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64" w:rsidRDefault="00E04E64" w:rsidP="00E04E64">
      <w:pPr>
        <w:pStyle w:val="a3"/>
        <w:jc w:val="right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>ПРОЕКТ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49" cy="586597"/>
            <wp:effectExtent l="0" t="0" r="0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Pr="00DE3ADA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6773C1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0C65DE" w:rsidRDefault="000C65DE" w:rsidP="000C6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5DE" w:rsidRDefault="001F2B0D" w:rsidP="000C65D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="0010084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604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0C48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 w:rsidR="00100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C65DE" w:rsidRDefault="005D1486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6049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760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65DE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D46C0" w:rsidRPr="000540AC" w:rsidRDefault="00CD46C0" w:rsidP="000C65DE">
      <w:pPr>
        <w:pStyle w:val="a3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01B4A" w:rsidRDefault="000C65DE" w:rsidP="000C6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от 19</w:t>
      </w:r>
      <w:r w:rsidR="009B5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2012 года № 350</w:t>
      </w:r>
      <w:r w:rsidR="0037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Pr="00565B9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 о бюд</w:t>
      </w:r>
      <w:r w:rsidR="00101B4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етном процессе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Темрюкском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65DE" w:rsidRDefault="000C65DE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AC" w:rsidRDefault="000540AC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B950CC"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Темрюкского городского поселения Темрюкского района в целях приведения муниципальных правовых актов в соответствие с Бюджетным кодексом Российской Федерации Совет Темрюкского городского поселения Темрюкского района решил:</w:t>
      </w: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1. Внести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следующие изменения: </w:t>
      </w:r>
    </w:p>
    <w:p w:rsidR="00FE17CE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1.1. </w:t>
      </w:r>
      <w:r w:rsidR="00FE17CE">
        <w:rPr>
          <w:rFonts w:ascii="Times New Roman" w:hAnsi="Times New Roman" w:cs="Times New Roman"/>
          <w:sz w:val="28"/>
          <w:szCs w:val="28"/>
        </w:rPr>
        <w:t>статью 19 «Муниципальный долг» изложить в новой редакции: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7CE">
        <w:rPr>
          <w:rFonts w:ascii="Times New Roman" w:hAnsi="Times New Roman" w:cs="Times New Roman"/>
          <w:sz w:val="28"/>
          <w:szCs w:val="28"/>
        </w:rPr>
        <w:t>1.</w:t>
      </w:r>
      <w:r w:rsidRPr="00FE17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E17CE">
        <w:rPr>
          <w:rFonts w:ascii="Times New Roman" w:hAnsi="Times New Roman" w:cs="Times New Roman"/>
          <w:sz w:val="28"/>
          <w:szCs w:val="28"/>
        </w:rPr>
        <w:t>Структура муниципального долга Темрюкского городского поселения Темрюкского района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обязательств.</w:t>
      </w:r>
      <w:proofErr w:type="gramEnd"/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2.</w:t>
      </w:r>
      <w:r w:rsidRPr="00FE17CE">
        <w:rPr>
          <w:rFonts w:ascii="Times New Roman" w:hAnsi="Times New Roman" w:cs="Times New Roman"/>
          <w:sz w:val="28"/>
          <w:szCs w:val="28"/>
        </w:rPr>
        <w:tab/>
        <w:t xml:space="preserve">Долговые обязательства Темрюкского городского поселения Темрюкского района могут существовать в виде обязательств </w:t>
      </w:r>
      <w:proofErr w:type="gramStart"/>
      <w:r w:rsidRPr="00FE17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17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1) ценным бумагам Темрюкского городского поселения Темрюкского района (муниципальным ценным бумагам);</w:t>
      </w:r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FE17CE">
        <w:rPr>
          <w:rFonts w:ascii="Times New Roman" w:hAnsi="Times New Roman" w:cs="Times New Roman"/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7CE">
        <w:rPr>
          <w:rFonts w:ascii="Times New Roman" w:hAnsi="Times New Roman" w:cs="Times New Roman"/>
          <w:sz w:val="28"/>
          <w:szCs w:val="28"/>
        </w:rPr>
        <w:t>) кредитам, привлеченным Темрюкским городским поселением Темрюкского района от кредитных организаций в валюте Российской Федерации;</w:t>
      </w:r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7CE">
        <w:rPr>
          <w:rFonts w:ascii="Times New Roman" w:hAnsi="Times New Roman" w:cs="Times New Roman"/>
          <w:sz w:val="28"/>
          <w:szCs w:val="28"/>
        </w:rPr>
        <w:t>) гарантиям Темрюкского городского поселения Темрюкского района (муниципальным гарантиям), выраженны</w:t>
      </w:r>
      <w:r>
        <w:rPr>
          <w:rFonts w:ascii="Times New Roman" w:hAnsi="Times New Roman" w:cs="Times New Roman"/>
          <w:sz w:val="28"/>
          <w:szCs w:val="28"/>
        </w:rPr>
        <w:t>м в валюте Российской Федерации;</w:t>
      </w:r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E17CE">
        <w:rPr>
          <w:rFonts w:ascii="Times New Roman" w:hAnsi="Times New Roman" w:cs="Times New Roman"/>
          <w:sz w:val="28"/>
          <w:szCs w:val="28"/>
        </w:rPr>
        <w:t>муниципальным гарантиям, предоставленным Российской Федерации в иностранной валюте в рамках использован</w:t>
      </w:r>
      <w:r w:rsidR="00C317BA">
        <w:rPr>
          <w:rFonts w:ascii="Times New Roman" w:hAnsi="Times New Roman" w:cs="Times New Roman"/>
          <w:sz w:val="28"/>
          <w:szCs w:val="28"/>
        </w:rPr>
        <w:t>ия целевых иностранных кредитов;</w:t>
      </w:r>
    </w:p>
    <w:p w:rsidR="00C317BA" w:rsidRPr="00FE17CE" w:rsidRDefault="00C317BA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3. В объем муниципального долга включаются: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Темрюкским городским поселением Темрюкского района от кредитных организаций;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Темрюкского городского поселения Темрюкского района.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3.1. В объем муниципального внутреннего долга включаются: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3) объем основного долга по кредитам, привлеченным Темрюкским городским поселением Темрюкского района от кредитных организаций, обязательства по которым выражены в валюте Российской Федерации;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Темрюкского городского поселения Темрюкского района в валюте Российской Федерации.</w:t>
      </w:r>
    </w:p>
    <w:p w:rsidR="0058555C" w:rsidRPr="0058555C" w:rsidRDefault="0058555C" w:rsidP="00585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5C">
        <w:rPr>
          <w:rFonts w:ascii="Times New Roman" w:hAnsi="Times New Roman" w:cs="Times New Roman"/>
          <w:sz w:val="28"/>
          <w:szCs w:val="28"/>
        </w:rPr>
        <w:t>3.2. В объем муниципального внешнего долга включаются:</w:t>
      </w:r>
    </w:p>
    <w:p w:rsidR="0058555C" w:rsidRPr="0058555C" w:rsidRDefault="0058555C" w:rsidP="00585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5C">
        <w:rPr>
          <w:rFonts w:ascii="Times New Roman" w:hAnsi="Times New Roman" w:cs="Times New Roman"/>
          <w:sz w:val="28"/>
          <w:szCs w:val="28"/>
        </w:rPr>
        <w:t>1) объем основного долга по бюджетным кредитам в иностранной валюте, привлеченным Темрюкским городским поселением Темрюкского района от Российской Федерации в рамках использования целевых иностранных кредитов;</w:t>
      </w:r>
    </w:p>
    <w:p w:rsidR="0058555C" w:rsidRPr="00FE17CE" w:rsidRDefault="0058555C" w:rsidP="00585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55C">
        <w:rPr>
          <w:rFonts w:ascii="Times New Roman" w:hAnsi="Times New Roman" w:cs="Times New Roman"/>
          <w:sz w:val="28"/>
          <w:szCs w:val="28"/>
        </w:rPr>
        <w:lastRenderedPageBreak/>
        <w:t>2) объем обязательств по муниципальным гарантиям в иностранной валюте, предоставленным Темрюкским городским поселением Темрюкского района Российской Федерации в рамках использования целевых иностранных кредитов.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4. Долговые обязательства Темрюкского городского поселения Темрюкского района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FE17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17CE">
        <w:rPr>
          <w:rFonts w:ascii="Times New Roman" w:hAnsi="Times New Roman" w:cs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Темрюкского городского поселения Темрюкского района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решением Совета Темрюкского городского поселения Темрюкского района.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Долговые обязательства Темрюкского городского поселения Темрюкского района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Администрация Темрюкского городского поселения Темрюкского района по истечении сроков, указанных в абзаце первом пункта 5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Действие абзаца первого, третьего и четвертого пункта 5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Бюджетного кодекса Российской Федерации.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7CE">
        <w:rPr>
          <w:rFonts w:ascii="Times New Roman" w:hAnsi="Times New Roman" w:cs="Times New Roman"/>
          <w:sz w:val="28"/>
          <w:szCs w:val="28"/>
        </w:rPr>
        <w:t xml:space="preserve">Выпуски муниципальных ценных бумаг, выкупленные (полученные в результате обмена или иных предусмотренных законодательством </w:t>
      </w:r>
      <w:r w:rsidRPr="00FE17C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7. Муниципальная гарантия обеспечива</w:t>
      </w:r>
      <w:r w:rsidR="00C317BA">
        <w:rPr>
          <w:rFonts w:ascii="Times New Roman" w:hAnsi="Times New Roman" w:cs="Times New Roman"/>
          <w:sz w:val="28"/>
          <w:szCs w:val="28"/>
        </w:rPr>
        <w:t>е</w:t>
      </w:r>
      <w:r w:rsidRPr="00FE17CE">
        <w:rPr>
          <w:rFonts w:ascii="Times New Roman" w:hAnsi="Times New Roman" w:cs="Times New Roman"/>
          <w:sz w:val="28"/>
          <w:szCs w:val="28"/>
        </w:rPr>
        <w:t xml:space="preserve">т надлежащее исполнение принципалом его </w:t>
      </w:r>
      <w:r w:rsidR="00C317BA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E17CE">
        <w:rPr>
          <w:rFonts w:ascii="Times New Roman" w:hAnsi="Times New Roman" w:cs="Times New Roman"/>
          <w:sz w:val="28"/>
          <w:szCs w:val="28"/>
        </w:rPr>
        <w:t>обязательств перед бенефициаром</w:t>
      </w:r>
      <w:r w:rsidR="00C317BA">
        <w:rPr>
          <w:rFonts w:ascii="Times New Roman" w:hAnsi="Times New Roman" w:cs="Times New Roman"/>
          <w:sz w:val="28"/>
          <w:szCs w:val="28"/>
        </w:rPr>
        <w:t>, возникших из договора или иной сделки (основного обязательства).</w:t>
      </w:r>
    </w:p>
    <w:p w:rsidR="00C317BA" w:rsidRPr="00FE17CE" w:rsidRDefault="00C317BA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BA"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317BA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досрочное исполнение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от имени Темрюкского городского поселения Темрюкского района администрацией Темрюкского городского поселения Темрюкского района на основании и в пределах общей суммы предоставляемых гарантий, указанной в решении Совета Темрюкского городского поселения Темрюкского района о местном бюджете на очередной финансовый год.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 утверждается Советом Темрюкского городского поселения Темрюкского района.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8. Управление муниципальным долгом осуществляется исходя из необходимости соблюдения ограничений, установленных пунктом 3 статьи 92.1, статьями 107, 111 Бюджетного кодекса Российской Федерации.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Дефицит местного бюджета и предельный объем муниципального долга на очередной финансовый год устанавливается решением Совета Темрюкского городского поселения Темрюкского района о местном бюджете на очередной финансовый год с соблюдением ограничений, установленных Бюджетным кодексом Российской Федерации.</w:t>
      </w:r>
    </w:p>
    <w:p w:rsidR="00FE17CE" w:rsidRPr="00FE17CE" w:rsidRDefault="005A31CD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E17CE" w:rsidRPr="00FE17CE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муниципального долга в очередном финансовом году, утвержденный решением Совета Темрюкского городского поселения Темрюкского района о местном бюджете по данным отчёта об исполнении местного бюджета за отчетный финансовый год, не должен превышать 15 процентов объема расходов местного бюджета, за </w:t>
      </w:r>
      <w:r w:rsidR="00FE17CE" w:rsidRPr="00FE17CE">
        <w:rPr>
          <w:rFonts w:ascii="Times New Roman" w:hAnsi="Times New Roman" w:cs="Times New Roman"/>
          <w:sz w:val="28"/>
          <w:szCs w:val="28"/>
        </w:rPr>
        <w:lastRenderedPageBreak/>
        <w:t>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долга), предоставление муниципальных гарантий не могут производиться в случае нарушения указанных ограничений в ходе исполнения местного бюджета.</w:t>
      </w:r>
    </w:p>
    <w:p w:rsidR="00FE17CE" w:rsidRP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7CE">
        <w:rPr>
          <w:rFonts w:ascii="Times New Roman" w:hAnsi="Times New Roman" w:cs="Times New Roman"/>
          <w:sz w:val="28"/>
          <w:szCs w:val="28"/>
        </w:rPr>
        <w:t>Совет Темрюкского городского поселения Темрюкского района на этапе принятия решения о местном бюджете на очередной финансовый год и финансовый орган администрации Темрюкского городского поселения Темрюкского района на этапе составления проекта местного бюджета и в ходе исполнения местного бюджета, а также администрация Темрюкского городского поселения Темрюкского района в ходе управления муниципальным долгом обязаны в пределах своей компетенции обеспечивать соблюдение указанных ограничений.</w:t>
      </w:r>
      <w:proofErr w:type="gramEnd"/>
    </w:p>
    <w:p w:rsidR="00FE17CE" w:rsidRDefault="00FE17CE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CE">
        <w:rPr>
          <w:rFonts w:ascii="Times New Roman" w:hAnsi="Times New Roman" w:cs="Times New Roman"/>
          <w:sz w:val="28"/>
          <w:szCs w:val="28"/>
        </w:rPr>
        <w:t>9. Финансовый орган администрации Темрюкского городского поселения Темрюкского района ведет муниципальную долговую книгу, в которую вносятся сведения в соответствии с Бюджетным кодексом Российской Федерации, а также в соответствии с порядком ведения муниципальной долговой книги Темрюкского городского поселения Темрюкского района, утверждаемым администрацией Темрюкского городского поселения Темрюкского района</w:t>
      </w:r>
      <w:proofErr w:type="gramStart"/>
      <w:r w:rsidRPr="00FE1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6A7B" w:rsidRDefault="00996A7B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1.2. Абзац первый пункта 3 статьи 21 </w:t>
      </w:r>
      <w:r w:rsidRPr="00996A7B">
        <w:rPr>
          <w:rFonts w:ascii="Times New Roman" w:hAnsi="Times New Roman" w:cs="Times New Roman"/>
          <w:sz w:val="28"/>
          <w:szCs w:val="28"/>
        </w:rPr>
        <w:t>«Основы составления проекта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96A7B" w:rsidRDefault="00996A7B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о местном бюджете на очередной финансовый год должен содержать </w:t>
      </w:r>
      <w:r w:rsidRPr="00996A7B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96A7B">
        <w:rPr>
          <w:rFonts w:ascii="Times New Roman" w:hAnsi="Times New Roman" w:cs="Times New Roman"/>
          <w:sz w:val="28"/>
          <w:szCs w:val="28"/>
        </w:rPr>
        <w:t xml:space="preserve">бюджета, к которым относятся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96A7B">
        <w:rPr>
          <w:rFonts w:ascii="Times New Roman" w:hAnsi="Times New Roman" w:cs="Times New Roman"/>
          <w:sz w:val="28"/>
          <w:szCs w:val="28"/>
        </w:rPr>
        <w:t>бюджета,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996A7B">
        <w:rPr>
          <w:rFonts w:ascii="Times New Roman" w:hAnsi="Times New Roman" w:cs="Times New Roman"/>
          <w:sz w:val="28"/>
          <w:szCs w:val="28"/>
        </w:rPr>
        <w:t xml:space="preserve">, дефицит (профицит)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96A7B">
        <w:rPr>
          <w:rFonts w:ascii="Times New Roman" w:hAnsi="Times New Roman" w:cs="Times New Roman"/>
          <w:sz w:val="28"/>
          <w:szCs w:val="28"/>
        </w:rPr>
        <w:t xml:space="preserve">бюджета, а также иные показатели, установленные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99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6A7B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96A7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</w:t>
      </w:r>
      <w:r w:rsidRPr="00996A7B">
        <w:rPr>
          <w:rFonts w:ascii="Times New Roman" w:hAnsi="Times New Roman" w:cs="Times New Roman"/>
          <w:sz w:val="28"/>
          <w:szCs w:val="28"/>
        </w:rPr>
        <w:t>(кроме решений</w:t>
      </w:r>
      <w:r>
        <w:rPr>
          <w:rFonts w:ascii="Times New Roman" w:hAnsi="Times New Roman" w:cs="Times New Roman"/>
          <w:sz w:val="28"/>
          <w:szCs w:val="28"/>
        </w:rPr>
        <w:t xml:space="preserve"> Совета Темрюкского городского поселения Темрюкского района </w:t>
      </w:r>
      <w:r w:rsidRPr="00996A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A7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96A7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6A7B" w:rsidRDefault="00996A7B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Подпункт 11 </w:t>
      </w:r>
      <w:r w:rsidRPr="00996A7B">
        <w:rPr>
          <w:rFonts w:ascii="Times New Roman" w:hAnsi="Times New Roman" w:cs="Times New Roman"/>
          <w:sz w:val="28"/>
          <w:szCs w:val="28"/>
        </w:rPr>
        <w:t>пункта 3 статьи 21 «Основы составления проекта местного бюджета» изложить в новой редакции:</w:t>
      </w:r>
    </w:p>
    <w:p w:rsidR="00996A7B" w:rsidRDefault="00996A7B" w:rsidP="00FE1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«11) </w:t>
      </w:r>
      <w:r w:rsidRPr="00996A7B">
        <w:rPr>
          <w:rFonts w:ascii="Times New Roman" w:hAnsi="Times New Roman" w:cs="Times New Roman"/>
          <w:sz w:val="28"/>
          <w:szCs w:val="28"/>
        </w:rPr>
        <w:t>верхни</w:t>
      </w:r>
      <w:r w:rsidR="00930221">
        <w:rPr>
          <w:rFonts w:ascii="Times New Roman" w:hAnsi="Times New Roman" w:cs="Times New Roman"/>
          <w:sz w:val="28"/>
          <w:szCs w:val="28"/>
        </w:rPr>
        <w:t>е</w:t>
      </w:r>
      <w:r w:rsidRPr="00996A7B">
        <w:rPr>
          <w:rFonts w:ascii="Times New Roman" w:hAnsi="Times New Roman" w:cs="Times New Roman"/>
          <w:sz w:val="28"/>
          <w:szCs w:val="28"/>
        </w:rPr>
        <w:t xml:space="preserve"> предел</w:t>
      </w:r>
      <w:r w:rsidR="00930221">
        <w:rPr>
          <w:rFonts w:ascii="Times New Roman" w:hAnsi="Times New Roman" w:cs="Times New Roman"/>
          <w:sz w:val="28"/>
          <w:szCs w:val="28"/>
        </w:rPr>
        <w:t>ы</w:t>
      </w:r>
      <w:r w:rsidRPr="00996A7B">
        <w:rPr>
          <w:rFonts w:ascii="Times New Roman" w:hAnsi="Times New Roman" w:cs="Times New Roman"/>
          <w:sz w:val="28"/>
          <w:szCs w:val="28"/>
        </w:rPr>
        <w:t xml:space="preserve"> муниципального внутреннего долга</w:t>
      </w:r>
      <w:r w:rsidR="00930221">
        <w:rPr>
          <w:rFonts w:ascii="Times New Roman" w:hAnsi="Times New Roman" w:cs="Times New Roman"/>
          <w:sz w:val="28"/>
          <w:szCs w:val="28"/>
        </w:rPr>
        <w:t>, муниципального внешнего долга (при наличии у Темрюкского городского поселения Темрюкского района обязательств в иностранной валюте)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гарантиям;»;</w:t>
      </w:r>
    </w:p>
    <w:p w:rsidR="00054167" w:rsidRDefault="00054167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3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2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татью 21 «</w:t>
      </w:r>
      <w:r w:rsidRPr="00054167">
        <w:rPr>
          <w:rFonts w:ascii="Times New Roman" w:hAnsi="Times New Roman" w:cs="Times New Roman"/>
          <w:sz w:val="28"/>
          <w:szCs w:val="28"/>
        </w:rPr>
        <w:t>Основы составления проекта местного бюджета</w:t>
      </w:r>
      <w:r>
        <w:rPr>
          <w:rFonts w:ascii="Times New Roman" w:hAnsi="Times New Roman" w:cs="Times New Roman"/>
          <w:sz w:val="28"/>
          <w:szCs w:val="28"/>
        </w:rPr>
        <w:t>» дополнить пунктом 4 следующего содержания:</w:t>
      </w:r>
    </w:p>
    <w:p w:rsidR="00054167" w:rsidRPr="00D474C1" w:rsidRDefault="00054167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31C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167">
        <w:rPr>
          <w:rFonts w:ascii="Times New Roman" w:hAnsi="Times New Roman" w:cs="Times New Roman"/>
          <w:sz w:val="28"/>
          <w:szCs w:val="28"/>
        </w:rPr>
        <w:t xml:space="preserve">В текстовых статьях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054167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054167">
        <w:rPr>
          <w:rFonts w:ascii="Times New Roman" w:hAnsi="Times New Roman" w:cs="Times New Roman"/>
          <w:sz w:val="28"/>
          <w:szCs w:val="28"/>
        </w:rPr>
        <w:t xml:space="preserve">указывается общий объем бюджетных </w:t>
      </w:r>
      <w:r w:rsidRPr="00054167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ассигнований, которые должны быть предусмотрены на исполнение </w:t>
      </w:r>
      <w:r w:rsidR="005A31CD">
        <w:rPr>
          <w:rFonts w:ascii="Times New Roman" w:hAnsi="Times New Roman" w:cs="Times New Roman"/>
          <w:sz w:val="28"/>
          <w:szCs w:val="28"/>
        </w:rPr>
        <w:t>муниципаль</w:t>
      </w:r>
      <w:r w:rsidRPr="00054167">
        <w:rPr>
          <w:rFonts w:ascii="Times New Roman" w:hAnsi="Times New Roman" w:cs="Times New Roman"/>
          <w:sz w:val="28"/>
          <w:szCs w:val="28"/>
        </w:rPr>
        <w:t>ных гарантий Темрюкского городского поселения Темрюкского района по возможным гарантийным случаям</w:t>
      </w:r>
      <w:proofErr w:type="gramStart"/>
      <w:r w:rsidRPr="000541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6909">
        <w:rPr>
          <w:rFonts w:ascii="Times New Roman" w:hAnsi="Times New Roman" w:cs="Times New Roman"/>
          <w:sz w:val="28"/>
          <w:szCs w:val="28"/>
        </w:rPr>
        <w:t>;</w:t>
      </w:r>
    </w:p>
    <w:p w:rsidR="005A0331" w:rsidRDefault="005A033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1.5. Абзац 5 пункта 3 статьи 23 «Среднесрочный финансовый план Темрюкского городского поселения Темрюкского района» изложить в новой редакции:</w:t>
      </w:r>
    </w:p>
    <w:p w:rsidR="005A0331" w:rsidRDefault="005A033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верхний предел муниципального долга по состоянию на 1 января года, следующего за очередным финансовым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5A0331" w:rsidRDefault="005A033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1.6. Абзац 8 пункта 2 статьи 24 «Внесение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местном бюджете» изложить</w:t>
      </w:r>
      <w:r w:rsidR="007A7400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7A7400" w:rsidRDefault="007A7400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7A7400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930221">
        <w:rPr>
          <w:rFonts w:ascii="Times New Roman" w:hAnsi="Times New Roman" w:cs="Times New Roman"/>
          <w:sz w:val="28"/>
          <w:szCs w:val="28"/>
        </w:rPr>
        <w:t xml:space="preserve">и (или) верхний предел муниципального внешнего долга </w:t>
      </w:r>
      <w:r w:rsidRPr="007A7400">
        <w:rPr>
          <w:rFonts w:ascii="Times New Roman" w:hAnsi="Times New Roman" w:cs="Times New Roman"/>
          <w:sz w:val="28"/>
          <w:szCs w:val="28"/>
        </w:rPr>
        <w:t xml:space="preserve">по состоянию на 1 января года, следующего за очередным финансовым годом, с </w:t>
      </w:r>
      <w:proofErr w:type="gramStart"/>
      <w:r w:rsidRPr="007A7400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7A7400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3F6909" w:rsidRPr="00D474C1" w:rsidRDefault="003F6909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909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обеспечить официальное опубликование решения Совета Темрюкского городского поселения Темрюкского района «О внесении изменений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в периодическом печатном издании газете Темрюкского района «Тамань» и официально разместить</w:t>
      </w:r>
      <w:proofErr w:type="gramEnd"/>
      <w:r w:rsidRPr="003F69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Темрюкского городского поселения Темрюкского района в информационно –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D474C1" w:rsidRPr="00D474C1" w:rsidRDefault="00D474C1" w:rsidP="008971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4C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F69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74C1">
        <w:rPr>
          <w:rFonts w:ascii="Times New Roman" w:hAnsi="Times New Roman" w:cs="Times New Roman"/>
          <w:sz w:val="28"/>
          <w:szCs w:val="28"/>
        </w:rPr>
        <w:t>решения возложить на заместителя главы Темрюк</w:t>
      </w:r>
      <w:bookmarkStart w:id="0" w:name="_GoBack"/>
      <w:bookmarkEnd w:id="0"/>
      <w:r w:rsidRPr="00D474C1">
        <w:rPr>
          <w:rFonts w:ascii="Times New Roman" w:hAnsi="Times New Roman" w:cs="Times New Roman"/>
          <w:sz w:val="28"/>
          <w:szCs w:val="28"/>
        </w:rPr>
        <w:t xml:space="preserve">ского городского поселения Темрюкского района А.В. 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В.С. Герман).         </w:t>
      </w:r>
    </w:p>
    <w:p w:rsidR="000C65DE" w:rsidRDefault="00D474C1" w:rsidP="007A74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1">
        <w:rPr>
          <w:rFonts w:ascii="Times New Roman" w:hAnsi="Times New Roman" w:cs="Times New Roman"/>
          <w:sz w:val="28"/>
          <w:szCs w:val="28"/>
        </w:rPr>
        <w:t>4. Решение вступает в силу после официального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Pr="00D474C1">
        <w:rPr>
          <w:rFonts w:ascii="Times New Roman" w:hAnsi="Times New Roman" w:cs="Times New Roman"/>
          <w:sz w:val="28"/>
          <w:szCs w:val="28"/>
        </w:rPr>
        <w:t>опубликования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="00EB4922">
        <w:rPr>
          <w:rFonts w:ascii="Times New Roman" w:hAnsi="Times New Roman" w:cs="Times New Roman"/>
          <w:sz w:val="28"/>
          <w:szCs w:val="28"/>
        </w:rPr>
        <w:t>и</w:t>
      </w:r>
      <w:r w:rsidR="00B041D4">
        <w:rPr>
          <w:rFonts w:ascii="Times New Roman" w:hAnsi="Times New Roman" w:cs="Times New Roman"/>
          <w:sz w:val="28"/>
          <w:szCs w:val="28"/>
        </w:rPr>
        <w:t xml:space="preserve">   </w:t>
      </w:r>
      <w:r w:rsidR="00EB4922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="00EB4922">
        <w:rPr>
          <w:rFonts w:ascii="Times New Roman" w:hAnsi="Times New Roman" w:cs="Times New Roman"/>
          <w:sz w:val="28"/>
          <w:szCs w:val="28"/>
        </w:rPr>
        <w:t>свое действие</w:t>
      </w:r>
      <w:r w:rsidR="00B041D4">
        <w:rPr>
          <w:rFonts w:ascii="Times New Roman" w:hAnsi="Times New Roman" w:cs="Times New Roman"/>
          <w:sz w:val="28"/>
          <w:szCs w:val="28"/>
        </w:rPr>
        <w:t xml:space="preserve"> </w:t>
      </w:r>
      <w:r w:rsidR="00EB4922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2020 года</w:t>
      </w:r>
      <w:r w:rsidRPr="00D474C1">
        <w:rPr>
          <w:rFonts w:ascii="Times New Roman" w:hAnsi="Times New Roman" w:cs="Times New Roman"/>
          <w:sz w:val="28"/>
          <w:szCs w:val="28"/>
        </w:rPr>
        <w:t>.</w:t>
      </w:r>
    </w:p>
    <w:p w:rsidR="00673E7D" w:rsidRDefault="00673E7D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4C1" w:rsidRDefault="00D474C1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 w:rsidR="00673E7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F2B0D">
        <w:rPr>
          <w:rFonts w:ascii="Times New Roman" w:hAnsi="Times New Roman"/>
          <w:sz w:val="28"/>
          <w:szCs w:val="28"/>
        </w:rPr>
        <w:t>М.В. Ермолаев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65DE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3E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О.С.</w:t>
      </w:r>
      <w:r w:rsidR="007A7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Гусева</w:t>
      </w:r>
    </w:p>
    <w:p w:rsidR="000C65DE" w:rsidRDefault="000C65DE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года</w:t>
      </w:r>
    </w:p>
    <w:sectPr w:rsidR="000C65DE" w:rsidSect="00897183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CC" w:rsidRDefault="008322CC" w:rsidP="003C71AC">
      <w:r>
        <w:separator/>
      </w:r>
    </w:p>
  </w:endnote>
  <w:endnote w:type="continuationSeparator" w:id="0">
    <w:p w:rsidR="008322CC" w:rsidRDefault="008322CC" w:rsidP="003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CC" w:rsidRDefault="008322CC" w:rsidP="003C71AC">
      <w:r>
        <w:separator/>
      </w:r>
    </w:p>
  </w:footnote>
  <w:footnote w:type="continuationSeparator" w:id="0">
    <w:p w:rsidR="008322CC" w:rsidRDefault="008322CC" w:rsidP="003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50C48" w:rsidRPr="003C71AC" w:rsidRDefault="0092704E">
        <w:pPr>
          <w:pStyle w:val="a8"/>
          <w:jc w:val="center"/>
          <w:rPr>
            <w:sz w:val="28"/>
            <w:szCs w:val="28"/>
          </w:rPr>
        </w:pPr>
        <w:r w:rsidRPr="003C71AC">
          <w:rPr>
            <w:sz w:val="28"/>
            <w:szCs w:val="28"/>
          </w:rPr>
          <w:fldChar w:fldCharType="begin"/>
        </w:r>
        <w:r w:rsidR="00050C48" w:rsidRPr="003C71AC">
          <w:rPr>
            <w:sz w:val="28"/>
            <w:szCs w:val="28"/>
          </w:rPr>
          <w:instrText>PAGE   \* MERGEFORMAT</w:instrText>
        </w:r>
        <w:r w:rsidRPr="003C71AC">
          <w:rPr>
            <w:sz w:val="28"/>
            <w:szCs w:val="28"/>
          </w:rPr>
          <w:fldChar w:fldCharType="separate"/>
        </w:r>
        <w:r w:rsidR="00C076D5">
          <w:rPr>
            <w:noProof/>
            <w:sz w:val="28"/>
            <w:szCs w:val="28"/>
          </w:rPr>
          <w:t>2</w:t>
        </w:r>
        <w:r w:rsidRPr="003C71AC">
          <w:rPr>
            <w:sz w:val="28"/>
            <w:szCs w:val="28"/>
          </w:rPr>
          <w:fldChar w:fldCharType="end"/>
        </w:r>
      </w:p>
    </w:sdtContent>
  </w:sdt>
  <w:p w:rsidR="00050C48" w:rsidRDefault="00050C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478"/>
    <w:multiLevelType w:val="hybridMultilevel"/>
    <w:tmpl w:val="A5ECED10"/>
    <w:lvl w:ilvl="0" w:tplc="11D4784E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4C15D4"/>
    <w:multiLevelType w:val="hybridMultilevel"/>
    <w:tmpl w:val="203E6DE6"/>
    <w:lvl w:ilvl="0" w:tplc="8DE6178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B6380B"/>
    <w:multiLevelType w:val="hybridMultilevel"/>
    <w:tmpl w:val="46082E1E"/>
    <w:lvl w:ilvl="0" w:tplc="BE520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1C"/>
    <w:rsid w:val="00050C48"/>
    <w:rsid w:val="00052B6F"/>
    <w:rsid w:val="000540AC"/>
    <w:rsid w:val="00054167"/>
    <w:rsid w:val="00067D84"/>
    <w:rsid w:val="0008633A"/>
    <w:rsid w:val="000B0F60"/>
    <w:rsid w:val="000C65DE"/>
    <w:rsid w:val="0010084B"/>
    <w:rsid w:val="001017F2"/>
    <w:rsid w:val="00101B4A"/>
    <w:rsid w:val="00132434"/>
    <w:rsid w:val="001778BB"/>
    <w:rsid w:val="001F2B0D"/>
    <w:rsid w:val="00260492"/>
    <w:rsid w:val="002D07BA"/>
    <w:rsid w:val="002D5ED2"/>
    <w:rsid w:val="002F215B"/>
    <w:rsid w:val="00304233"/>
    <w:rsid w:val="003465A3"/>
    <w:rsid w:val="00371DC8"/>
    <w:rsid w:val="003C71AC"/>
    <w:rsid w:val="003F6909"/>
    <w:rsid w:val="004B1804"/>
    <w:rsid w:val="004D16EB"/>
    <w:rsid w:val="005251FF"/>
    <w:rsid w:val="0055387D"/>
    <w:rsid w:val="00562DFE"/>
    <w:rsid w:val="005646EE"/>
    <w:rsid w:val="0058555C"/>
    <w:rsid w:val="005969C5"/>
    <w:rsid w:val="005A0331"/>
    <w:rsid w:val="005A31CD"/>
    <w:rsid w:val="005D1486"/>
    <w:rsid w:val="0066006B"/>
    <w:rsid w:val="00672D29"/>
    <w:rsid w:val="00673E7D"/>
    <w:rsid w:val="006C586B"/>
    <w:rsid w:val="006F58AB"/>
    <w:rsid w:val="006F599A"/>
    <w:rsid w:val="00706C7C"/>
    <w:rsid w:val="00741719"/>
    <w:rsid w:val="00763821"/>
    <w:rsid w:val="00794B16"/>
    <w:rsid w:val="007A7400"/>
    <w:rsid w:val="007C3729"/>
    <w:rsid w:val="007C6932"/>
    <w:rsid w:val="007E67EA"/>
    <w:rsid w:val="00802353"/>
    <w:rsid w:val="008240F5"/>
    <w:rsid w:val="008322CC"/>
    <w:rsid w:val="00853820"/>
    <w:rsid w:val="008700A7"/>
    <w:rsid w:val="00897183"/>
    <w:rsid w:val="008A3023"/>
    <w:rsid w:val="008B186F"/>
    <w:rsid w:val="008C292B"/>
    <w:rsid w:val="008D40F5"/>
    <w:rsid w:val="008E2B58"/>
    <w:rsid w:val="009108B4"/>
    <w:rsid w:val="0092704E"/>
    <w:rsid w:val="0092759F"/>
    <w:rsid w:val="00930221"/>
    <w:rsid w:val="00944B2F"/>
    <w:rsid w:val="009508B0"/>
    <w:rsid w:val="0095419A"/>
    <w:rsid w:val="009622CA"/>
    <w:rsid w:val="0096769E"/>
    <w:rsid w:val="00996A7B"/>
    <w:rsid w:val="009B5E56"/>
    <w:rsid w:val="00A1362E"/>
    <w:rsid w:val="00A30026"/>
    <w:rsid w:val="00A727F0"/>
    <w:rsid w:val="00AE7606"/>
    <w:rsid w:val="00B041D4"/>
    <w:rsid w:val="00B25276"/>
    <w:rsid w:val="00B950CC"/>
    <w:rsid w:val="00BD03C6"/>
    <w:rsid w:val="00BD4F5D"/>
    <w:rsid w:val="00C04577"/>
    <w:rsid w:val="00C076D5"/>
    <w:rsid w:val="00C317BA"/>
    <w:rsid w:val="00C34D6C"/>
    <w:rsid w:val="00CD46C0"/>
    <w:rsid w:val="00CE1D7C"/>
    <w:rsid w:val="00D0005C"/>
    <w:rsid w:val="00D3213E"/>
    <w:rsid w:val="00D42A5A"/>
    <w:rsid w:val="00D474C1"/>
    <w:rsid w:val="00D865E8"/>
    <w:rsid w:val="00D95B6C"/>
    <w:rsid w:val="00DD4EAC"/>
    <w:rsid w:val="00E04E64"/>
    <w:rsid w:val="00E11FF7"/>
    <w:rsid w:val="00E314EE"/>
    <w:rsid w:val="00E5701C"/>
    <w:rsid w:val="00E60792"/>
    <w:rsid w:val="00EB36B9"/>
    <w:rsid w:val="00EB4922"/>
    <w:rsid w:val="00EC5862"/>
    <w:rsid w:val="00F2419F"/>
    <w:rsid w:val="00F51925"/>
    <w:rsid w:val="00FA45D7"/>
    <w:rsid w:val="00FE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Nastya</cp:lastModifiedBy>
  <cp:revision>5</cp:revision>
  <cp:lastPrinted>2020-05-29T08:04:00Z</cp:lastPrinted>
  <dcterms:created xsi:type="dcterms:W3CDTF">2020-05-29T08:03:00Z</dcterms:created>
  <dcterms:modified xsi:type="dcterms:W3CDTF">2020-05-29T08:04:00Z</dcterms:modified>
</cp:coreProperties>
</file>