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723" w:rsidRDefault="00612723" w:rsidP="00612723">
      <w:pPr>
        <w:spacing w:after="0" w:line="240" w:lineRule="auto"/>
        <w:ind w:firstLine="709"/>
        <w:jc w:val="right"/>
        <w:rPr>
          <w:rFonts w:ascii="Segoe UI" w:hAnsi="Segoe UI" w:cs="Segoe UI"/>
          <w:b/>
          <w:sz w:val="28"/>
        </w:rPr>
      </w:pPr>
      <w:r>
        <w:rPr>
          <w:rFonts w:ascii="Segoe UI" w:hAnsi="Segoe UI" w:cs="Segoe UI"/>
          <w:b/>
          <w:sz w:val="28"/>
        </w:rPr>
        <w:t>ПРЕСС-РЕЛИЗ</w:t>
      </w:r>
    </w:p>
    <w:p w:rsidR="00612723" w:rsidRPr="00612723" w:rsidRDefault="00612723" w:rsidP="00612723">
      <w:pPr>
        <w:spacing w:after="0" w:line="240" w:lineRule="auto"/>
        <w:ind w:firstLine="709"/>
        <w:jc w:val="right"/>
        <w:rPr>
          <w:rFonts w:ascii="Segoe UI" w:hAnsi="Segoe UI" w:cs="Segoe UI"/>
          <w:b/>
          <w:sz w:val="28"/>
        </w:rPr>
      </w:pPr>
    </w:p>
    <w:p w:rsidR="004C2BD3" w:rsidRDefault="0055601F" w:rsidP="004C2BD3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</w:rPr>
      </w:pPr>
      <w:r>
        <w:rPr>
          <w:rFonts w:ascii="Segoe UI" w:hAnsi="Segoe UI" w:cs="Segoe UI"/>
          <w:b/>
          <w:sz w:val="32"/>
        </w:rPr>
        <w:t xml:space="preserve">Краснодарский край занял 3 место </w:t>
      </w:r>
      <w:r w:rsidR="004C2BD3" w:rsidRPr="004C2BD3">
        <w:rPr>
          <w:rFonts w:ascii="Segoe UI" w:hAnsi="Segoe UI" w:cs="Segoe UI"/>
          <w:b/>
          <w:sz w:val="32"/>
        </w:rPr>
        <w:t>с наибольшим числом населенных пунктов, границы которых внесены в реестр недвижимости</w:t>
      </w:r>
    </w:p>
    <w:p w:rsidR="004C2BD3" w:rsidRPr="004C2BD3" w:rsidRDefault="004C2BD3" w:rsidP="004C2BD3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</w:p>
    <w:p w:rsidR="004C5286" w:rsidRPr="004C2BD3" w:rsidRDefault="004C5286" w:rsidP="004C5286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A46DE2">
        <w:rPr>
          <w:rFonts w:ascii="Segoe UI" w:hAnsi="Segoe UI" w:cs="Segoe UI"/>
          <w:b/>
          <w:noProof/>
          <w:sz w:val="32"/>
          <w:highlight w:val="yellow"/>
          <w:lang w:eastAsia="ru-RU"/>
        </w:rPr>
        <w:drawing>
          <wp:anchor distT="0" distB="0" distL="114300" distR="114300" simplePos="0" relativeHeight="251659264" behindDoc="1" locked="0" layoutInCell="1" allowOverlap="1" wp14:anchorId="4B46F55A" wp14:editId="7C3F5C54">
            <wp:simplePos x="0" y="0"/>
            <wp:positionH relativeFrom="column">
              <wp:posOffset>-43815</wp:posOffset>
            </wp:positionH>
            <wp:positionV relativeFrom="paragraph">
              <wp:posOffset>38735</wp:posOffset>
            </wp:positionV>
            <wp:extent cx="2545080" cy="706755"/>
            <wp:effectExtent l="0" t="0" r="7620" b="0"/>
            <wp:wrapTight wrapText="bothSides">
              <wp:wrapPolygon edited="0">
                <wp:start x="0" y="0"/>
                <wp:lineTo x="0" y="20960"/>
                <wp:lineTo x="21503" y="20960"/>
                <wp:lineTo x="21503" y="0"/>
                <wp:lineTo x="0" y="0"/>
              </wp:wrapPolygon>
            </wp:wrapTight>
            <wp:docPr id="1" name="Рисунок 1" descr="C:\Users\User2142\Desktop\Новая папка\ЛОГОТИПЫ\логотипы в работу\новые логотипы\Лого КП по 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ЛОГОТИПЫ\логотипы в работу\новые логотипы\Лого КП по К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2BD3">
        <w:rPr>
          <w:rFonts w:ascii="Segoe UI" w:hAnsi="Segoe UI" w:cs="Segoe UI"/>
          <w:sz w:val="24"/>
        </w:rPr>
        <w:t xml:space="preserve">По состоянию на 1 апреля 2020 года в ЕГРН внесены сведения о </w:t>
      </w:r>
      <w:r>
        <w:rPr>
          <w:rFonts w:ascii="Segoe UI" w:hAnsi="Segoe UI" w:cs="Segoe UI"/>
          <w:sz w:val="24"/>
        </w:rPr>
        <w:t>1</w:t>
      </w:r>
      <w:bookmarkStart w:id="0" w:name="_GoBack"/>
      <w:bookmarkEnd w:id="0"/>
      <w:r>
        <w:rPr>
          <w:rFonts w:ascii="Segoe UI" w:hAnsi="Segoe UI" w:cs="Segoe UI"/>
          <w:sz w:val="24"/>
        </w:rPr>
        <w:t xml:space="preserve">,6 </w:t>
      </w:r>
      <w:r w:rsidRPr="004C2BD3">
        <w:rPr>
          <w:rFonts w:ascii="Segoe UI" w:hAnsi="Segoe UI" w:cs="Segoe UI"/>
          <w:sz w:val="24"/>
        </w:rPr>
        <w:t xml:space="preserve">тыс. границ населенных </w:t>
      </w:r>
      <w:r w:rsidRPr="004C5286">
        <w:rPr>
          <w:rFonts w:ascii="Segoe UI" w:hAnsi="Segoe UI" w:cs="Segoe UI"/>
          <w:sz w:val="24"/>
        </w:rPr>
        <w:t>пунктов Краснодарского края</w:t>
      </w:r>
      <w:r w:rsidRPr="004C2BD3">
        <w:rPr>
          <w:rFonts w:ascii="Segoe UI" w:hAnsi="Segoe UI" w:cs="Segoe UI"/>
          <w:sz w:val="24"/>
        </w:rPr>
        <w:t>. Всего в стране – почти 155,7 тыс. населенных пунктов. Таким образом, сегодня в реестре недвижимости содержатся сведения о границах 31 % населенных пунктов Российской Федерации.  </w:t>
      </w:r>
    </w:p>
    <w:p w:rsidR="004C2BD3" w:rsidRPr="004C2BD3" w:rsidRDefault="004C2BD3" w:rsidP="00FA3518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4C2BD3">
        <w:rPr>
          <w:rFonts w:ascii="Segoe UI" w:hAnsi="Segoe UI" w:cs="Segoe UI"/>
          <w:sz w:val="24"/>
        </w:rPr>
        <w:t>Наличие в реестре недвижимости сведений о границах способствует эффективному управлению земельными ресурсами, развитию территорий, привлечению инвестиций в регионы. Федеральная кадастровая палата назвала регионы с наибольшим числом населенных пунктов, границы которых внесены в ЕГРН.</w:t>
      </w:r>
    </w:p>
    <w:p w:rsidR="004C2BD3" w:rsidRPr="004C2BD3" w:rsidRDefault="004C2BD3" w:rsidP="00FA3518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4C2BD3">
        <w:rPr>
          <w:rFonts w:ascii="Segoe UI" w:hAnsi="Segoe UI" w:cs="Segoe UI"/>
          <w:sz w:val="24"/>
        </w:rPr>
        <w:t>По итогам первого квартала 2020 года, в ЕГРН содержится наибольшее количество границ населенных пунктов Чувашской Республики (99 %), Белгородской области (98 %), Краснодарского края (94 %), Тюменской области (91 %), Алтайского края (88 %), Республики Бурятии (88 %), Владимирской области (85 %), Республики Хакасии (83 %), Чеченской Республики (77 %), Ямало-Ненецкого АО (77 %).</w:t>
      </w:r>
    </w:p>
    <w:p w:rsidR="004C2BD3" w:rsidRPr="004C2BD3" w:rsidRDefault="004C2BD3" w:rsidP="00FA3518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4C2BD3">
        <w:rPr>
          <w:rFonts w:ascii="Segoe UI" w:hAnsi="Segoe UI" w:cs="Segoe UI"/>
          <w:sz w:val="24"/>
        </w:rPr>
        <w:t>При этом самые высокие показатели по наполнению ЕГРН сведениями о границах населенных пунктов в первом квартале принадлежат Вологодской области, где за первые три месяца 2020 года в реестр недвижимости внесено 311 границ населенных пунктов, Брянской области (227), Ленинградской области (215), Самарской области (154) и Новгородской области (107).   </w:t>
      </w:r>
    </w:p>
    <w:p w:rsidR="004C2BD3" w:rsidRPr="004C2BD3" w:rsidRDefault="004C2BD3" w:rsidP="00FA3518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4C2BD3">
        <w:rPr>
          <w:rFonts w:ascii="Segoe UI" w:hAnsi="Segoe UI" w:cs="Segoe UI"/>
          <w:sz w:val="24"/>
        </w:rPr>
        <w:t xml:space="preserve">Среди субъектов </w:t>
      </w:r>
      <w:proofErr w:type="gramStart"/>
      <w:r w:rsidRPr="004C2BD3">
        <w:rPr>
          <w:rFonts w:ascii="Segoe UI" w:hAnsi="Segoe UI" w:cs="Segoe UI"/>
          <w:sz w:val="24"/>
        </w:rPr>
        <w:t>России</w:t>
      </w:r>
      <w:proofErr w:type="gramEnd"/>
      <w:r w:rsidRPr="004C2BD3">
        <w:rPr>
          <w:rFonts w:ascii="Segoe UI" w:hAnsi="Segoe UI" w:cs="Segoe UI"/>
          <w:sz w:val="24"/>
        </w:rPr>
        <w:t xml:space="preserve"> по числу внесенных в ЕГРН сведений о границах населенных пунктов по итогам первого квартала 2020 года лидирует Уральский федеральный округ (в ЕГРН внесено 57 % границ населенных пунктов). Доля границ населенных пунктов, внесенных в ЕГРН, составляет 40 % в Сибирском ФО, Дальневосточном ФО – 38 %, Приволжском ФО – 33 %, Центральном ФО – 30 %, Южном ФО – 28 %, Северо-Западном ФО – 24 % и Северо-Кавказском ФО – 20 %. </w:t>
      </w:r>
    </w:p>
    <w:p w:rsidR="004C2BD3" w:rsidRPr="00FA3518" w:rsidRDefault="004C2BD3" w:rsidP="00FA3518">
      <w:pPr>
        <w:spacing w:after="0" w:line="240" w:lineRule="auto"/>
        <w:ind w:firstLine="709"/>
        <w:jc w:val="both"/>
        <w:rPr>
          <w:rFonts w:ascii="Segoe UI" w:hAnsi="Segoe UI" w:cs="Segoe UI"/>
          <w:b/>
          <w:sz w:val="24"/>
        </w:rPr>
      </w:pPr>
      <w:r w:rsidRPr="004C5286">
        <w:rPr>
          <w:rFonts w:ascii="Segoe UI" w:hAnsi="Segoe UI" w:cs="Segoe UI"/>
          <w:i/>
          <w:sz w:val="24"/>
        </w:rPr>
        <w:t xml:space="preserve">«Наличие </w:t>
      </w:r>
      <w:r w:rsidR="0055601F" w:rsidRPr="004C5286">
        <w:rPr>
          <w:rFonts w:ascii="Segoe UI" w:hAnsi="Segoe UI" w:cs="Segoe UI"/>
          <w:i/>
          <w:sz w:val="24"/>
        </w:rPr>
        <w:t xml:space="preserve">сведений о </w:t>
      </w:r>
      <w:r w:rsidRPr="004C5286">
        <w:rPr>
          <w:rFonts w:ascii="Segoe UI" w:hAnsi="Segoe UI" w:cs="Segoe UI"/>
          <w:i/>
          <w:sz w:val="24"/>
        </w:rPr>
        <w:t>границ</w:t>
      </w:r>
      <w:r w:rsidR="0055601F" w:rsidRPr="004C5286">
        <w:rPr>
          <w:rFonts w:ascii="Segoe UI" w:hAnsi="Segoe UI" w:cs="Segoe UI"/>
          <w:i/>
          <w:sz w:val="24"/>
        </w:rPr>
        <w:t>ах</w:t>
      </w:r>
      <w:r w:rsidRPr="004C5286">
        <w:rPr>
          <w:rFonts w:ascii="Segoe UI" w:hAnsi="Segoe UI" w:cs="Segoe UI"/>
          <w:i/>
          <w:sz w:val="24"/>
        </w:rPr>
        <w:t xml:space="preserve"> населенных пунктов в Е</w:t>
      </w:r>
      <w:r w:rsidR="00A46DE2" w:rsidRPr="004C5286">
        <w:rPr>
          <w:rFonts w:ascii="Segoe UI" w:hAnsi="Segoe UI" w:cs="Segoe UI"/>
          <w:i/>
          <w:sz w:val="24"/>
        </w:rPr>
        <w:t>ГРН позволяет соблюдать правовые нормы</w:t>
      </w:r>
      <w:r w:rsidRPr="004C5286">
        <w:rPr>
          <w:rFonts w:ascii="Segoe UI" w:hAnsi="Segoe UI" w:cs="Segoe UI"/>
          <w:i/>
          <w:sz w:val="24"/>
        </w:rPr>
        <w:t xml:space="preserve"> земель населенных пунктов и защищать имущественные права владельцев недвижимости: как юридических, так и физических лиц. </w:t>
      </w:r>
      <w:r w:rsidR="00A46DE2" w:rsidRPr="004C5286">
        <w:rPr>
          <w:rFonts w:ascii="Segoe UI" w:hAnsi="Segoe UI" w:cs="Segoe UI"/>
          <w:i/>
          <w:sz w:val="24"/>
        </w:rPr>
        <w:t>Регулярное обновление федеральной базы ЕГРН о границах способствует предотвращению махинаций</w:t>
      </w:r>
      <w:r w:rsidRPr="004C5286">
        <w:rPr>
          <w:rFonts w:ascii="Segoe UI" w:hAnsi="Segoe UI" w:cs="Segoe UI"/>
          <w:i/>
          <w:sz w:val="24"/>
        </w:rPr>
        <w:t xml:space="preserve"> с недвижимостью, в том числе незаконное предоставление земельных участков под строительство, использование земель не </w:t>
      </w:r>
      <w:r w:rsidR="00A46DE2" w:rsidRPr="004C5286">
        <w:rPr>
          <w:rFonts w:ascii="Segoe UI" w:hAnsi="Segoe UI" w:cs="Segoe UI"/>
          <w:i/>
          <w:sz w:val="24"/>
        </w:rPr>
        <w:t xml:space="preserve">по назначению», – </w:t>
      </w:r>
      <w:r w:rsidR="00A46DE2" w:rsidRPr="004C5286">
        <w:rPr>
          <w:rFonts w:ascii="Segoe UI" w:hAnsi="Segoe UI" w:cs="Segoe UI"/>
          <w:b/>
          <w:sz w:val="24"/>
        </w:rPr>
        <w:t>отмечает директор К</w:t>
      </w:r>
      <w:r w:rsidRPr="004C5286">
        <w:rPr>
          <w:rFonts w:ascii="Segoe UI" w:hAnsi="Segoe UI" w:cs="Segoe UI"/>
          <w:b/>
          <w:sz w:val="24"/>
        </w:rPr>
        <w:t xml:space="preserve">адастровой палаты </w:t>
      </w:r>
      <w:r w:rsidR="00A46DE2" w:rsidRPr="004C5286">
        <w:rPr>
          <w:rFonts w:ascii="Segoe UI" w:hAnsi="Segoe UI" w:cs="Segoe UI"/>
          <w:b/>
          <w:sz w:val="24"/>
        </w:rPr>
        <w:t>по Краснодарскому краю Иван</w:t>
      </w:r>
      <w:proofErr w:type="gramStart"/>
      <w:r w:rsidR="00A46DE2" w:rsidRPr="004C5286">
        <w:rPr>
          <w:rFonts w:ascii="Segoe UI" w:hAnsi="Segoe UI" w:cs="Segoe UI"/>
          <w:b/>
          <w:sz w:val="24"/>
        </w:rPr>
        <w:t xml:space="preserve"> С</w:t>
      </w:r>
      <w:proofErr w:type="gramEnd"/>
      <w:r w:rsidR="00A46DE2" w:rsidRPr="004C5286">
        <w:rPr>
          <w:rFonts w:ascii="Segoe UI" w:hAnsi="Segoe UI" w:cs="Segoe UI"/>
          <w:b/>
          <w:sz w:val="24"/>
        </w:rPr>
        <w:t>улим</w:t>
      </w:r>
      <w:r w:rsidRPr="004C5286">
        <w:rPr>
          <w:rFonts w:ascii="Segoe UI" w:hAnsi="Segoe UI" w:cs="Segoe UI"/>
          <w:b/>
          <w:sz w:val="24"/>
        </w:rPr>
        <w:t>.</w:t>
      </w:r>
    </w:p>
    <w:p w:rsidR="004C2BD3" w:rsidRPr="004C2BD3" w:rsidRDefault="004C2BD3" w:rsidP="004C2BD3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4C2BD3">
        <w:rPr>
          <w:rFonts w:ascii="Segoe UI" w:hAnsi="Segoe UI" w:cs="Segoe UI"/>
          <w:sz w:val="24"/>
        </w:rPr>
        <w:t>В соответствии с российским законодательством работы по установлению границ населенных пунктов инициируют региональные и местные органы власти, они же направляют полученные сведения в Кадастровую палату для внесения в ЕГРН.</w:t>
      </w:r>
    </w:p>
    <w:p w:rsidR="004C2BD3" w:rsidRPr="004C2BD3" w:rsidRDefault="004C2BD3" w:rsidP="004C2BD3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4C2BD3">
        <w:rPr>
          <w:rFonts w:ascii="Segoe UI" w:hAnsi="Segoe UI" w:cs="Segoe UI"/>
          <w:sz w:val="24"/>
        </w:rPr>
        <w:t> </w:t>
      </w:r>
    </w:p>
    <w:p w:rsidR="004C2BD3" w:rsidRPr="004C2BD3" w:rsidRDefault="004C2BD3" w:rsidP="00FA3518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4C2BD3">
        <w:rPr>
          <w:rFonts w:ascii="Segoe UI" w:hAnsi="Segoe UI" w:cs="Segoe UI"/>
          <w:sz w:val="24"/>
        </w:rPr>
        <w:lastRenderedPageBreak/>
        <w:t>Согласно Земельному кодексу РФ установление границ означает утверждение или изменение генерального плана поселения или городского округа, а также утверждение или изменение схемы территориального планирования, отображающей границы населенных пунктов, расположенных за пределами поселений и городских округов.</w:t>
      </w:r>
    </w:p>
    <w:p w:rsidR="004C2BD3" w:rsidRPr="004C2BD3" w:rsidRDefault="004C2BD3" w:rsidP="00FA3518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4C2BD3">
        <w:rPr>
          <w:rFonts w:ascii="Segoe UI" w:hAnsi="Segoe UI" w:cs="Segoe UI"/>
          <w:sz w:val="24"/>
        </w:rPr>
        <w:t>Установление указанных границ позволяет отделить земли населенных пунктов от земель иных категорий. На землях населенных пунктов разрешается строительство жилых домов, возведение социальных объектов и объектов ЖКХ. В случаях, когда в границы населенных пунктов попадают частные земельные участки, права собственников и арендаторов сохраняются за ними в полном объеме.</w:t>
      </w:r>
    </w:p>
    <w:p w:rsidR="004C2BD3" w:rsidRPr="004C2BD3" w:rsidRDefault="004C2BD3" w:rsidP="00FA3518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4C2BD3">
        <w:rPr>
          <w:rFonts w:ascii="Segoe UI" w:hAnsi="Segoe UI" w:cs="Segoe UI"/>
          <w:sz w:val="24"/>
        </w:rPr>
        <w:t>В состав земель населенных пунктов могут входить земельные участки, отнесенные к различным территориальным зонам. Например, жилым, производственным, общественно-деловым, рекреационным, зонам инженерных и транспортных инфраструктур. Границы и градостроительные регламенты для каждой территориальной зоны устанавливаются правилами землепользования и застройки. Земельный кодекс РФ оговаривает обязательное исполнение градостроительных регламентов всеми правообладателями земельных участков вне зависимости от форм собственности и иных прав на земельные участки.</w:t>
      </w:r>
    </w:p>
    <w:p w:rsidR="004C2BD3" w:rsidRPr="004C2BD3" w:rsidRDefault="004C2BD3" w:rsidP="004C2BD3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4C2BD3">
        <w:rPr>
          <w:rFonts w:ascii="Segoe UI" w:hAnsi="Segoe UI" w:cs="Segoe UI"/>
          <w:sz w:val="24"/>
        </w:rPr>
        <w:t>Наличие в ЕГРН актуальных сведений о границах населенных пунктов способствует снижению числа земельных споров между правообладателями, созданию благоприятных условий для ведения бизнеса в регионе, развития конкуренции и улучшения инвестиционного климата. </w:t>
      </w:r>
    </w:p>
    <w:p w:rsidR="00FA3518" w:rsidRDefault="00FA3518" w:rsidP="00FA3518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00000" w:themeColor="text1"/>
          <w:szCs w:val="28"/>
        </w:rPr>
      </w:pPr>
      <w:r>
        <w:rPr>
          <w:rFonts w:ascii="Segoe UI" w:hAnsi="Segoe UI" w:cs="Segoe UI"/>
          <w:color w:val="000000" w:themeColor="text1"/>
          <w:szCs w:val="28"/>
        </w:rPr>
        <w:t>______________________________________________________________________________________________________</w:t>
      </w:r>
    </w:p>
    <w:p w:rsidR="00FA3518" w:rsidRDefault="00FA3518" w:rsidP="00FA3518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00000" w:themeColor="text1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CCD164E" wp14:editId="22DD75BF">
            <wp:simplePos x="0" y="0"/>
            <wp:positionH relativeFrom="column">
              <wp:posOffset>26670</wp:posOffset>
            </wp:positionH>
            <wp:positionV relativeFrom="paragraph">
              <wp:posOffset>113030</wp:posOffset>
            </wp:positionV>
            <wp:extent cx="297180" cy="297180"/>
            <wp:effectExtent l="19050" t="0" r="7620" b="0"/>
            <wp:wrapTight wrapText="bothSides">
              <wp:wrapPolygon edited="0">
                <wp:start x="-1385" y="0"/>
                <wp:lineTo x="-1385" y="20769"/>
                <wp:lineTo x="22154" y="20769"/>
                <wp:lineTo x="22154" y="0"/>
                <wp:lineTo x="-1385" y="0"/>
              </wp:wrapPolygon>
            </wp:wrapTight>
            <wp:docPr id="7" name="Рисунок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color w:val="000000" w:themeColor="text1"/>
          <w:szCs w:val="28"/>
        </w:rPr>
        <w:t>Пресс-служба Кадастровой палаты по Краснодарскому краю</w:t>
      </w:r>
    </w:p>
    <w:p w:rsidR="00FA3518" w:rsidRDefault="00FA3518" w:rsidP="00FA3518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00000" w:themeColor="text1"/>
          <w:szCs w:val="28"/>
        </w:rPr>
      </w:pPr>
      <w:r>
        <w:rPr>
          <w:rFonts w:ascii="Segoe UI" w:hAnsi="Segoe UI" w:cs="Segoe UI"/>
        </w:rPr>
        <w:t xml:space="preserve">ул. </w:t>
      </w:r>
      <w:proofErr w:type="spellStart"/>
      <w:r>
        <w:rPr>
          <w:rFonts w:ascii="Segoe UI" w:hAnsi="Segoe UI" w:cs="Segoe UI"/>
        </w:rPr>
        <w:t>Сормовская</w:t>
      </w:r>
      <w:proofErr w:type="spellEnd"/>
      <w:r>
        <w:rPr>
          <w:rFonts w:ascii="Segoe UI" w:hAnsi="Segoe UI" w:cs="Segoe UI"/>
        </w:rPr>
        <w:t>, д. 3, Краснодар, 350018</w:t>
      </w:r>
    </w:p>
    <w:p w:rsidR="00FA3518" w:rsidRDefault="00FA3518" w:rsidP="00FA3518">
      <w:pPr>
        <w:pStyle w:val="a3"/>
        <w:spacing w:before="0" w:beforeAutospacing="0" w:after="0" w:afterAutospacing="0"/>
        <w:rPr>
          <w:rStyle w:val="a4"/>
          <w:rFonts w:eastAsiaTheme="minorEastAsia"/>
          <w:sz w:val="22"/>
          <w:szCs w:val="22"/>
        </w:rPr>
      </w:pPr>
    </w:p>
    <w:tbl>
      <w:tblPr>
        <w:tblStyle w:val="a5"/>
        <w:tblW w:w="103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797"/>
        <w:gridCol w:w="4355"/>
      </w:tblGrid>
      <w:tr w:rsidR="00FA3518" w:rsidTr="002E65F9">
        <w:trPr>
          <w:jc w:val="center"/>
        </w:trPr>
        <w:tc>
          <w:tcPr>
            <w:tcW w:w="774" w:type="dxa"/>
            <w:hideMark/>
          </w:tcPr>
          <w:p w:rsidR="00FA3518" w:rsidRDefault="00FA3518" w:rsidP="002E65F9">
            <w:pPr>
              <w:pStyle w:val="a3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 w:themeColor="hyperlink"/>
                <w:szCs w:val="28"/>
              </w:rPr>
            </w:pPr>
            <w:r>
              <w:rPr>
                <w:rFonts w:ascii="Segoe UI" w:hAnsi="Segoe UI" w:cs="Segoe UI"/>
                <w:noProof/>
                <w:color w:val="0000FF" w:themeColor="hyperlink"/>
                <w:szCs w:val="28"/>
              </w:rPr>
              <w:drawing>
                <wp:inline distT="0" distB="0" distL="0" distR="0" wp14:anchorId="24FAD7D6" wp14:editId="4636F01A">
                  <wp:extent cx="358140" cy="358140"/>
                  <wp:effectExtent l="19050" t="0" r="3810" b="0"/>
                  <wp:docPr id="6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FA3518" w:rsidRDefault="00612723" w:rsidP="002E65F9">
            <w:pPr>
              <w:pStyle w:val="a3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</w:pPr>
            <w:hyperlink r:id="rId8" w:history="1">
              <w:r w:rsidR="00FA3518">
                <w:rPr>
                  <w:rStyle w:val="a4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797" w:type="dxa"/>
            <w:hideMark/>
          </w:tcPr>
          <w:p w:rsidR="00FA3518" w:rsidRDefault="00FA3518" w:rsidP="002E65F9">
            <w:pPr>
              <w:contextualSpacing/>
              <w:rPr>
                <w:rStyle w:val="a4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 wp14:anchorId="44A5FA99" wp14:editId="2E8BA1AA">
                  <wp:extent cx="358140" cy="365760"/>
                  <wp:effectExtent l="19050" t="0" r="3810" b="0"/>
                  <wp:docPr id="5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5" w:type="dxa"/>
            <w:hideMark/>
          </w:tcPr>
          <w:p w:rsidR="00FA3518" w:rsidRDefault="00FA3518" w:rsidP="002E65F9">
            <w:pPr>
              <w:contextualSpacing/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  <w:t>https://www.instagram.com/kadastr_kuban</w:t>
            </w:r>
          </w:p>
        </w:tc>
      </w:tr>
      <w:tr w:rsidR="00FA3518" w:rsidTr="002E65F9">
        <w:trPr>
          <w:jc w:val="center"/>
        </w:trPr>
        <w:tc>
          <w:tcPr>
            <w:tcW w:w="774" w:type="dxa"/>
            <w:hideMark/>
          </w:tcPr>
          <w:p w:rsidR="00FA3518" w:rsidRDefault="00FA3518" w:rsidP="002E65F9">
            <w:pPr>
              <w:pStyle w:val="a3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 w:themeColor="hyperlink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 wp14:anchorId="3DC5C7AE" wp14:editId="678A3EA4">
                  <wp:extent cx="358140" cy="358140"/>
                  <wp:effectExtent l="19050" t="0" r="3810" b="0"/>
                  <wp:docPr id="2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FA3518" w:rsidRDefault="00FA3518" w:rsidP="002E65F9">
            <w:pPr>
              <w:pStyle w:val="a3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  <w:t>https://twitter.com/Kadastr_Kuban</w:t>
            </w:r>
          </w:p>
        </w:tc>
        <w:tc>
          <w:tcPr>
            <w:tcW w:w="797" w:type="dxa"/>
            <w:hideMark/>
          </w:tcPr>
          <w:p w:rsidR="00FA3518" w:rsidRDefault="00FA3518" w:rsidP="002E65F9">
            <w:pPr>
              <w:contextualSpacing/>
              <w:rPr>
                <w:rStyle w:val="a4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 wp14:anchorId="3D921104" wp14:editId="27A38E76">
                  <wp:extent cx="358140" cy="358140"/>
                  <wp:effectExtent l="19050" t="0" r="3810" b="0"/>
                  <wp:docPr id="4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5" w:type="dxa"/>
            <w:hideMark/>
          </w:tcPr>
          <w:p w:rsidR="00FA3518" w:rsidRDefault="00FA3518" w:rsidP="002E65F9">
            <w:pPr>
              <w:contextualSpacing/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  <w:t>https://t.me/kadastr_kuban</w:t>
            </w:r>
          </w:p>
        </w:tc>
      </w:tr>
    </w:tbl>
    <w:p w:rsidR="009C45FB" w:rsidRDefault="00612723"/>
    <w:sectPr w:rsidR="009C45FB" w:rsidSect="00FA35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182"/>
    <w:rsid w:val="00094434"/>
    <w:rsid w:val="00361E39"/>
    <w:rsid w:val="004C2BD3"/>
    <w:rsid w:val="004C5286"/>
    <w:rsid w:val="0055601F"/>
    <w:rsid w:val="00612723"/>
    <w:rsid w:val="007A1182"/>
    <w:rsid w:val="00A46DE2"/>
    <w:rsid w:val="00FA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2B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B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C2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A35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A351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A3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35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2B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B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C2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A35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A351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A3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35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61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9551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415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23@23.kadast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Полина Олеговна</dc:creator>
  <cp:keywords/>
  <dc:description/>
  <cp:lastModifiedBy>Федорова Полина Олеговна</cp:lastModifiedBy>
  <cp:revision>5</cp:revision>
  <dcterms:created xsi:type="dcterms:W3CDTF">2020-05-20T06:07:00Z</dcterms:created>
  <dcterms:modified xsi:type="dcterms:W3CDTF">2020-06-01T07:02:00Z</dcterms:modified>
</cp:coreProperties>
</file>