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7AA8" w14:textId="7A933182" w:rsidR="00F64733" w:rsidRPr="004956D0" w:rsidRDefault="004956D0" w:rsidP="004956D0">
      <w:pPr>
        <w:pStyle w:val="a3"/>
        <w:shd w:val="clear" w:color="auto" w:fill="FFFFFF"/>
        <w:spacing w:before="0" w:beforeAutospacing="0" w:line="360" w:lineRule="auto"/>
        <w:ind w:left="-1134" w:firstLine="709"/>
        <w:jc w:val="right"/>
        <w:rPr>
          <w:rFonts w:ascii="Segoe UI" w:hAnsi="Segoe UI" w:cs="Segoe UI"/>
          <w:b/>
          <w:color w:val="2E2E2E"/>
          <w:sz w:val="28"/>
          <w:szCs w:val="28"/>
        </w:rPr>
      </w:pPr>
      <w:r w:rsidRPr="004956D0">
        <w:rPr>
          <w:rFonts w:ascii="Segoe UI" w:hAnsi="Segoe UI" w:cs="Segoe UI"/>
          <w:b/>
          <w:color w:val="2E2E2E"/>
          <w:sz w:val="28"/>
          <w:szCs w:val="28"/>
        </w:rPr>
        <w:t>ПРЕСС-РЕЛИЗ</w:t>
      </w:r>
    </w:p>
    <w:p w14:paraId="311A9655" w14:textId="59471DA7" w:rsidR="00DA7FF4" w:rsidRPr="004956D0" w:rsidRDefault="00DA7FF4" w:rsidP="004956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000000" w:themeColor="text1"/>
          <w:sz w:val="32"/>
        </w:rPr>
      </w:pPr>
      <w:r w:rsidRPr="004956D0">
        <w:rPr>
          <w:rFonts w:ascii="Segoe UI" w:hAnsi="Segoe UI" w:cs="Segoe UI"/>
          <w:b/>
          <w:color w:val="000000" w:themeColor="text1"/>
          <w:sz w:val="32"/>
        </w:rPr>
        <w:t xml:space="preserve">Запущена новая Публичная кадастровая карта </w:t>
      </w:r>
    </w:p>
    <w:p w14:paraId="7D928F5F" w14:textId="3EAF818C" w:rsidR="004956D0" w:rsidRPr="004956D0" w:rsidRDefault="004956D0" w:rsidP="004956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61312" behindDoc="1" locked="0" layoutInCell="1" allowOverlap="1" wp14:anchorId="5AF9ADBE" wp14:editId="6E09AC00">
            <wp:simplePos x="0" y="0"/>
            <wp:positionH relativeFrom="column">
              <wp:posOffset>262255</wp:posOffset>
            </wp:positionH>
            <wp:positionV relativeFrom="paragraph">
              <wp:posOffset>176530</wp:posOffset>
            </wp:positionV>
            <wp:extent cx="2110740" cy="586105"/>
            <wp:effectExtent l="0" t="0" r="3810" b="4445"/>
            <wp:wrapTight wrapText="bothSides">
              <wp:wrapPolygon edited="0">
                <wp:start x="0" y="0"/>
                <wp:lineTo x="0" y="21062"/>
                <wp:lineTo x="21444" y="21062"/>
                <wp:lineTo x="21444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8B768" w14:textId="7FC4DF17" w:rsidR="00DA7FF4" w:rsidRDefault="00BB66DD" w:rsidP="004956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00000" w:themeColor="text1"/>
        </w:rPr>
      </w:pPr>
      <w:r w:rsidRPr="004956D0">
        <w:rPr>
          <w:rFonts w:ascii="Segoe UI" w:hAnsi="Segoe UI" w:cs="Segoe UI"/>
          <w:b/>
          <w:color w:val="000000" w:themeColor="text1"/>
        </w:rPr>
        <w:t xml:space="preserve">Федеральная кадастровая палата </w:t>
      </w:r>
      <w:r w:rsidR="00DA7FF4" w:rsidRPr="004956D0">
        <w:rPr>
          <w:rFonts w:ascii="Segoe UI" w:hAnsi="Segoe UI" w:cs="Segoe UI"/>
          <w:b/>
          <w:color w:val="000000" w:themeColor="text1"/>
        </w:rPr>
        <w:t xml:space="preserve">совместно с </w:t>
      </w:r>
      <w:proofErr w:type="spellStart"/>
      <w:r w:rsidRPr="004956D0">
        <w:rPr>
          <w:rFonts w:ascii="Segoe UI" w:hAnsi="Segoe UI" w:cs="Segoe UI"/>
          <w:b/>
          <w:color w:val="000000" w:themeColor="text1"/>
        </w:rPr>
        <w:t>Росреестром</w:t>
      </w:r>
      <w:proofErr w:type="spellEnd"/>
      <w:r w:rsidRPr="004956D0">
        <w:rPr>
          <w:rFonts w:ascii="Segoe UI" w:hAnsi="Segoe UI" w:cs="Segoe UI"/>
          <w:b/>
          <w:color w:val="000000" w:themeColor="text1"/>
        </w:rPr>
        <w:t xml:space="preserve"> запустила</w:t>
      </w:r>
      <w:r w:rsidR="00DA7FF4" w:rsidRPr="004956D0">
        <w:rPr>
          <w:rFonts w:ascii="Segoe UI" w:hAnsi="Segoe UI" w:cs="Segoe UI"/>
          <w:b/>
          <w:color w:val="000000" w:themeColor="text1"/>
        </w:rPr>
        <w:t xml:space="preserve"> </w:t>
      </w:r>
      <w:proofErr w:type="gramStart"/>
      <w:r w:rsidR="00DA7FF4" w:rsidRPr="004956D0">
        <w:rPr>
          <w:rFonts w:ascii="Segoe UI" w:hAnsi="Segoe UI" w:cs="Segoe UI"/>
          <w:b/>
          <w:color w:val="000000" w:themeColor="text1"/>
        </w:rPr>
        <w:t>обновленный</w:t>
      </w:r>
      <w:proofErr w:type="gramEnd"/>
      <w:r w:rsidR="00DA7FF4" w:rsidRPr="004956D0">
        <w:rPr>
          <w:rFonts w:ascii="Segoe UI" w:hAnsi="Segoe UI" w:cs="Segoe UI"/>
          <w:b/>
          <w:color w:val="000000" w:themeColor="text1"/>
        </w:rPr>
        <w:t xml:space="preserve"> о</w:t>
      </w:r>
      <w:r w:rsidR="00E15A86" w:rsidRPr="004956D0">
        <w:rPr>
          <w:rFonts w:ascii="Segoe UI" w:hAnsi="Segoe UI" w:cs="Segoe UI"/>
          <w:b/>
          <w:color w:val="000000" w:themeColor="text1"/>
        </w:rPr>
        <w:t>нлайн-сервис «Публичная кадастровая карта»</w:t>
      </w:r>
      <w:r w:rsidR="00DA7FF4" w:rsidRPr="004956D0">
        <w:rPr>
          <w:rFonts w:ascii="Segoe UI" w:hAnsi="Segoe UI" w:cs="Segoe UI"/>
          <w:b/>
          <w:color w:val="000000" w:themeColor="text1"/>
        </w:rPr>
        <w:t>.</w:t>
      </w:r>
      <w:r w:rsidR="00E15A86" w:rsidRPr="004956D0">
        <w:rPr>
          <w:rFonts w:ascii="Segoe UI" w:hAnsi="Segoe UI" w:cs="Segoe UI"/>
          <w:b/>
          <w:color w:val="000000" w:themeColor="text1"/>
        </w:rPr>
        <w:t xml:space="preserve"> </w:t>
      </w:r>
      <w:r w:rsidR="00DA7FF4" w:rsidRPr="004956D0">
        <w:rPr>
          <w:rFonts w:ascii="Segoe UI" w:hAnsi="Segoe UI" w:cs="Segoe UI"/>
          <w:b/>
          <w:color w:val="000000" w:themeColor="text1"/>
        </w:rPr>
        <w:t>С</w:t>
      </w:r>
      <w:r w:rsidR="00875355" w:rsidRPr="004956D0">
        <w:rPr>
          <w:rFonts w:ascii="Segoe UI" w:hAnsi="Segoe UI" w:cs="Segoe UI"/>
          <w:b/>
          <w:color w:val="000000" w:themeColor="text1"/>
        </w:rPr>
        <w:t xml:space="preserve"> помощью интерактивной </w:t>
      </w:r>
      <w:r w:rsidR="00AE3C3E" w:rsidRPr="004956D0">
        <w:rPr>
          <w:rFonts w:ascii="Segoe UI" w:hAnsi="Segoe UI" w:cs="Segoe UI"/>
          <w:b/>
          <w:color w:val="000000" w:themeColor="text1"/>
        </w:rPr>
        <w:t xml:space="preserve">кадастровой </w:t>
      </w:r>
      <w:r w:rsidR="00875355" w:rsidRPr="004956D0">
        <w:rPr>
          <w:rFonts w:ascii="Segoe UI" w:hAnsi="Segoe UI" w:cs="Segoe UI"/>
          <w:b/>
          <w:color w:val="000000" w:themeColor="text1"/>
        </w:rPr>
        <w:t xml:space="preserve">карты </w:t>
      </w:r>
      <w:r w:rsidR="000B5EEC" w:rsidRPr="004956D0">
        <w:rPr>
          <w:rFonts w:ascii="Segoe UI" w:hAnsi="Segoe UI" w:cs="Segoe UI"/>
          <w:b/>
          <w:color w:val="000000" w:themeColor="text1"/>
        </w:rPr>
        <w:t xml:space="preserve">России </w:t>
      </w:r>
      <w:r w:rsidR="00875355" w:rsidRPr="004956D0">
        <w:rPr>
          <w:rFonts w:ascii="Segoe UI" w:hAnsi="Segoe UI" w:cs="Segoe UI"/>
          <w:b/>
          <w:color w:val="000000" w:themeColor="text1"/>
        </w:rPr>
        <w:t>можно получать общедоступные сведени</w:t>
      </w:r>
      <w:r w:rsidR="000B5EEC" w:rsidRPr="004956D0">
        <w:rPr>
          <w:rFonts w:ascii="Segoe UI" w:hAnsi="Segoe UI" w:cs="Segoe UI"/>
          <w:b/>
          <w:color w:val="000000" w:themeColor="text1"/>
        </w:rPr>
        <w:t>я Е</w:t>
      </w:r>
      <w:r w:rsidR="00220F98" w:rsidRPr="004956D0">
        <w:rPr>
          <w:rFonts w:ascii="Segoe UI" w:hAnsi="Segoe UI" w:cs="Segoe UI"/>
          <w:b/>
          <w:color w:val="000000" w:themeColor="text1"/>
        </w:rPr>
        <w:t>диного государственного реестра недвижимости</w:t>
      </w:r>
      <w:r w:rsidR="00DA7FF4" w:rsidRPr="004956D0">
        <w:rPr>
          <w:rFonts w:ascii="Segoe UI" w:hAnsi="Segoe UI" w:cs="Segoe UI"/>
          <w:b/>
          <w:color w:val="000000" w:themeColor="text1"/>
        </w:rPr>
        <w:t xml:space="preserve"> (ЕГРН)</w:t>
      </w:r>
      <w:r w:rsidR="00875355" w:rsidRPr="004956D0">
        <w:rPr>
          <w:rFonts w:ascii="Segoe UI" w:hAnsi="Segoe UI" w:cs="Segoe UI"/>
          <w:b/>
          <w:color w:val="000000" w:themeColor="text1"/>
        </w:rPr>
        <w:t xml:space="preserve">. </w:t>
      </w:r>
      <w:r w:rsidR="00E15A86" w:rsidRPr="004956D0">
        <w:rPr>
          <w:rFonts w:ascii="Segoe UI" w:hAnsi="Segoe UI" w:cs="Segoe UI"/>
          <w:b/>
          <w:color w:val="000000" w:themeColor="text1"/>
        </w:rPr>
        <w:t>Д</w:t>
      </w:r>
      <w:r w:rsidR="00DA7FF4" w:rsidRPr="004956D0">
        <w:rPr>
          <w:rFonts w:ascii="Segoe UI" w:hAnsi="Segoe UI" w:cs="Segoe UI"/>
          <w:b/>
          <w:color w:val="000000" w:themeColor="text1"/>
        </w:rPr>
        <w:t xml:space="preserve">ля комфортного использования сервиса был создан новый интерфейс. </w:t>
      </w:r>
    </w:p>
    <w:p w14:paraId="74E12D44" w14:textId="77777777" w:rsidR="004956D0" w:rsidRPr="004956D0" w:rsidRDefault="004956D0" w:rsidP="004956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00000" w:themeColor="text1"/>
        </w:rPr>
      </w:pPr>
    </w:p>
    <w:p w14:paraId="000F7B9A" w14:textId="3F6CDC71" w:rsidR="00817806" w:rsidRPr="004956D0" w:rsidRDefault="00933B05" w:rsidP="004956D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Режим обучения </w:t>
      </w:r>
      <w:hyperlink r:id="rId6" w:history="1">
        <w:r w:rsidR="003D6DE2" w:rsidRPr="004956D0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сервиса</w:t>
        </w:r>
      </w:hyperlink>
      <w:r w:rsidR="003D6DE2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представляет собой</w:t>
      </w:r>
      <w:r w:rsidR="00760617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пошаговый инструктаж, который демонстрирует возможности </w:t>
      </w:r>
      <w:r w:rsidR="00E7475B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и инструменты </w:t>
      </w:r>
      <w:r w:rsidR="000944FB" w:rsidRPr="004956D0">
        <w:rPr>
          <w:rFonts w:ascii="Segoe UI" w:hAnsi="Segoe UI" w:cs="Segoe UI"/>
          <w:color w:val="000000" w:themeColor="text1"/>
          <w:sz w:val="24"/>
          <w:szCs w:val="24"/>
        </w:rPr>
        <w:t>сервиса</w:t>
      </w:r>
      <w:r w:rsidR="00760617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062335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Кроме этого, в меню появились новые элементы, расширяющие возможности работы с картой. Например, </w:t>
      </w:r>
      <w:r w:rsidR="009D2D8F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теперь </w:t>
      </w:r>
      <w:r w:rsidR="009B06E8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можно получить </w:t>
      </w:r>
      <w:r w:rsidR="00271751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общедоступные сведения о </w:t>
      </w:r>
      <w:r w:rsidR="0058009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территориях объектов культурного наследия (памятников истории и культуры), территориях опережающего социально-экономического развития, </w:t>
      </w:r>
      <w:r w:rsidR="008F36E4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зонах территориального развития, </w:t>
      </w:r>
      <w:r w:rsidR="0058009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игорных зонах, лесничествах и лесопарках, охотничьих угодьях, водных объектах, </w:t>
      </w:r>
      <w:r w:rsidR="00F4166D" w:rsidRPr="004956D0">
        <w:rPr>
          <w:rFonts w:ascii="Segoe UI" w:hAnsi="Segoe UI" w:cs="Segoe UI"/>
          <w:color w:val="000000" w:themeColor="text1"/>
          <w:sz w:val="24"/>
          <w:szCs w:val="24"/>
        </w:rPr>
        <w:t>особо</w:t>
      </w:r>
      <w:r w:rsidR="0058009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охраняемых природных территориях</w:t>
      </w:r>
      <w:r w:rsidR="00DA7FF4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8035BA" w:rsidRPr="004956D0">
        <w:rPr>
          <w:rFonts w:ascii="Segoe UI" w:hAnsi="Segoe UI" w:cs="Segoe UI"/>
          <w:color w:val="000000" w:themeColor="text1"/>
          <w:sz w:val="24"/>
          <w:szCs w:val="24"/>
        </w:rPr>
        <w:t>С</w:t>
      </w:r>
      <w:r w:rsidR="0065421E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тал доступен поиск и просмотр информации о результатах государственного мониторинга земель. </w:t>
      </w:r>
      <w:r w:rsidR="00817806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В информационную карточку объекта недвижимости добавлены сведения о датах определения, внесения, утверждения и применения кадастровой стоимости. </w:t>
      </w:r>
      <w:proofErr w:type="gramStart"/>
      <w:r w:rsidR="00DC50F6" w:rsidRPr="004956D0">
        <w:rPr>
          <w:rFonts w:ascii="Segoe UI" w:hAnsi="Segoe UI" w:cs="Segoe UI"/>
          <w:color w:val="000000" w:themeColor="text1"/>
          <w:sz w:val="24"/>
          <w:szCs w:val="24"/>
        </w:rPr>
        <w:t>Публичная кадастровая карта</w:t>
      </w:r>
      <w:r w:rsidR="0033123C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Федерального фонда прост</w:t>
      </w:r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>ранственных данных (ФФПД).</w:t>
      </w:r>
      <w:proofErr w:type="gramEnd"/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gramStart"/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>К</w:t>
      </w:r>
      <w:r w:rsidR="0033123C" w:rsidRPr="004956D0">
        <w:rPr>
          <w:rFonts w:ascii="Segoe UI" w:hAnsi="Segoe UI" w:cs="Segoe UI"/>
          <w:color w:val="000000" w:themeColor="text1"/>
          <w:sz w:val="24"/>
          <w:szCs w:val="24"/>
        </w:rPr>
        <w:t>артографическ</w:t>
      </w:r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>ая</w:t>
      </w:r>
      <w:proofErr w:type="gramEnd"/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основы теперь содержит цифровые </w:t>
      </w:r>
      <w:proofErr w:type="spellStart"/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>ортофотопланы</w:t>
      </w:r>
      <w:proofErr w:type="spellEnd"/>
      <w:r w:rsidR="00BB7FE2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ФФПД.</w:t>
      </w:r>
      <w:r w:rsidR="0033123C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2CC29994" w14:textId="246615B0" w:rsidR="00760617" w:rsidRPr="004956D0" w:rsidRDefault="00817806" w:rsidP="004956D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956D0">
        <w:rPr>
          <w:rFonts w:ascii="Segoe UI" w:hAnsi="Segoe UI" w:cs="Segoe UI"/>
          <w:color w:val="000000" w:themeColor="text1"/>
          <w:sz w:val="24"/>
          <w:szCs w:val="24"/>
        </w:rPr>
        <w:t>П</w:t>
      </w:r>
      <w:r w:rsidR="0065421E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ри отсутствии результатов поиска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в обновленной версии сервиса </w:t>
      </w:r>
      <w:r w:rsidR="0065421E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пользователь получает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ссылку с предложением продолжить поиск объекта </w:t>
      </w:r>
      <w:r w:rsidR="008035BA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недвижимости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в соответствующем кадастровом округе, кадастровом районе, кадастровом квартале. </w:t>
      </w:r>
    </w:p>
    <w:p w14:paraId="1E1FF515" w14:textId="5588FAAC" w:rsidR="00E15A86" w:rsidRPr="004956D0" w:rsidRDefault="00E15A86" w:rsidP="004956D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Широкий выбор различных инструментов, настраиваемые слои и ссылки на взаимосвязанные ресурсы позволяют в интерактивном режиме не только получать общедоступные сведения об объектах из ЕГРН, но и работать с пространственными данными, </w:t>
      </w:r>
      <w:r w:rsidR="0000439D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измерять расстояния между объектами,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определять координаты точки на местности. Пользователь может распечатать нужный фрагмент с комментариями, а также поделиться ссылкой на него в соц</w:t>
      </w:r>
      <w:r w:rsidR="00220F98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иальных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сетях. </w:t>
      </w:r>
    </w:p>
    <w:p w14:paraId="4B09E02C" w14:textId="57B81C52" w:rsidR="00E15A86" w:rsidRPr="004956D0" w:rsidRDefault="00E15A86" w:rsidP="004956D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Пользователи </w:t>
      </w:r>
      <w:hyperlink r:id="rId7" w:history="1">
        <w:r w:rsidRPr="004956D0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сервиса</w:t>
        </w:r>
      </w:hyperlink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«Публичная кадастровая карта» </w:t>
      </w:r>
      <w:r w:rsidR="00CD4D13">
        <w:rPr>
          <w:rFonts w:ascii="Segoe UI" w:hAnsi="Segoe UI" w:cs="Segoe UI"/>
          <w:color w:val="000000" w:themeColor="text1"/>
          <w:sz w:val="24"/>
          <w:szCs w:val="24"/>
        </w:rPr>
        <w:t>(</w:t>
      </w:r>
      <w:hyperlink r:id="rId8" w:history="1">
        <w:r w:rsidR="00CD4D13" w:rsidRPr="00A84475">
          <w:rPr>
            <w:rStyle w:val="a4"/>
            <w:rFonts w:ascii="Segoe UI" w:hAnsi="Segoe UI" w:cs="Segoe UI"/>
            <w:sz w:val="24"/>
            <w:szCs w:val="24"/>
          </w:rPr>
          <w:t>https://pkk.rosreestr.ru</w:t>
        </w:r>
      </w:hyperlink>
      <w:r w:rsidR="00CD4D13">
        <w:rPr>
          <w:rFonts w:ascii="Segoe UI" w:hAnsi="Segoe UI" w:cs="Segoe UI"/>
          <w:color w:val="000000" w:themeColor="text1"/>
          <w:sz w:val="24"/>
          <w:szCs w:val="24"/>
        </w:rPr>
        <w:t xml:space="preserve">)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могут узнавать</w:t>
      </w:r>
      <w:r w:rsidR="00893F3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кадастровую стоимость</w:t>
      </w:r>
      <w:r w:rsidR="00893F33" w:rsidRPr="004956D0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93F3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кадастровые </w:t>
      </w:r>
      <w:r w:rsidR="00893F33"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номера</w:t>
      </w:r>
      <w:r w:rsidR="00893F3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объектов недвижимости, получать сведения о форме 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собственности, виде разрешенного использования, назначении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площади объектов недвижимости.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gramStart"/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На публичной кадастровой карте можно увидеть 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государственные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г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раницы,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границы 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между субъектами РФ, муниципальных образований и населенных пунктов, а также границы зон с особыми условиями использования территории, территориальных и других зон, земельных участков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, а также р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а, единые недвижимые комплексы), к</w:t>
      </w:r>
      <w:r w:rsidRPr="004956D0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онтуры зданий, сооружений и объектов незавершенного строительства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proofErr w:type="gramEnd"/>
    </w:p>
    <w:p w14:paraId="600E9440" w14:textId="3C176981" w:rsidR="007317E3" w:rsidRPr="004956D0" w:rsidRDefault="00893F33" w:rsidP="004956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</w:rPr>
      </w:pPr>
      <w:r w:rsidRPr="004956D0">
        <w:rPr>
          <w:rFonts w:ascii="Segoe UI" w:hAnsi="Segoe UI" w:cs="Segoe UI"/>
          <w:color w:val="000000" w:themeColor="text1"/>
        </w:rPr>
        <w:lastRenderedPageBreak/>
        <w:t xml:space="preserve">Сегодня </w:t>
      </w:r>
      <w:hyperlink r:id="rId9" w:history="1">
        <w:r w:rsidRPr="004956D0">
          <w:rPr>
            <w:rStyle w:val="a4"/>
            <w:rFonts w:ascii="Segoe UI" w:hAnsi="Segoe UI" w:cs="Segoe UI"/>
            <w:color w:val="000000" w:themeColor="text1"/>
          </w:rPr>
          <w:t>сервис</w:t>
        </w:r>
      </w:hyperlink>
      <w:r w:rsidRPr="004956D0">
        <w:rPr>
          <w:rFonts w:ascii="Segoe UI" w:hAnsi="Segoe UI" w:cs="Segoe UI"/>
          <w:color w:val="000000" w:themeColor="text1"/>
        </w:rPr>
        <w:t xml:space="preserve"> содержит сведения </w:t>
      </w:r>
      <w:r w:rsidR="003071D4" w:rsidRPr="004956D0">
        <w:rPr>
          <w:rFonts w:ascii="Segoe UI" w:hAnsi="Segoe UI" w:cs="Segoe UI"/>
          <w:color w:val="000000" w:themeColor="text1"/>
        </w:rPr>
        <w:t>более чем о 60</w:t>
      </w:r>
      <w:r w:rsidRPr="004956D0">
        <w:rPr>
          <w:rFonts w:ascii="Segoe UI" w:hAnsi="Segoe UI" w:cs="Segoe UI"/>
          <w:color w:val="000000" w:themeColor="text1"/>
        </w:rPr>
        <w:t xml:space="preserve"> </w:t>
      </w:r>
      <w:proofErr w:type="gramStart"/>
      <w:r w:rsidR="003071D4" w:rsidRPr="004956D0">
        <w:rPr>
          <w:rFonts w:ascii="Segoe UI" w:hAnsi="Segoe UI" w:cs="Segoe UI"/>
          <w:color w:val="000000" w:themeColor="text1"/>
        </w:rPr>
        <w:t>млн</w:t>
      </w:r>
      <w:proofErr w:type="gramEnd"/>
      <w:r w:rsidR="003071D4" w:rsidRPr="004956D0">
        <w:rPr>
          <w:rFonts w:ascii="Segoe UI" w:hAnsi="Segoe UI" w:cs="Segoe UI"/>
          <w:color w:val="000000" w:themeColor="text1"/>
        </w:rPr>
        <w:t xml:space="preserve"> земельных участков, а также около 44 </w:t>
      </w:r>
      <w:r w:rsidRPr="004956D0">
        <w:rPr>
          <w:rFonts w:ascii="Segoe UI" w:hAnsi="Segoe UI" w:cs="Segoe UI"/>
          <w:color w:val="000000" w:themeColor="text1"/>
        </w:rPr>
        <w:t xml:space="preserve">млн зданий, сооружений, объектов незавершенного строительства. </w:t>
      </w:r>
      <w:r w:rsidR="000E1FD7" w:rsidRPr="004956D0">
        <w:rPr>
          <w:rFonts w:ascii="Segoe UI" w:hAnsi="Segoe UI" w:cs="Segoe UI"/>
          <w:color w:val="000000" w:themeColor="text1"/>
        </w:rPr>
        <w:t xml:space="preserve">В 2019 году публичной кадастровой картой воспользовалось около 8 </w:t>
      </w:r>
      <w:proofErr w:type="gramStart"/>
      <w:r w:rsidR="000E1FD7" w:rsidRPr="004956D0">
        <w:rPr>
          <w:rFonts w:ascii="Segoe UI" w:hAnsi="Segoe UI" w:cs="Segoe UI"/>
          <w:color w:val="000000" w:themeColor="text1"/>
        </w:rPr>
        <w:t>млн</w:t>
      </w:r>
      <w:proofErr w:type="gramEnd"/>
      <w:r w:rsidR="000E1FD7" w:rsidRPr="004956D0">
        <w:rPr>
          <w:rFonts w:ascii="Segoe UI" w:hAnsi="Segoe UI" w:cs="Segoe UI"/>
          <w:color w:val="000000" w:themeColor="text1"/>
        </w:rPr>
        <w:t xml:space="preserve"> человек, сгенерировавших почти 60 млн сеансов</w:t>
      </w:r>
      <w:r w:rsidR="007317E3" w:rsidRPr="004956D0">
        <w:rPr>
          <w:rFonts w:ascii="Segoe UI" w:hAnsi="Segoe UI" w:cs="Segoe UI"/>
          <w:color w:val="000000" w:themeColor="text1"/>
        </w:rPr>
        <w:t xml:space="preserve"> работы с сервисом</w:t>
      </w:r>
      <w:r w:rsidR="000E1FD7" w:rsidRPr="004956D0">
        <w:rPr>
          <w:rFonts w:ascii="Segoe UI" w:hAnsi="Segoe UI" w:cs="Segoe UI"/>
          <w:color w:val="000000" w:themeColor="text1"/>
        </w:rPr>
        <w:t xml:space="preserve">. С начала 2020 года </w:t>
      </w:r>
      <w:r w:rsidR="002D1FF6" w:rsidRPr="004956D0">
        <w:rPr>
          <w:rFonts w:ascii="Segoe UI" w:hAnsi="Segoe UI" w:cs="Segoe UI"/>
          <w:color w:val="000000" w:themeColor="text1"/>
        </w:rPr>
        <w:t xml:space="preserve">сервис посетили </w:t>
      </w:r>
      <w:r w:rsidR="007317E3" w:rsidRPr="004956D0">
        <w:rPr>
          <w:rFonts w:ascii="Segoe UI" w:hAnsi="Segoe UI" w:cs="Segoe UI"/>
          <w:color w:val="000000" w:themeColor="text1"/>
        </w:rPr>
        <w:t xml:space="preserve">уже </w:t>
      </w:r>
      <w:r w:rsidR="002D1FF6" w:rsidRPr="004956D0">
        <w:rPr>
          <w:rFonts w:ascii="Segoe UI" w:hAnsi="Segoe UI" w:cs="Segoe UI"/>
          <w:color w:val="000000" w:themeColor="text1"/>
        </w:rPr>
        <w:t xml:space="preserve">2 </w:t>
      </w:r>
      <w:proofErr w:type="gramStart"/>
      <w:r w:rsidR="002D1FF6" w:rsidRPr="004956D0">
        <w:rPr>
          <w:rFonts w:ascii="Segoe UI" w:hAnsi="Segoe UI" w:cs="Segoe UI"/>
          <w:color w:val="000000" w:themeColor="text1"/>
        </w:rPr>
        <w:t>млн</w:t>
      </w:r>
      <w:proofErr w:type="gramEnd"/>
      <w:r w:rsidR="002D1FF6" w:rsidRPr="004956D0">
        <w:rPr>
          <w:rFonts w:ascii="Segoe UI" w:hAnsi="Segoe UI" w:cs="Segoe UI"/>
          <w:color w:val="000000" w:themeColor="text1"/>
        </w:rPr>
        <w:t xml:space="preserve"> человек, создавши</w:t>
      </w:r>
      <w:r w:rsidR="007317E3" w:rsidRPr="004956D0">
        <w:rPr>
          <w:rFonts w:ascii="Segoe UI" w:hAnsi="Segoe UI" w:cs="Segoe UI"/>
          <w:color w:val="000000" w:themeColor="text1"/>
        </w:rPr>
        <w:t>е</w:t>
      </w:r>
      <w:r w:rsidR="002D1FF6" w:rsidRPr="004956D0">
        <w:rPr>
          <w:rFonts w:ascii="Segoe UI" w:hAnsi="Segoe UI" w:cs="Segoe UI"/>
          <w:color w:val="000000" w:themeColor="text1"/>
        </w:rPr>
        <w:t xml:space="preserve"> около 11 млн сеансов</w:t>
      </w:r>
      <w:r w:rsidR="007317E3" w:rsidRPr="004956D0">
        <w:rPr>
          <w:rFonts w:ascii="Segoe UI" w:hAnsi="Segoe UI" w:cs="Segoe UI"/>
          <w:color w:val="000000" w:themeColor="text1"/>
        </w:rPr>
        <w:t xml:space="preserve">. </w:t>
      </w:r>
      <w:r w:rsidR="002966C8" w:rsidRPr="004956D0">
        <w:rPr>
          <w:rFonts w:ascii="Segoe UI" w:hAnsi="Segoe UI" w:cs="Segoe UI"/>
          <w:color w:val="000000" w:themeColor="text1"/>
        </w:rPr>
        <w:t>Ежедневно</w:t>
      </w:r>
      <w:r w:rsidR="007317E3" w:rsidRPr="004956D0">
        <w:rPr>
          <w:rFonts w:ascii="Segoe UI" w:hAnsi="Segoe UI" w:cs="Segoe UI"/>
          <w:color w:val="000000" w:themeColor="text1"/>
        </w:rPr>
        <w:t xml:space="preserve"> сервисом пользуется около 150 тыс. человек</w:t>
      </w:r>
      <w:r w:rsidR="00DA7FF4" w:rsidRPr="004956D0">
        <w:rPr>
          <w:rFonts w:ascii="Segoe UI" w:hAnsi="Segoe UI" w:cs="Segoe UI"/>
          <w:color w:val="000000" w:themeColor="text1"/>
        </w:rPr>
        <w:t xml:space="preserve">. </w:t>
      </w:r>
    </w:p>
    <w:p w14:paraId="693752BA" w14:textId="28C9C8A0" w:rsidR="00DA7FF4" w:rsidRPr="004956D0" w:rsidRDefault="00E15A86" w:rsidP="004956D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ЕГРН, представленные на </w:t>
      </w:r>
      <w:hyperlink r:id="rId10" w:history="1">
        <w:r w:rsidRPr="004956D0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сервисе</w:t>
        </w:r>
      </w:hyperlink>
      <w:r w:rsidR="00FC0C04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«Публичная кадастровая карта»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7317E3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ежедневно обновляются. Сведения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являются общедоступными и могут использоваться в качестве справочной информации об объектах недвижимости. </w:t>
      </w:r>
      <w:r w:rsidR="00220F98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Для работы с </w:t>
      </w:r>
      <w:r w:rsidR="000B5EEC" w:rsidRPr="004956D0">
        <w:rPr>
          <w:rFonts w:ascii="Segoe UI" w:hAnsi="Segoe UI" w:cs="Segoe UI"/>
          <w:color w:val="000000" w:themeColor="text1"/>
          <w:sz w:val="24"/>
          <w:szCs w:val="24"/>
        </w:rPr>
        <w:t>сервис</w:t>
      </w:r>
      <w:r w:rsidR="00220F98" w:rsidRPr="004956D0">
        <w:rPr>
          <w:rFonts w:ascii="Segoe UI" w:hAnsi="Segoe UI" w:cs="Segoe UI"/>
          <w:color w:val="000000" w:themeColor="text1"/>
          <w:sz w:val="24"/>
          <w:szCs w:val="24"/>
        </w:rPr>
        <w:t>ом</w:t>
      </w:r>
      <w:r w:rsidR="000B5EEC" w:rsidRPr="004956D0">
        <w:rPr>
          <w:rFonts w:ascii="Segoe UI" w:hAnsi="Segoe UI" w:cs="Segoe UI"/>
          <w:color w:val="000000" w:themeColor="text1"/>
          <w:sz w:val="24"/>
          <w:szCs w:val="24"/>
        </w:rPr>
        <w:t xml:space="preserve"> регистрация </w:t>
      </w:r>
      <w:r w:rsidRPr="004956D0">
        <w:rPr>
          <w:rFonts w:ascii="Segoe UI" w:hAnsi="Segoe UI" w:cs="Segoe UI"/>
          <w:color w:val="000000" w:themeColor="text1"/>
          <w:sz w:val="24"/>
          <w:szCs w:val="24"/>
        </w:rPr>
        <w:t>не требуется.</w:t>
      </w:r>
    </w:p>
    <w:p w14:paraId="1E5ACC85" w14:textId="5376E970" w:rsidR="00660214" w:rsidRPr="004956D0" w:rsidRDefault="00DA7FF4" w:rsidP="004956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</w:rPr>
      </w:pPr>
      <w:r w:rsidRPr="004956D0">
        <w:rPr>
          <w:rFonts w:ascii="Segoe UI" w:hAnsi="Segoe UI" w:cs="Segoe UI"/>
          <w:color w:val="000000" w:themeColor="text1"/>
        </w:rPr>
        <w:t xml:space="preserve">Семантика адреса сервиса ориентирована на усиление визуального отличия официального адреса сервиса от адресов сайтов-двойников. </w:t>
      </w:r>
    </w:p>
    <w:p w14:paraId="12F17D3D" w14:textId="77777777" w:rsidR="00B7196C" w:rsidRDefault="00B7196C" w:rsidP="00B7196C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14:paraId="555E59A9" w14:textId="77777777" w:rsidR="00B7196C" w:rsidRDefault="00B7196C" w:rsidP="00B7196C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194D165" wp14:editId="0531F5AC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14:paraId="1FA293B2" w14:textId="77777777" w:rsidR="00B7196C" w:rsidRDefault="00B7196C" w:rsidP="00B7196C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14:paraId="3B08CB56" w14:textId="77777777" w:rsidR="00B7196C" w:rsidRDefault="00B7196C" w:rsidP="00B7196C">
      <w:pPr>
        <w:pStyle w:val="a3"/>
        <w:spacing w:before="0" w:beforeAutospacing="0" w:after="0" w:afterAutospacing="0"/>
        <w:rPr>
          <w:rStyle w:val="a4"/>
          <w:rFonts w:eastAsiaTheme="minorEastAsia"/>
          <w:sz w:val="22"/>
          <w:szCs w:val="22"/>
        </w:rPr>
      </w:pPr>
    </w:p>
    <w:tbl>
      <w:tblPr>
        <w:tblStyle w:val="ac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B7196C" w14:paraId="4B916418" w14:textId="77777777" w:rsidTr="00940368">
        <w:trPr>
          <w:jc w:val="center"/>
        </w:trPr>
        <w:tc>
          <w:tcPr>
            <w:tcW w:w="774" w:type="dxa"/>
            <w:hideMark/>
          </w:tcPr>
          <w:p w14:paraId="5B6D7A82" w14:textId="77777777" w:rsidR="00B7196C" w:rsidRDefault="00B7196C" w:rsidP="00940368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563C1" w:themeColor="hyperlink"/>
                <w:szCs w:val="28"/>
              </w:rPr>
              <w:drawing>
                <wp:inline distT="0" distB="0" distL="0" distR="0" wp14:anchorId="68AA8320" wp14:editId="707552F1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1201A605" w14:textId="77777777" w:rsidR="00B7196C" w:rsidRDefault="00B7196C" w:rsidP="00940368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hyperlink r:id="rId13" w:history="1">
              <w:r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14:paraId="644ACAA8" w14:textId="77777777" w:rsidR="00B7196C" w:rsidRDefault="00B7196C" w:rsidP="00940368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FFBCC1A" wp14:editId="59D1F8A8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244D7BC1" w14:textId="77777777" w:rsidR="00B7196C" w:rsidRDefault="00B7196C" w:rsidP="00940368">
            <w:pPr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B7196C" w14:paraId="74DF9CF1" w14:textId="77777777" w:rsidTr="00940368">
        <w:trPr>
          <w:jc w:val="center"/>
        </w:trPr>
        <w:tc>
          <w:tcPr>
            <w:tcW w:w="774" w:type="dxa"/>
            <w:hideMark/>
          </w:tcPr>
          <w:p w14:paraId="23B9C36A" w14:textId="77777777" w:rsidR="00B7196C" w:rsidRDefault="00B7196C" w:rsidP="00940368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673D1E7E" wp14:editId="2EC7C355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88A730E" w14:textId="77777777" w:rsidR="00B7196C" w:rsidRDefault="00B7196C" w:rsidP="00940368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14:paraId="626CA6BE" w14:textId="77777777" w:rsidR="00B7196C" w:rsidRDefault="00B7196C" w:rsidP="00940368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09D5B83" wp14:editId="6FCC7CF0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7D45ABE0" w14:textId="77777777" w:rsidR="00B7196C" w:rsidRDefault="00B7196C" w:rsidP="00940368">
            <w:pPr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https://t.me/kadastr_kuban</w:t>
            </w:r>
          </w:p>
        </w:tc>
      </w:tr>
    </w:tbl>
    <w:p w14:paraId="35792B28" w14:textId="53377E34" w:rsidR="004956D0" w:rsidRPr="005C2F47" w:rsidRDefault="004956D0" w:rsidP="004956D0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563C1" w:themeColor="hyperlink"/>
          <w:szCs w:val="28"/>
          <w:u w:val="single"/>
        </w:rPr>
      </w:pPr>
      <w:bookmarkStart w:id="0" w:name="_GoBack"/>
      <w:bookmarkEnd w:id="0"/>
      <w:r w:rsidRPr="004A75B8">
        <w:rPr>
          <w:rFonts w:ascii="Segoe UI" w:hAnsi="Segoe UI" w:cs="Segoe UI"/>
        </w:rPr>
        <w:t xml:space="preserve"> </w:t>
      </w:r>
    </w:p>
    <w:p w14:paraId="1329F68E" w14:textId="77777777" w:rsidR="006303B8" w:rsidRDefault="006303B8"/>
    <w:sectPr w:rsidR="006303B8" w:rsidSect="004956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7D"/>
    <w:rsid w:val="0000439D"/>
    <w:rsid w:val="00062335"/>
    <w:rsid w:val="000944FB"/>
    <w:rsid w:val="000B5EEC"/>
    <w:rsid w:val="000E1FD7"/>
    <w:rsid w:val="0016419C"/>
    <w:rsid w:val="00180ACA"/>
    <w:rsid w:val="00220F98"/>
    <w:rsid w:val="00271751"/>
    <w:rsid w:val="0027427F"/>
    <w:rsid w:val="002966C8"/>
    <w:rsid w:val="002B22D7"/>
    <w:rsid w:val="002D1FF6"/>
    <w:rsid w:val="003071D4"/>
    <w:rsid w:val="0033123C"/>
    <w:rsid w:val="00376DF5"/>
    <w:rsid w:val="003A1B22"/>
    <w:rsid w:val="003B128D"/>
    <w:rsid w:val="003B7997"/>
    <w:rsid w:val="003D6DE2"/>
    <w:rsid w:val="00432E79"/>
    <w:rsid w:val="00480FCF"/>
    <w:rsid w:val="004956D0"/>
    <w:rsid w:val="004968A8"/>
    <w:rsid w:val="004F1A17"/>
    <w:rsid w:val="00512885"/>
    <w:rsid w:val="00580093"/>
    <w:rsid w:val="006303B8"/>
    <w:rsid w:val="00647007"/>
    <w:rsid w:val="0065421E"/>
    <w:rsid w:val="00660214"/>
    <w:rsid w:val="007317E3"/>
    <w:rsid w:val="0073310B"/>
    <w:rsid w:val="00760617"/>
    <w:rsid w:val="008035BA"/>
    <w:rsid w:val="00817806"/>
    <w:rsid w:val="00827818"/>
    <w:rsid w:val="00871ACB"/>
    <w:rsid w:val="00875355"/>
    <w:rsid w:val="00893F33"/>
    <w:rsid w:val="008E20AC"/>
    <w:rsid w:val="008F36E4"/>
    <w:rsid w:val="0090703E"/>
    <w:rsid w:val="00933B05"/>
    <w:rsid w:val="009B06E8"/>
    <w:rsid w:val="009D2D8F"/>
    <w:rsid w:val="009E54A0"/>
    <w:rsid w:val="009F3D15"/>
    <w:rsid w:val="00A26C84"/>
    <w:rsid w:val="00A36A7D"/>
    <w:rsid w:val="00AB34E5"/>
    <w:rsid w:val="00AE3C3E"/>
    <w:rsid w:val="00B67A52"/>
    <w:rsid w:val="00B7196C"/>
    <w:rsid w:val="00BB66DD"/>
    <w:rsid w:val="00BB7FE2"/>
    <w:rsid w:val="00BD7F7F"/>
    <w:rsid w:val="00CD4D13"/>
    <w:rsid w:val="00CE464E"/>
    <w:rsid w:val="00CF16BF"/>
    <w:rsid w:val="00D60AC3"/>
    <w:rsid w:val="00DA7FF4"/>
    <w:rsid w:val="00DC50F6"/>
    <w:rsid w:val="00E15A86"/>
    <w:rsid w:val="00E7475B"/>
    <w:rsid w:val="00EB4E59"/>
    <w:rsid w:val="00F4166D"/>
    <w:rsid w:val="00F64733"/>
    <w:rsid w:val="00F9571E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FC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16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16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16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16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66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FC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16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16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16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16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66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Федорова Полина Олеговна</cp:lastModifiedBy>
  <cp:revision>24</cp:revision>
  <dcterms:created xsi:type="dcterms:W3CDTF">2020-03-13T12:06:00Z</dcterms:created>
  <dcterms:modified xsi:type="dcterms:W3CDTF">2020-06-01T09:49:00Z</dcterms:modified>
</cp:coreProperties>
</file>