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51" w:rsidRDefault="00767A51" w:rsidP="00767A51">
      <w:pPr>
        <w:pStyle w:val="a3"/>
        <w:jc w:val="right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>ПРОЕКТ</w:t>
      </w:r>
      <w:bookmarkStart w:id="0" w:name="_GoBack"/>
      <w:bookmarkEnd w:id="0"/>
    </w:p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49" cy="586597"/>
            <wp:effectExtent l="0" t="0" r="0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C65DE" w:rsidRPr="00DE3ADA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6773C1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0C65DE" w:rsidRDefault="000C65DE" w:rsidP="000C65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65DE" w:rsidRDefault="001F2B0D" w:rsidP="000C65DE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="0010084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0C65D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604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050C48">
        <w:rPr>
          <w:rFonts w:ascii="Times New Roman" w:hAnsi="Times New Roman" w:cs="Times New Roman"/>
          <w:b/>
          <w:color w:val="000000"/>
          <w:sz w:val="28"/>
          <w:szCs w:val="28"/>
        </w:rPr>
        <w:t>______</w:t>
      </w:r>
      <w:r w:rsidR="001008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65DE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0C65DE" w:rsidRDefault="000C65DE" w:rsidP="000C65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C65DE" w:rsidRDefault="005D1486" w:rsidP="000C65D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7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604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E760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C65DE"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0C65DE" w:rsidRDefault="000C65DE" w:rsidP="000C65D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D46C0" w:rsidRPr="000540AC" w:rsidRDefault="00CD46C0" w:rsidP="000C65DE">
      <w:pPr>
        <w:pStyle w:val="a3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101B4A" w:rsidRDefault="000C65DE" w:rsidP="000C65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от 19</w:t>
      </w:r>
      <w:r w:rsidR="009B5E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 2012 года № 350</w:t>
      </w:r>
      <w:r w:rsidR="00371D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Pr="00565B9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 Положения о бюд</w:t>
      </w:r>
      <w:r w:rsidR="00101B4A">
        <w:rPr>
          <w:rFonts w:ascii="Times New Roman" w:hAnsi="Times New Roman"/>
          <w:b/>
          <w:sz w:val="28"/>
          <w:szCs w:val="28"/>
        </w:rPr>
        <w:t>ж</w:t>
      </w:r>
      <w:r>
        <w:rPr>
          <w:rFonts w:ascii="Times New Roman" w:hAnsi="Times New Roman"/>
          <w:b/>
          <w:sz w:val="28"/>
          <w:szCs w:val="28"/>
        </w:rPr>
        <w:t xml:space="preserve">етном процессе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Темрюкском городском </w:t>
      </w:r>
      <w:proofErr w:type="gramStart"/>
      <w:r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C65DE" w:rsidRDefault="000C65DE" w:rsidP="000C6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0AC" w:rsidRDefault="000540AC" w:rsidP="000C6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 w:rsidR="00B950CC"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Темрюкского городского поселения Темрюкского района в целях приведения муниципальных правовых актов в соответствие с Бюджетным кодексом Российской Федерации Совет Темрюкского городского поселения Темрюкского района решил:</w:t>
      </w: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 Внести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следующие изменения: </w:t>
      </w:r>
    </w:p>
    <w:p w:rsidR="007A7400" w:rsidRDefault="00D474C1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1.1. </w:t>
      </w:r>
      <w:r w:rsidR="004542F2">
        <w:rPr>
          <w:rFonts w:ascii="Times New Roman" w:hAnsi="Times New Roman" w:cs="Times New Roman"/>
          <w:sz w:val="28"/>
          <w:szCs w:val="28"/>
        </w:rPr>
        <w:t>А</w:t>
      </w:r>
      <w:r w:rsidR="00A41D57">
        <w:rPr>
          <w:rFonts w:ascii="Times New Roman" w:hAnsi="Times New Roman" w:cs="Times New Roman"/>
          <w:sz w:val="28"/>
          <w:szCs w:val="28"/>
        </w:rPr>
        <w:t>бзац 18 статьи 7 «Бюджетные полномочия администрации Темрюкского городского поселения Темрюкского района»</w:t>
      </w:r>
      <w:r w:rsidR="004C3039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F3FBD" w:rsidRDefault="00A41D57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542F2">
        <w:rPr>
          <w:rFonts w:ascii="Times New Roman" w:hAnsi="Times New Roman" w:cs="Times New Roman"/>
          <w:sz w:val="28"/>
          <w:szCs w:val="28"/>
        </w:rPr>
        <w:t xml:space="preserve">В </w:t>
      </w:r>
      <w:r w:rsidR="007538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</w:t>
      </w:r>
      <w:r w:rsidR="004542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8 «Бюджетные полномочия Финансового органа администрации Темрюкского городского поселения Темрюкского района</w:t>
      </w:r>
      <w:r w:rsidR="004542F2">
        <w:rPr>
          <w:rFonts w:ascii="Times New Roman" w:hAnsi="Times New Roman" w:cs="Times New Roman"/>
          <w:sz w:val="28"/>
          <w:szCs w:val="28"/>
        </w:rPr>
        <w:t>»</w:t>
      </w:r>
      <w:r w:rsidR="00DF3FBD">
        <w:rPr>
          <w:rFonts w:ascii="Times New Roman" w:hAnsi="Times New Roman" w:cs="Times New Roman"/>
          <w:sz w:val="28"/>
          <w:szCs w:val="28"/>
        </w:rPr>
        <w:t>:</w:t>
      </w:r>
    </w:p>
    <w:p w:rsidR="00A41D57" w:rsidRDefault="00DF3FBD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  <w:r w:rsidR="004542F2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F61">
        <w:rPr>
          <w:rFonts w:ascii="Times New Roman" w:hAnsi="Times New Roman" w:cs="Times New Roman"/>
          <w:sz w:val="28"/>
          <w:szCs w:val="28"/>
        </w:rPr>
        <w:t>осуществляет иные бюджетные полномочия в соответствии с Бюджетным кодексом Российской Федерации и иными муниципальными правовыми актами, регулирующими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  <w:r w:rsidR="00A41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2F2" w:rsidRDefault="004C3039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устанавливает правила (основания, условия и порядок) списания и восстановления в учете задолженности по денежным обязательствам перед Темрюкским городским поселением Темрюкского района»;</w:t>
      </w:r>
      <w:r w:rsidR="004542F2" w:rsidRPr="00454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D57" w:rsidRDefault="00DF3FBD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4542F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F3FBD" w:rsidRDefault="00DF3FBD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Pr="00646F61">
        <w:rPr>
          <w:rFonts w:ascii="Times New Roman" w:hAnsi="Times New Roman" w:cs="Times New Roman"/>
          <w:sz w:val="28"/>
          <w:szCs w:val="28"/>
        </w:rPr>
        <w:t xml:space="preserve">осуществляет иные бюджетные полномочия в соответствии с Бюджетным кодексом Российской Федерации и иными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646F61">
        <w:rPr>
          <w:rFonts w:ascii="Times New Roman" w:hAnsi="Times New Roman" w:cs="Times New Roman"/>
          <w:sz w:val="28"/>
          <w:szCs w:val="28"/>
        </w:rPr>
        <w:t>правовыми актами, регулирующими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039" w:rsidRDefault="004C3039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F3F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татью 10 «Бюджетные полномочия органа внутреннего муниципального финансового контроля администрации Темрюкского городского поселения Темрюкского района» признать утратившей силу;</w:t>
      </w:r>
    </w:p>
    <w:p w:rsidR="004C3039" w:rsidRDefault="004C3039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F3F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татью 12 изложить в следующей редакции:</w:t>
      </w:r>
    </w:p>
    <w:p w:rsidR="004C3039" w:rsidRDefault="004C3039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12. Бюджетные полномочия отдельных участников бюджетного процесса</w:t>
      </w:r>
      <w:r w:rsidR="00DF3FBD">
        <w:rPr>
          <w:rFonts w:ascii="Times New Roman" w:hAnsi="Times New Roman" w:cs="Times New Roman"/>
          <w:sz w:val="28"/>
          <w:szCs w:val="28"/>
        </w:rPr>
        <w:t>.</w:t>
      </w:r>
    </w:p>
    <w:p w:rsidR="00815260" w:rsidRDefault="00815260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60">
        <w:rPr>
          <w:rFonts w:ascii="Times New Roman" w:hAnsi="Times New Roman" w:cs="Times New Roman"/>
          <w:sz w:val="28"/>
          <w:szCs w:val="28"/>
        </w:rPr>
        <w:t xml:space="preserve">Бюджетные полномочия главных распорядителей, получателей средств </w:t>
      </w:r>
      <w:r>
        <w:rPr>
          <w:rFonts w:ascii="Times New Roman" w:hAnsi="Times New Roman" w:cs="Times New Roman"/>
          <w:sz w:val="28"/>
          <w:szCs w:val="28"/>
        </w:rPr>
        <w:t>местн</w:t>
      </w:r>
      <w:r w:rsidRPr="00815260">
        <w:rPr>
          <w:rFonts w:ascii="Times New Roman" w:hAnsi="Times New Roman" w:cs="Times New Roman"/>
          <w:sz w:val="28"/>
          <w:szCs w:val="28"/>
        </w:rPr>
        <w:t xml:space="preserve">ого бюджета, главных администраторов </w:t>
      </w:r>
      <w:r w:rsidR="00DF3FBD">
        <w:rPr>
          <w:rFonts w:ascii="Times New Roman" w:hAnsi="Times New Roman" w:cs="Times New Roman"/>
          <w:sz w:val="28"/>
          <w:szCs w:val="28"/>
        </w:rPr>
        <w:t xml:space="preserve">(администраторов) </w:t>
      </w:r>
      <w:r w:rsidRPr="00815260">
        <w:rPr>
          <w:rFonts w:ascii="Times New Roman" w:hAnsi="Times New Roman" w:cs="Times New Roman"/>
          <w:sz w:val="28"/>
          <w:szCs w:val="28"/>
        </w:rPr>
        <w:t>доходов местного бюджета, главных администраторов источников финансирования дефицита местного бюджета определяются Бюджетным кодексом Российской Федерации и принимаемыми в соответствии с ним иными нормативными правовыми актами, регулирующими бюджетные правоотношения</w:t>
      </w:r>
      <w:proofErr w:type="gramStart"/>
      <w:r w:rsidRPr="008152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15260" w:rsidRDefault="00753801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5D04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четвертом статьи 28 «Основы исполнения местного бюджета» слово «Кассовое» заменить словом «Казначейское»;</w:t>
      </w:r>
    </w:p>
    <w:p w:rsidR="00753801" w:rsidRDefault="00753801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D04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татью 29 «Лицевые счета для учета операций по исполнению местного бюджета» изложить в следующей редакции:</w:t>
      </w:r>
    </w:p>
    <w:p w:rsidR="00753801" w:rsidRDefault="00753801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29. Лицевые счета</w:t>
      </w:r>
    </w:p>
    <w:p w:rsidR="00753801" w:rsidRDefault="00753801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Учет операций по исполнению местного бюджета, операций со средствами муниципальных бюджетных и автономных учреждений Темрюкского городского поселения Темрюкского района, за исключением</w:t>
      </w:r>
      <w:r w:rsidR="0039480D">
        <w:rPr>
          <w:rFonts w:ascii="Times New Roman" w:hAnsi="Times New Roman" w:cs="Times New Roman"/>
          <w:sz w:val="28"/>
          <w:szCs w:val="28"/>
        </w:rPr>
        <w:t xml:space="preserve"> случаев, установленных федеральными законами, операций со средствами юридических лиц, не являющимися участниками бюджетного процесса, операций со средствами,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</w:t>
      </w:r>
      <w:proofErr w:type="gramEnd"/>
      <w:r w:rsidR="003948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80D">
        <w:rPr>
          <w:rFonts w:ascii="Times New Roman" w:hAnsi="Times New Roman" w:cs="Times New Roman"/>
          <w:sz w:val="28"/>
          <w:szCs w:val="28"/>
        </w:rPr>
        <w:t>порядке, устанавливаемых Правительством Российской Федерации, производится на лицевых счетах, открываемых в органах Федерального казначейства в установленном им порядке, за исключением случаев, установленных Бюджетным кодексом Российской Федерации.»;</w:t>
      </w:r>
      <w:proofErr w:type="gramEnd"/>
    </w:p>
    <w:p w:rsidR="00A524C8" w:rsidRDefault="00A524C8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04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04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четвертый части 2 статьи 40 «Порядок представления годового отчета об исполнении местного бюджета на рассмотрение Совета Темрюкского городского поселения Темрюкского района» изложить в следующей редакции:</w:t>
      </w:r>
    </w:p>
    <w:p w:rsidR="00A524C8" w:rsidRDefault="00A524C8" w:rsidP="00A4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«- отчет об использовании бюджетных ассигнований резервного фонда администрации Темрюкского городского поселения Темрюкского района</w:t>
      </w:r>
      <w:r w:rsidRPr="00A524C8">
        <w:t xml:space="preserve"> </w:t>
      </w:r>
      <w:r w:rsidRPr="00A524C8">
        <w:rPr>
          <w:rFonts w:ascii="Times New Roman" w:hAnsi="Times New Roman" w:cs="Times New Roman"/>
          <w:sz w:val="28"/>
          <w:szCs w:val="28"/>
        </w:rPr>
        <w:t xml:space="preserve">по разделам и подразделам классификации расходов бюджетов с указанием реквизитов правового акта </w:t>
      </w:r>
      <w:r w:rsidR="005D04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A524C8">
        <w:rPr>
          <w:rFonts w:ascii="Times New Roman" w:hAnsi="Times New Roman" w:cs="Times New Roman"/>
          <w:sz w:val="28"/>
          <w:szCs w:val="28"/>
        </w:rPr>
        <w:t xml:space="preserve">, являющегося основанием для расходования бюджетных ассигнований резервного фонда администрации Темрюкского </w:t>
      </w:r>
      <w:r w:rsidRPr="00A524C8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Темрюкского района, а также с указанием цели, размера выделенных средств</w:t>
      </w:r>
      <w:r>
        <w:rPr>
          <w:rFonts w:ascii="Times New Roman" w:hAnsi="Times New Roman" w:cs="Times New Roman"/>
          <w:sz w:val="28"/>
          <w:szCs w:val="28"/>
        </w:rPr>
        <w:t>;».</w:t>
      </w:r>
      <w:proofErr w:type="gramEnd"/>
    </w:p>
    <w:p w:rsidR="003F6909" w:rsidRPr="00D474C1" w:rsidRDefault="003F6909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9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690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опубликование решения Совета Темрюкского городского поселения Темрюкского района «О внесении изменений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в периодическом печатном издании газете Темрюкского района «Тамань» и </w:t>
      </w:r>
      <w:r w:rsidR="000A7C0E" w:rsidRPr="000A7C0E">
        <w:rPr>
          <w:rFonts w:ascii="Times New Roman" w:hAnsi="Times New Roman" w:cs="Times New Roman"/>
          <w:sz w:val="28"/>
          <w:szCs w:val="28"/>
        </w:rPr>
        <w:t>официально разместить</w:t>
      </w:r>
      <w:proofErr w:type="gramEnd"/>
      <w:r w:rsidR="000A7C0E" w:rsidRPr="000A7C0E">
        <w:rPr>
          <w:rFonts w:ascii="Times New Roman" w:hAnsi="Times New Roman" w:cs="Times New Roman"/>
          <w:sz w:val="28"/>
          <w:szCs w:val="28"/>
        </w:rPr>
        <w:t xml:space="preserve"> (опубликовать)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74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4C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3F69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74C1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  </w:t>
      </w:r>
    </w:p>
    <w:p w:rsidR="000C65DE" w:rsidRDefault="00D474C1" w:rsidP="007A74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4. Решение вступает в силу после</w:t>
      </w:r>
      <w:r w:rsidR="00A524C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474C1">
        <w:rPr>
          <w:rFonts w:ascii="Times New Roman" w:hAnsi="Times New Roman" w:cs="Times New Roman"/>
          <w:sz w:val="28"/>
          <w:szCs w:val="28"/>
        </w:rPr>
        <w:t>официального</w:t>
      </w:r>
      <w:r w:rsidR="00B041D4"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опубликования</w:t>
      </w:r>
      <w:r w:rsidR="00516B34">
        <w:rPr>
          <w:rFonts w:ascii="Times New Roman" w:hAnsi="Times New Roman" w:cs="Times New Roman"/>
          <w:sz w:val="28"/>
          <w:szCs w:val="28"/>
        </w:rPr>
        <w:t>, за исключением положений, для которых настоящ</w:t>
      </w:r>
      <w:r w:rsidR="005D04B5">
        <w:rPr>
          <w:rFonts w:ascii="Times New Roman" w:hAnsi="Times New Roman" w:cs="Times New Roman"/>
          <w:sz w:val="28"/>
          <w:szCs w:val="28"/>
        </w:rPr>
        <w:t>им</w:t>
      </w:r>
      <w:r w:rsidR="00516B34">
        <w:rPr>
          <w:rFonts w:ascii="Times New Roman" w:hAnsi="Times New Roman" w:cs="Times New Roman"/>
          <w:sz w:val="28"/>
          <w:szCs w:val="28"/>
        </w:rPr>
        <w:t xml:space="preserve"> </w:t>
      </w:r>
      <w:r w:rsidR="005D04B5">
        <w:rPr>
          <w:rFonts w:ascii="Times New Roman" w:hAnsi="Times New Roman" w:cs="Times New Roman"/>
          <w:sz w:val="28"/>
          <w:szCs w:val="28"/>
        </w:rPr>
        <w:t>решением</w:t>
      </w:r>
      <w:r w:rsidR="00516B34">
        <w:rPr>
          <w:rFonts w:ascii="Times New Roman" w:hAnsi="Times New Roman" w:cs="Times New Roman"/>
          <w:sz w:val="28"/>
          <w:szCs w:val="28"/>
        </w:rPr>
        <w:t xml:space="preserve"> установлены иные сроки вступления их в силу</w:t>
      </w:r>
      <w:r w:rsidRPr="00D474C1">
        <w:rPr>
          <w:rFonts w:ascii="Times New Roman" w:hAnsi="Times New Roman" w:cs="Times New Roman"/>
          <w:sz w:val="28"/>
          <w:szCs w:val="28"/>
        </w:rPr>
        <w:t>.</w:t>
      </w:r>
    </w:p>
    <w:p w:rsidR="00516B34" w:rsidRDefault="00516B34" w:rsidP="007A74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Подпункты 1.5., 1.6. пункта 1 настоящего решения вступают в силу с 1 января 2021 года.</w:t>
      </w:r>
    </w:p>
    <w:p w:rsidR="00673E7D" w:rsidRDefault="00673E7D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Default="00D474C1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Default="00D474C1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</w:t>
      </w:r>
      <w:r w:rsidR="00673E7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2B0D">
        <w:rPr>
          <w:rFonts w:ascii="Times New Roman" w:hAnsi="Times New Roman"/>
          <w:sz w:val="28"/>
          <w:szCs w:val="28"/>
        </w:rPr>
        <w:t>М.В. Ермолаев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65DE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73E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О.С.</w:t>
      </w:r>
      <w:r w:rsidR="007A74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Гусева</w:t>
      </w:r>
    </w:p>
    <w:p w:rsidR="000C65DE" w:rsidRDefault="000C65DE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</w:p>
    <w:p w:rsidR="00F2419F" w:rsidRDefault="00F2419F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2419F" w:rsidSect="0089718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F2" w:rsidRDefault="004542F2" w:rsidP="003C71AC">
      <w:r>
        <w:separator/>
      </w:r>
    </w:p>
  </w:endnote>
  <w:endnote w:type="continuationSeparator" w:id="0">
    <w:p w:rsidR="004542F2" w:rsidRDefault="004542F2" w:rsidP="003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F2" w:rsidRDefault="004542F2" w:rsidP="003C71AC">
      <w:r>
        <w:separator/>
      </w:r>
    </w:p>
  </w:footnote>
  <w:footnote w:type="continuationSeparator" w:id="0">
    <w:p w:rsidR="004542F2" w:rsidRDefault="004542F2" w:rsidP="003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784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542F2" w:rsidRPr="003C71AC" w:rsidRDefault="004542F2">
        <w:pPr>
          <w:pStyle w:val="a8"/>
          <w:jc w:val="center"/>
          <w:rPr>
            <w:sz w:val="28"/>
            <w:szCs w:val="28"/>
          </w:rPr>
        </w:pPr>
        <w:r w:rsidRPr="003C71AC">
          <w:rPr>
            <w:sz w:val="28"/>
            <w:szCs w:val="28"/>
          </w:rPr>
          <w:fldChar w:fldCharType="begin"/>
        </w:r>
        <w:r w:rsidRPr="003C71AC">
          <w:rPr>
            <w:sz w:val="28"/>
            <w:szCs w:val="28"/>
          </w:rPr>
          <w:instrText>PAGE   \* MERGEFORMAT</w:instrText>
        </w:r>
        <w:r w:rsidRPr="003C71AC">
          <w:rPr>
            <w:sz w:val="28"/>
            <w:szCs w:val="28"/>
          </w:rPr>
          <w:fldChar w:fldCharType="separate"/>
        </w:r>
        <w:r w:rsidR="00767A51">
          <w:rPr>
            <w:noProof/>
            <w:sz w:val="28"/>
            <w:szCs w:val="28"/>
          </w:rPr>
          <w:t>2</w:t>
        </w:r>
        <w:r w:rsidRPr="003C71AC">
          <w:rPr>
            <w:sz w:val="28"/>
            <w:szCs w:val="28"/>
          </w:rPr>
          <w:fldChar w:fldCharType="end"/>
        </w:r>
      </w:p>
    </w:sdtContent>
  </w:sdt>
  <w:p w:rsidR="004542F2" w:rsidRDefault="004542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478"/>
    <w:multiLevelType w:val="hybridMultilevel"/>
    <w:tmpl w:val="A5ECED10"/>
    <w:lvl w:ilvl="0" w:tplc="11D4784E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4C15D4"/>
    <w:multiLevelType w:val="hybridMultilevel"/>
    <w:tmpl w:val="203E6DE6"/>
    <w:lvl w:ilvl="0" w:tplc="8DE6178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B6380B"/>
    <w:multiLevelType w:val="hybridMultilevel"/>
    <w:tmpl w:val="46082E1E"/>
    <w:lvl w:ilvl="0" w:tplc="BE520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C"/>
    <w:rsid w:val="00050C48"/>
    <w:rsid w:val="00052B6F"/>
    <w:rsid w:val="000540AC"/>
    <w:rsid w:val="00054167"/>
    <w:rsid w:val="00067D84"/>
    <w:rsid w:val="00073C6E"/>
    <w:rsid w:val="0008633A"/>
    <w:rsid w:val="000A7C0E"/>
    <w:rsid w:val="000C65DE"/>
    <w:rsid w:val="0010084B"/>
    <w:rsid w:val="001017F2"/>
    <w:rsid w:val="00101B4A"/>
    <w:rsid w:val="00132434"/>
    <w:rsid w:val="001778BB"/>
    <w:rsid w:val="001F2B0D"/>
    <w:rsid w:val="00260492"/>
    <w:rsid w:val="002D5ED2"/>
    <w:rsid w:val="002F215B"/>
    <w:rsid w:val="00304233"/>
    <w:rsid w:val="003465A3"/>
    <w:rsid w:val="00371DC8"/>
    <w:rsid w:val="003925C4"/>
    <w:rsid w:val="0039480D"/>
    <w:rsid w:val="003C71AC"/>
    <w:rsid w:val="003F6909"/>
    <w:rsid w:val="004542F2"/>
    <w:rsid w:val="004B1804"/>
    <w:rsid w:val="004C3039"/>
    <w:rsid w:val="004D16EB"/>
    <w:rsid w:val="00516B34"/>
    <w:rsid w:val="005251FF"/>
    <w:rsid w:val="0055387D"/>
    <w:rsid w:val="00562DFE"/>
    <w:rsid w:val="005646EE"/>
    <w:rsid w:val="0058555C"/>
    <w:rsid w:val="005969C5"/>
    <w:rsid w:val="005A0331"/>
    <w:rsid w:val="005A31CD"/>
    <w:rsid w:val="005D04B5"/>
    <w:rsid w:val="005D1486"/>
    <w:rsid w:val="0066006B"/>
    <w:rsid w:val="00672D29"/>
    <w:rsid w:val="00673E7D"/>
    <w:rsid w:val="006C586B"/>
    <w:rsid w:val="006F58AB"/>
    <w:rsid w:val="006F599A"/>
    <w:rsid w:val="00706C7C"/>
    <w:rsid w:val="00741719"/>
    <w:rsid w:val="00753801"/>
    <w:rsid w:val="00763821"/>
    <w:rsid w:val="00767A51"/>
    <w:rsid w:val="00794B16"/>
    <w:rsid w:val="007A7400"/>
    <w:rsid w:val="007C3729"/>
    <w:rsid w:val="007C6932"/>
    <w:rsid w:val="007E67EA"/>
    <w:rsid w:val="00802353"/>
    <w:rsid w:val="00815260"/>
    <w:rsid w:val="008240F5"/>
    <w:rsid w:val="00853820"/>
    <w:rsid w:val="008700A7"/>
    <w:rsid w:val="00897183"/>
    <w:rsid w:val="008A3023"/>
    <w:rsid w:val="008B186F"/>
    <w:rsid w:val="008C292B"/>
    <w:rsid w:val="008D40F5"/>
    <w:rsid w:val="008E2B58"/>
    <w:rsid w:val="008F7F10"/>
    <w:rsid w:val="009108B4"/>
    <w:rsid w:val="0092704E"/>
    <w:rsid w:val="0092759F"/>
    <w:rsid w:val="00930221"/>
    <w:rsid w:val="00944B2F"/>
    <w:rsid w:val="009508B0"/>
    <w:rsid w:val="0095419A"/>
    <w:rsid w:val="009622CA"/>
    <w:rsid w:val="0096769E"/>
    <w:rsid w:val="00982C3F"/>
    <w:rsid w:val="00996A7B"/>
    <w:rsid w:val="009B5E56"/>
    <w:rsid w:val="00A1362E"/>
    <w:rsid w:val="00A30026"/>
    <w:rsid w:val="00A41D57"/>
    <w:rsid w:val="00A524C8"/>
    <w:rsid w:val="00A727F0"/>
    <w:rsid w:val="00AE7606"/>
    <w:rsid w:val="00B041D4"/>
    <w:rsid w:val="00B121D5"/>
    <w:rsid w:val="00B25276"/>
    <w:rsid w:val="00B950CC"/>
    <w:rsid w:val="00BD03C6"/>
    <w:rsid w:val="00BD3968"/>
    <w:rsid w:val="00BD4F5D"/>
    <w:rsid w:val="00C04577"/>
    <w:rsid w:val="00C317BA"/>
    <w:rsid w:val="00C34D6C"/>
    <w:rsid w:val="00CA7D87"/>
    <w:rsid w:val="00CD46C0"/>
    <w:rsid w:val="00CE1D7C"/>
    <w:rsid w:val="00D0005C"/>
    <w:rsid w:val="00D3213E"/>
    <w:rsid w:val="00D42A5A"/>
    <w:rsid w:val="00D474C1"/>
    <w:rsid w:val="00D56562"/>
    <w:rsid w:val="00D865E8"/>
    <w:rsid w:val="00D95B6C"/>
    <w:rsid w:val="00DF3FBD"/>
    <w:rsid w:val="00E11FF7"/>
    <w:rsid w:val="00E314EE"/>
    <w:rsid w:val="00E5701C"/>
    <w:rsid w:val="00E60792"/>
    <w:rsid w:val="00E927F5"/>
    <w:rsid w:val="00EB36B9"/>
    <w:rsid w:val="00EB4922"/>
    <w:rsid w:val="00EC5862"/>
    <w:rsid w:val="00F2419F"/>
    <w:rsid w:val="00F51925"/>
    <w:rsid w:val="00FA45D7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Анна Владимировна</cp:lastModifiedBy>
  <cp:revision>34</cp:revision>
  <cp:lastPrinted>2020-09-04T05:30:00Z</cp:lastPrinted>
  <dcterms:created xsi:type="dcterms:W3CDTF">2019-05-16T08:13:00Z</dcterms:created>
  <dcterms:modified xsi:type="dcterms:W3CDTF">2020-09-04T05:30:00Z</dcterms:modified>
</cp:coreProperties>
</file>