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E4" w:rsidRPr="00703809" w:rsidRDefault="00296602" w:rsidP="00296602">
      <w:pPr>
        <w:tabs>
          <w:tab w:val="left" w:pos="355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AE2931" w:rsidRPr="00703809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712B3B" w:rsidRPr="00060FE6" w:rsidRDefault="00712B3B" w:rsidP="00674DE4">
      <w:pPr>
        <w:tabs>
          <w:tab w:val="left" w:pos="3555"/>
        </w:tabs>
        <w:jc w:val="center"/>
        <w:rPr>
          <w:b/>
          <w:sz w:val="12"/>
          <w:szCs w:val="12"/>
        </w:rPr>
      </w:pPr>
    </w:p>
    <w:p w:rsidR="004C55C3" w:rsidRDefault="00475940" w:rsidP="004C55C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940">
        <w:rPr>
          <w:b/>
          <w:bCs/>
          <w:sz w:val="28"/>
          <w:szCs w:val="28"/>
        </w:rPr>
        <w:t>О</w:t>
      </w:r>
      <w:r w:rsidR="007C7FC4">
        <w:rPr>
          <w:b/>
          <w:bCs/>
          <w:sz w:val="28"/>
          <w:szCs w:val="28"/>
        </w:rPr>
        <w:t xml:space="preserve"> внесении изменений в постановление администрации Темрюкского городского поселения Темрюкского района от 30</w:t>
      </w:r>
      <w:r w:rsidR="00D05C4B">
        <w:rPr>
          <w:b/>
          <w:bCs/>
          <w:sz w:val="28"/>
          <w:szCs w:val="28"/>
        </w:rPr>
        <w:t xml:space="preserve"> октября </w:t>
      </w:r>
      <w:r w:rsidR="007C7FC4">
        <w:rPr>
          <w:b/>
          <w:bCs/>
          <w:sz w:val="28"/>
          <w:szCs w:val="28"/>
        </w:rPr>
        <w:t>2018 № 1064</w:t>
      </w:r>
      <w:r w:rsidRPr="00475940">
        <w:rPr>
          <w:b/>
          <w:bCs/>
          <w:sz w:val="28"/>
          <w:szCs w:val="28"/>
        </w:rPr>
        <w:t xml:space="preserve"> </w:t>
      </w:r>
      <w:r w:rsidR="007C7FC4">
        <w:rPr>
          <w:b/>
          <w:bCs/>
          <w:sz w:val="28"/>
          <w:szCs w:val="28"/>
        </w:rPr>
        <w:t xml:space="preserve">«Об </w:t>
      </w:r>
      <w:r w:rsidRPr="00475940">
        <w:rPr>
          <w:b/>
          <w:bCs/>
          <w:sz w:val="28"/>
          <w:szCs w:val="28"/>
        </w:rPr>
        <w:t>утверждении муниципальной программы</w:t>
      </w:r>
      <w:r w:rsidR="004C55C3" w:rsidRPr="004C55C3">
        <w:rPr>
          <w:b/>
          <w:bCs/>
          <w:sz w:val="28"/>
          <w:szCs w:val="28"/>
        </w:rPr>
        <w:t xml:space="preserve"> </w:t>
      </w:r>
    </w:p>
    <w:p w:rsidR="00475940" w:rsidRPr="00475940" w:rsidRDefault="004C55C3" w:rsidP="004C55C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940">
        <w:rPr>
          <w:b/>
          <w:bCs/>
          <w:sz w:val="28"/>
          <w:szCs w:val="28"/>
        </w:rPr>
        <w:t>Темрюкского городского поселения Темрюкского района</w:t>
      </w:r>
    </w:p>
    <w:p w:rsidR="004C55C3" w:rsidRPr="00475940" w:rsidRDefault="00475940" w:rsidP="004C55C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940">
        <w:rPr>
          <w:b/>
          <w:bCs/>
          <w:sz w:val="28"/>
          <w:szCs w:val="28"/>
        </w:rPr>
        <w:t>«Обеспечение первичных мер пожарной безопасности</w:t>
      </w:r>
      <w:r w:rsidR="004C55C3" w:rsidRPr="00475940">
        <w:rPr>
          <w:b/>
          <w:bCs/>
          <w:sz w:val="28"/>
          <w:szCs w:val="28"/>
        </w:rPr>
        <w:t>»</w:t>
      </w:r>
    </w:p>
    <w:p w:rsidR="000630F0" w:rsidRDefault="000630F0" w:rsidP="000630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6E79" w:rsidRPr="00703809" w:rsidRDefault="009B6E79" w:rsidP="000630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CD0" w:rsidRPr="00060FE6" w:rsidRDefault="00F61CD0" w:rsidP="000630F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0630F0" w:rsidRPr="00806CDA" w:rsidRDefault="007C7FC4" w:rsidP="00C735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462AA" w:rsidRPr="00806CDA">
        <w:rPr>
          <w:sz w:val="28"/>
          <w:szCs w:val="28"/>
        </w:rPr>
        <w:t xml:space="preserve">целях выполнения полномочий органов местного самоуправления по </w:t>
      </w:r>
      <w:r w:rsidR="00042645">
        <w:rPr>
          <w:bCs/>
          <w:sz w:val="28"/>
          <w:szCs w:val="28"/>
        </w:rPr>
        <w:t>обеспечению</w:t>
      </w:r>
      <w:r w:rsidR="00806CDA" w:rsidRPr="00806CDA">
        <w:rPr>
          <w:bCs/>
          <w:sz w:val="28"/>
          <w:szCs w:val="28"/>
        </w:rPr>
        <w:t xml:space="preserve"> первичных мер пожарной безопасности в границах населенных пунктов Темрюкского городского поселения Темрюкского </w:t>
      </w:r>
      <w:proofErr w:type="gramStart"/>
      <w:r w:rsidR="00806CDA" w:rsidRPr="00806CDA">
        <w:rPr>
          <w:bCs/>
          <w:sz w:val="28"/>
          <w:szCs w:val="28"/>
        </w:rPr>
        <w:t>района</w:t>
      </w:r>
      <w:r w:rsidR="006A2581" w:rsidRPr="00806CDA">
        <w:rPr>
          <w:sz w:val="28"/>
          <w:szCs w:val="28"/>
        </w:rPr>
        <w:t>,</w:t>
      </w:r>
      <w:r w:rsidR="008F33CF" w:rsidRPr="00806CDA">
        <w:rPr>
          <w:sz w:val="28"/>
          <w:szCs w:val="28"/>
        </w:rPr>
        <w:t xml:space="preserve"> </w:t>
      </w:r>
      <w:r w:rsidR="00C735E5">
        <w:rPr>
          <w:sz w:val="28"/>
          <w:szCs w:val="28"/>
        </w:rPr>
        <w:t xml:space="preserve">  </w:t>
      </w:r>
      <w:proofErr w:type="gramEnd"/>
      <w:r w:rsidR="00C735E5">
        <w:rPr>
          <w:sz w:val="28"/>
          <w:szCs w:val="28"/>
        </w:rPr>
        <w:t xml:space="preserve">                   </w:t>
      </w:r>
      <w:r w:rsidR="000630F0" w:rsidRPr="00806CDA">
        <w:rPr>
          <w:sz w:val="28"/>
          <w:szCs w:val="28"/>
        </w:rPr>
        <w:t>п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о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с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т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а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н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о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в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л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я</w:t>
      </w:r>
      <w:r w:rsidR="003C3C49" w:rsidRPr="00806CDA">
        <w:rPr>
          <w:sz w:val="28"/>
          <w:szCs w:val="28"/>
        </w:rPr>
        <w:t xml:space="preserve"> </w:t>
      </w:r>
      <w:r w:rsidR="000630F0" w:rsidRPr="00806CDA">
        <w:rPr>
          <w:sz w:val="28"/>
          <w:szCs w:val="28"/>
        </w:rPr>
        <w:t>ю:</w:t>
      </w:r>
    </w:p>
    <w:p w:rsidR="000630F0" w:rsidRPr="004C0A40" w:rsidRDefault="000630F0" w:rsidP="004C0A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0A40">
        <w:rPr>
          <w:sz w:val="28"/>
          <w:szCs w:val="28"/>
        </w:rPr>
        <w:t xml:space="preserve">1. </w:t>
      </w:r>
      <w:r w:rsidR="007C7FC4">
        <w:rPr>
          <w:sz w:val="28"/>
          <w:szCs w:val="28"/>
        </w:rPr>
        <w:t xml:space="preserve">Внести изменения в постановление администрации </w:t>
      </w:r>
      <w:r w:rsidR="00A032F4">
        <w:rPr>
          <w:sz w:val="28"/>
          <w:szCs w:val="28"/>
        </w:rPr>
        <w:t>Темрюкского городского поселения Темрюкского района от 30</w:t>
      </w:r>
      <w:r w:rsidR="00C735E5">
        <w:rPr>
          <w:sz w:val="28"/>
          <w:szCs w:val="28"/>
        </w:rPr>
        <w:t xml:space="preserve"> октября </w:t>
      </w:r>
      <w:r w:rsidR="00A032F4">
        <w:rPr>
          <w:sz w:val="28"/>
          <w:szCs w:val="28"/>
        </w:rPr>
        <w:t>2018</w:t>
      </w:r>
      <w:r w:rsidR="00C735E5">
        <w:rPr>
          <w:sz w:val="28"/>
          <w:szCs w:val="28"/>
        </w:rPr>
        <w:t xml:space="preserve"> года</w:t>
      </w:r>
      <w:r w:rsidR="00A032F4">
        <w:rPr>
          <w:sz w:val="28"/>
          <w:szCs w:val="28"/>
        </w:rPr>
        <w:t xml:space="preserve"> № 1064 «Об утверждении</w:t>
      </w:r>
      <w:r w:rsidRPr="004C0A40">
        <w:rPr>
          <w:sz w:val="28"/>
          <w:szCs w:val="28"/>
        </w:rPr>
        <w:t xml:space="preserve"> муниципальн</w:t>
      </w:r>
      <w:r w:rsidR="00A032F4">
        <w:rPr>
          <w:sz w:val="28"/>
          <w:szCs w:val="28"/>
        </w:rPr>
        <w:t>ой</w:t>
      </w:r>
      <w:r w:rsidRPr="004C0A40">
        <w:rPr>
          <w:sz w:val="28"/>
          <w:szCs w:val="28"/>
        </w:rPr>
        <w:t xml:space="preserve"> </w:t>
      </w:r>
      <w:hyperlink r:id="rId8" w:anchor="Par32" w:history="1">
        <w:r w:rsidR="00A032F4">
          <w:rPr>
            <w:rStyle w:val="ac"/>
            <w:color w:val="auto"/>
            <w:sz w:val="28"/>
            <w:szCs w:val="28"/>
            <w:u w:val="none"/>
          </w:rPr>
          <w:t>программы</w:t>
        </w:r>
      </w:hyperlink>
      <w:r w:rsidR="00C71D04" w:rsidRPr="00C71D04">
        <w:rPr>
          <w:bCs/>
          <w:sz w:val="28"/>
          <w:szCs w:val="28"/>
        </w:rPr>
        <w:t xml:space="preserve"> </w:t>
      </w:r>
      <w:r w:rsidR="00C71D04" w:rsidRPr="004C0A40">
        <w:rPr>
          <w:bCs/>
          <w:sz w:val="28"/>
          <w:szCs w:val="28"/>
        </w:rPr>
        <w:t>Темрюкского городского поселения Темрюкского района</w:t>
      </w:r>
      <w:r w:rsidR="006365C1" w:rsidRPr="004C0A40">
        <w:rPr>
          <w:sz w:val="28"/>
          <w:szCs w:val="28"/>
        </w:rPr>
        <w:t xml:space="preserve"> </w:t>
      </w:r>
      <w:r w:rsidR="00772ACD" w:rsidRPr="004C0A40">
        <w:rPr>
          <w:bCs/>
          <w:sz w:val="28"/>
          <w:szCs w:val="28"/>
        </w:rPr>
        <w:t>«</w:t>
      </w:r>
      <w:r w:rsidR="004C0A40" w:rsidRPr="004C0A40">
        <w:rPr>
          <w:bCs/>
          <w:sz w:val="28"/>
          <w:szCs w:val="28"/>
        </w:rPr>
        <w:t>Обеспечение первичных мер пожарной безопасности</w:t>
      </w:r>
      <w:r w:rsidR="00772ACD" w:rsidRPr="004C0A40">
        <w:rPr>
          <w:bCs/>
          <w:sz w:val="28"/>
          <w:szCs w:val="28"/>
        </w:rPr>
        <w:t>»</w:t>
      </w:r>
      <w:r w:rsidR="00A032F4">
        <w:rPr>
          <w:bCs/>
          <w:sz w:val="28"/>
          <w:szCs w:val="28"/>
        </w:rPr>
        <w:t>, изложив приложение к нему в новой редакции.</w:t>
      </w:r>
    </w:p>
    <w:p w:rsidR="00F6701B" w:rsidRDefault="00FA54FD" w:rsidP="00A032F4">
      <w:pPr>
        <w:ind w:firstLine="567"/>
        <w:jc w:val="both"/>
        <w:rPr>
          <w:sz w:val="28"/>
          <w:szCs w:val="28"/>
        </w:rPr>
      </w:pPr>
      <w:r w:rsidRPr="003D63E9">
        <w:rPr>
          <w:sz w:val="28"/>
          <w:szCs w:val="28"/>
        </w:rPr>
        <w:t>2.</w:t>
      </w:r>
      <w:r w:rsidR="00A032F4">
        <w:rPr>
          <w:sz w:val="28"/>
          <w:szCs w:val="28"/>
        </w:rPr>
        <w:t xml:space="preserve"> </w:t>
      </w:r>
      <w:r w:rsidR="00AC435F">
        <w:rPr>
          <w:sz w:val="28"/>
          <w:szCs w:val="28"/>
        </w:rPr>
        <w:t>Исполняющему обязанности заместителя главы Те</w:t>
      </w:r>
      <w:r w:rsidR="00A032F4">
        <w:rPr>
          <w:sz w:val="28"/>
          <w:szCs w:val="28"/>
        </w:rPr>
        <w:t xml:space="preserve">мрюкского городского поселения Темрюкского района </w:t>
      </w:r>
      <w:r w:rsidR="00AC435F">
        <w:rPr>
          <w:sz w:val="28"/>
          <w:szCs w:val="28"/>
        </w:rPr>
        <w:t xml:space="preserve">Л.В. Отставной </w:t>
      </w:r>
      <w:r w:rsidR="00A032F4">
        <w:rPr>
          <w:sz w:val="28"/>
          <w:szCs w:val="28"/>
        </w:rPr>
        <w:t>разместить настоящее постановление на официальном сайте администрации</w:t>
      </w:r>
      <w:r w:rsidR="00A032F4" w:rsidRPr="00A032F4">
        <w:rPr>
          <w:sz w:val="28"/>
          <w:szCs w:val="28"/>
        </w:rPr>
        <w:t xml:space="preserve"> </w:t>
      </w:r>
      <w:r w:rsidR="00A032F4">
        <w:rPr>
          <w:sz w:val="28"/>
          <w:szCs w:val="28"/>
        </w:rPr>
        <w:t>Темрюкского городского поселения Темрюкского района в информационно-телекоммуникационной сети «Интернет».</w:t>
      </w:r>
    </w:p>
    <w:p w:rsidR="00A032F4" w:rsidRPr="006521DE" w:rsidRDefault="00A032F4" w:rsidP="00A032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801D9D" w:rsidRPr="00703809" w:rsidRDefault="00A032F4" w:rsidP="00F670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3EAA">
        <w:rPr>
          <w:sz w:val="28"/>
          <w:szCs w:val="28"/>
        </w:rPr>
        <w:t xml:space="preserve">. </w:t>
      </w:r>
      <w:r w:rsidR="00F6701B" w:rsidRPr="00090171">
        <w:rPr>
          <w:sz w:val="28"/>
          <w:szCs w:val="28"/>
        </w:rPr>
        <w:t xml:space="preserve">Постановление </w:t>
      </w:r>
      <w:r w:rsidR="009677CA">
        <w:rPr>
          <w:sz w:val="28"/>
          <w:szCs w:val="28"/>
        </w:rPr>
        <w:t>вступает в силу с</w:t>
      </w:r>
      <w:r>
        <w:rPr>
          <w:sz w:val="28"/>
          <w:szCs w:val="28"/>
        </w:rPr>
        <w:t>о дня его подписания</w:t>
      </w:r>
      <w:r w:rsidR="00F6701B" w:rsidRPr="00090171">
        <w:rPr>
          <w:sz w:val="28"/>
          <w:szCs w:val="28"/>
        </w:rPr>
        <w:t>.</w:t>
      </w:r>
    </w:p>
    <w:p w:rsidR="00346A14" w:rsidRDefault="00346A14" w:rsidP="006878CF">
      <w:pPr>
        <w:tabs>
          <w:tab w:val="left" w:pos="3555"/>
        </w:tabs>
        <w:jc w:val="both"/>
        <w:rPr>
          <w:sz w:val="28"/>
          <w:szCs w:val="28"/>
        </w:rPr>
      </w:pPr>
    </w:p>
    <w:p w:rsidR="00FE588E" w:rsidRPr="00475940" w:rsidRDefault="00FE588E" w:rsidP="00FE58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95F9A" w:rsidRPr="00703809" w:rsidRDefault="00E95F9A" w:rsidP="006878CF">
      <w:pPr>
        <w:tabs>
          <w:tab w:val="left" w:pos="3555"/>
        </w:tabs>
        <w:jc w:val="both"/>
        <w:rPr>
          <w:sz w:val="28"/>
          <w:szCs w:val="28"/>
        </w:rPr>
      </w:pPr>
    </w:p>
    <w:p w:rsidR="00AC435F" w:rsidRDefault="00AC435F" w:rsidP="00FA54FD">
      <w:pPr>
        <w:tabs>
          <w:tab w:val="left" w:pos="3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6878CF" w:rsidRPr="00703809" w:rsidRDefault="006878CF" w:rsidP="00FA54FD">
      <w:pPr>
        <w:tabs>
          <w:tab w:val="left" w:pos="3555"/>
        </w:tabs>
        <w:jc w:val="both"/>
        <w:rPr>
          <w:sz w:val="28"/>
          <w:szCs w:val="28"/>
        </w:rPr>
      </w:pPr>
      <w:r w:rsidRPr="00703809">
        <w:rPr>
          <w:sz w:val="28"/>
          <w:szCs w:val="28"/>
        </w:rPr>
        <w:t xml:space="preserve">Темрюкского городского </w:t>
      </w:r>
      <w:r w:rsidR="00362E5B" w:rsidRPr="00703809">
        <w:rPr>
          <w:sz w:val="28"/>
          <w:szCs w:val="28"/>
        </w:rPr>
        <w:t>поселения</w:t>
      </w:r>
    </w:p>
    <w:p w:rsidR="00C13EAA" w:rsidRDefault="006878CF" w:rsidP="00CD40DB">
      <w:pPr>
        <w:tabs>
          <w:tab w:val="left" w:pos="0"/>
        </w:tabs>
        <w:jc w:val="both"/>
        <w:rPr>
          <w:sz w:val="28"/>
          <w:szCs w:val="28"/>
        </w:rPr>
      </w:pPr>
      <w:r w:rsidRPr="00703809">
        <w:rPr>
          <w:sz w:val="28"/>
          <w:szCs w:val="28"/>
        </w:rPr>
        <w:t xml:space="preserve">Темрюкского района                                                               </w:t>
      </w:r>
      <w:r w:rsidR="009677CA">
        <w:rPr>
          <w:sz w:val="28"/>
          <w:szCs w:val="28"/>
        </w:rPr>
        <w:t xml:space="preserve">           </w:t>
      </w:r>
      <w:r w:rsidR="00AC435F">
        <w:rPr>
          <w:sz w:val="28"/>
          <w:szCs w:val="28"/>
        </w:rPr>
        <w:t>А.В. Румянцева</w:t>
      </w:r>
    </w:p>
    <w:p w:rsidR="005B5D0E" w:rsidRDefault="005B5D0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856"/>
      </w:tblGrid>
      <w:tr w:rsidR="005B5D0E" w:rsidTr="00B61BAF">
        <w:trPr>
          <w:trHeight w:val="995"/>
        </w:trPr>
        <w:tc>
          <w:tcPr>
            <w:tcW w:w="4966" w:type="dxa"/>
          </w:tcPr>
          <w:p w:rsidR="005B5D0E" w:rsidRDefault="005B5D0E" w:rsidP="00B61BAF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5B5D0E" w:rsidRDefault="005B5D0E" w:rsidP="00B61BA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B5D0E" w:rsidRDefault="005B5D0E" w:rsidP="00B61BA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 постановлению администрации</w:t>
            </w:r>
          </w:p>
          <w:p w:rsidR="005B5D0E" w:rsidRDefault="005B5D0E" w:rsidP="00B61BA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городского поселения</w:t>
            </w:r>
          </w:p>
          <w:p w:rsidR="005B5D0E" w:rsidRDefault="005B5D0E" w:rsidP="00B61BA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района</w:t>
            </w:r>
          </w:p>
          <w:p w:rsidR="005B5D0E" w:rsidRDefault="005B5D0E" w:rsidP="00B61BAF">
            <w:pPr>
              <w:contextualSpacing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от______________       №_____</w:t>
            </w:r>
          </w:p>
        </w:tc>
      </w:tr>
      <w:tr w:rsidR="005B5D0E" w:rsidTr="00B61BAF">
        <w:trPr>
          <w:trHeight w:val="995"/>
        </w:trPr>
        <w:tc>
          <w:tcPr>
            <w:tcW w:w="4966" w:type="dxa"/>
          </w:tcPr>
          <w:p w:rsidR="005B5D0E" w:rsidRDefault="005B5D0E" w:rsidP="00B61BAF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5B5D0E" w:rsidRDefault="005B5D0E" w:rsidP="00B61BAF">
            <w:pPr>
              <w:contextualSpacing/>
              <w:rPr>
                <w:sz w:val="28"/>
                <w:szCs w:val="28"/>
              </w:rPr>
            </w:pPr>
          </w:p>
        </w:tc>
      </w:tr>
      <w:tr w:rsidR="005B5D0E" w:rsidTr="00B61BAF">
        <w:trPr>
          <w:trHeight w:val="995"/>
        </w:trPr>
        <w:tc>
          <w:tcPr>
            <w:tcW w:w="4966" w:type="dxa"/>
          </w:tcPr>
          <w:p w:rsidR="005B5D0E" w:rsidRDefault="005B5D0E" w:rsidP="00B61BAF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5B5D0E" w:rsidRDefault="005B5D0E" w:rsidP="00B61BA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</w:t>
            </w:r>
          </w:p>
          <w:p w:rsidR="005B5D0E" w:rsidRDefault="005B5D0E" w:rsidP="00B61BAF">
            <w:pPr>
              <w:contextualSpacing/>
              <w:jc w:val="center"/>
              <w:rPr>
                <w:sz w:val="28"/>
                <w:szCs w:val="28"/>
              </w:rPr>
            </w:pPr>
          </w:p>
          <w:p w:rsidR="005B5D0E" w:rsidRDefault="005B5D0E" w:rsidP="00B61BA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5B5D0E" w:rsidRDefault="005B5D0E" w:rsidP="00B61BA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5B5D0E" w:rsidRDefault="005B5D0E" w:rsidP="00B61BA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Темрюкского городского поселения Темрюкского района </w:t>
            </w:r>
          </w:p>
          <w:p w:rsidR="005B5D0E" w:rsidRDefault="005B5D0E" w:rsidP="00B61BA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30.10.2018г. № 1064</w:t>
            </w:r>
          </w:p>
          <w:p w:rsidR="005B5D0E" w:rsidRDefault="005B5D0E" w:rsidP="00B61BA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редакции постановления администрации </w:t>
            </w:r>
          </w:p>
          <w:p w:rsidR="005B5D0E" w:rsidRDefault="005B5D0E" w:rsidP="00B61BA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городского поселения</w:t>
            </w:r>
          </w:p>
          <w:p w:rsidR="005B5D0E" w:rsidRDefault="005B5D0E" w:rsidP="00B61BA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района</w:t>
            </w:r>
          </w:p>
          <w:p w:rsidR="005B5D0E" w:rsidRDefault="005B5D0E" w:rsidP="00B61BA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__________________ № ______» </w:t>
            </w:r>
          </w:p>
        </w:tc>
      </w:tr>
    </w:tbl>
    <w:p w:rsidR="005B5D0E" w:rsidRDefault="005B5D0E" w:rsidP="005B5D0E">
      <w:pPr>
        <w:pStyle w:val="Style4"/>
        <w:widowControl/>
        <w:contextualSpacing/>
        <w:rPr>
          <w:rStyle w:val="FontStyle54"/>
          <w:sz w:val="28"/>
          <w:szCs w:val="28"/>
        </w:rPr>
      </w:pPr>
    </w:p>
    <w:p w:rsidR="005B5D0E" w:rsidRDefault="005B5D0E" w:rsidP="005B5D0E">
      <w:pPr>
        <w:pStyle w:val="11"/>
        <w:keepNext/>
        <w:keepLines/>
        <w:shd w:val="clear" w:color="auto" w:fill="auto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:rsidR="005B5D0E" w:rsidRPr="00DC69B5" w:rsidRDefault="005B5D0E" w:rsidP="005B5D0E">
      <w:pPr>
        <w:pStyle w:val="11"/>
        <w:keepNext/>
        <w:keepLines/>
        <w:shd w:val="clear" w:color="auto" w:fill="auto"/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DC69B5">
        <w:rPr>
          <w:sz w:val="28"/>
          <w:szCs w:val="28"/>
        </w:rPr>
        <w:t>ПАСПОРТ</w:t>
      </w:r>
    </w:p>
    <w:p w:rsidR="005B5D0E" w:rsidRPr="00DC69B5" w:rsidRDefault="005B5D0E" w:rsidP="005B5D0E">
      <w:pPr>
        <w:pStyle w:val="11"/>
        <w:keepNext/>
        <w:keepLines/>
        <w:shd w:val="clear" w:color="auto" w:fill="auto"/>
        <w:tabs>
          <w:tab w:val="left" w:pos="8069"/>
        </w:tabs>
        <w:spacing w:line="240" w:lineRule="auto"/>
        <w:ind w:firstLine="0"/>
        <w:contextualSpacing/>
        <w:jc w:val="center"/>
        <w:rPr>
          <w:sz w:val="28"/>
          <w:szCs w:val="28"/>
        </w:rPr>
      </w:pPr>
      <w:bookmarkStart w:id="0" w:name="bookmark1"/>
      <w:r w:rsidRPr="00DC69B5">
        <w:rPr>
          <w:sz w:val="28"/>
          <w:szCs w:val="28"/>
        </w:rPr>
        <w:t>муниципальной программы Темрюкского городского поселения</w:t>
      </w:r>
    </w:p>
    <w:p w:rsidR="005B5D0E" w:rsidRPr="00067367" w:rsidRDefault="005B5D0E" w:rsidP="005B5D0E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DC69B5">
        <w:rPr>
          <w:sz w:val="28"/>
          <w:szCs w:val="28"/>
        </w:rPr>
        <w:t xml:space="preserve">Темрюкского района </w:t>
      </w:r>
      <w:bookmarkEnd w:id="0"/>
      <w:r w:rsidRPr="00DC69B5">
        <w:rPr>
          <w:bCs/>
          <w:sz w:val="28"/>
          <w:szCs w:val="28"/>
        </w:rPr>
        <w:t>«Обеспечение первичных мер пожарной безопасности</w:t>
      </w:r>
      <w:r>
        <w:rPr>
          <w:bCs/>
          <w:sz w:val="28"/>
          <w:szCs w:val="28"/>
        </w:rPr>
        <w:t>»</w:t>
      </w:r>
    </w:p>
    <w:p w:rsidR="005B5D0E" w:rsidRPr="002C69EA" w:rsidRDefault="005B5D0E" w:rsidP="005B5D0E">
      <w:pPr>
        <w:autoSpaceDE w:val="0"/>
        <w:autoSpaceDN w:val="0"/>
        <w:adjustRightInd w:val="0"/>
        <w:contextualSpacing/>
        <w:jc w:val="center"/>
        <w:rPr>
          <w:bCs/>
        </w:rPr>
      </w:pPr>
    </w:p>
    <w:tbl>
      <w:tblPr>
        <w:tblW w:w="0" w:type="auto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245"/>
      </w:tblGrid>
      <w:tr w:rsidR="005B5D0E" w:rsidRPr="004D758E" w:rsidTr="00B61BAF">
        <w:tc>
          <w:tcPr>
            <w:tcW w:w="3544" w:type="dxa"/>
            <w:hideMark/>
          </w:tcPr>
          <w:p w:rsidR="005B5D0E" w:rsidRPr="004D758E" w:rsidRDefault="005B5D0E" w:rsidP="00B61BAF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58E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245" w:type="dxa"/>
            <w:vAlign w:val="center"/>
            <w:hideMark/>
          </w:tcPr>
          <w:p w:rsidR="005B5D0E" w:rsidRPr="00222CE6" w:rsidRDefault="005B5D0E" w:rsidP="00B61BAF">
            <w:pPr>
              <w:contextualSpacing/>
              <w:jc w:val="both"/>
              <w:rPr>
                <w:sz w:val="8"/>
                <w:szCs w:val="8"/>
              </w:rPr>
            </w:pPr>
            <w:r w:rsidRPr="00EF3AE5">
              <w:rPr>
                <w:sz w:val="28"/>
                <w:szCs w:val="28"/>
              </w:rPr>
              <w:t>Ведущий специалист (по взаимодействию</w:t>
            </w:r>
            <w:r>
              <w:rPr>
                <w:sz w:val="28"/>
                <w:szCs w:val="28"/>
              </w:rPr>
              <w:t xml:space="preserve"> </w:t>
            </w:r>
            <w:r w:rsidRPr="00EF3AE5">
              <w:rPr>
                <w:sz w:val="28"/>
                <w:szCs w:val="28"/>
              </w:rPr>
              <w:t xml:space="preserve">с правоохранительными органами, казачеством, общественными объединениями, ГО и ЧС) администрации Темрюкского городского поселения Темрюкского района </w:t>
            </w:r>
          </w:p>
        </w:tc>
      </w:tr>
      <w:tr w:rsidR="005B5D0E" w:rsidRPr="004D758E" w:rsidTr="00B61BAF">
        <w:tc>
          <w:tcPr>
            <w:tcW w:w="3544" w:type="dxa"/>
            <w:hideMark/>
          </w:tcPr>
          <w:p w:rsidR="005B5D0E" w:rsidRPr="004D758E" w:rsidRDefault="005B5D0E" w:rsidP="00B61BAF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45" w:type="dxa"/>
            <w:vAlign w:val="center"/>
            <w:hideMark/>
          </w:tcPr>
          <w:p w:rsidR="005B5D0E" w:rsidRPr="007328F3" w:rsidRDefault="005B5D0E" w:rsidP="00B61BAF">
            <w:pPr>
              <w:contextualSpacing/>
              <w:jc w:val="both"/>
              <w:rPr>
                <w:sz w:val="28"/>
                <w:szCs w:val="28"/>
              </w:rPr>
            </w:pPr>
            <w:r w:rsidRPr="00A52D7E">
              <w:rPr>
                <w:sz w:val="28"/>
                <w:szCs w:val="28"/>
              </w:rPr>
              <w:t>администрация Темрюкского городского поселения Темрюкского района, муниципальное казенное учреждение Темрюкского городского поселения Темрюкского района «Централизованная бухгалтерия»</w:t>
            </w:r>
          </w:p>
        </w:tc>
      </w:tr>
      <w:tr w:rsidR="005B5D0E" w:rsidRPr="004D758E" w:rsidTr="00B61BAF">
        <w:tc>
          <w:tcPr>
            <w:tcW w:w="3544" w:type="dxa"/>
            <w:hideMark/>
          </w:tcPr>
          <w:p w:rsidR="005B5D0E" w:rsidRPr="004D758E" w:rsidRDefault="005B5D0E" w:rsidP="00B61BAF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58E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45" w:type="dxa"/>
            <w:vAlign w:val="center"/>
            <w:hideMark/>
          </w:tcPr>
          <w:p w:rsidR="005B5D0E" w:rsidRPr="00222CE6" w:rsidRDefault="005B5D0E" w:rsidP="00B61BAF">
            <w:pPr>
              <w:pStyle w:val="1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bCs/>
                <w:sz w:val="8"/>
                <w:szCs w:val="8"/>
              </w:rPr>
            </w:pPr>
            <w:r w:rsidRPr="00BC1A9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создание</w:t>
            </w:r>
            <w:r w:rsidRPr="009E393B">
              <w:rPr>
                <w:sz w:val="28"/>
                <w:szCs w:val="28"/>
              </w:rPr>
              <w:t xml:space="preserve"> необходимых условий для </w:t>
            </w:r>
            <w:r>
              <w:rPr>
                <w:bCs/>
                <w:sz w:val="28"/>
                <w:szCs w:val="28"/>
              </w:rPr>
              <w:t>обеспечения первичных мер пожарной безопасности в границах населенных пунктов Темрюкского городского поселения Темрюкского района</w:t>
            </w:r>
          </w:p>
        </w:tc>
      </w:tr>
      <w:tr w:rsidR="005B5D0E" w:rsidRPr="004D758E" w:rsidTr="00B61BAF">
        <w:tc>
          <w:tcPr>
            <w:tcW w:w="3544" w:type="dxa"/>
            <w:hideMark/>
          </w:tcPr>
          <w:p w:rsidR="005B5D0E" w:rsidRPr="004D758E" w:rsidRDefault="005B5D0E" w:rsidP="00B61BAF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58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45" w:type="dxa"/>
            <w:vAlign w:val="center"/>
            <w:hideMark/>
          </w:tcPr>
          <w:p w:rsidR="005B5D0E" w:rsidRDefault="005B5D0E" w:rsidP="00B61BAF">
            <w:pPr>
              <w:pStyle w:val="af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941BE">
              <w:rPr>
                <w:sz w:val="28"/>
                <w:szCs w:val="28"/>
              </w:rPr>
              <w:t>обучение населения мерам пожарной безопасности и действиям при пожа</w:t>
            </w:r>
            <w:r>
              <w:rPr>
                <w:sz w:val="28"/>
                <w:szCs w:val="28"/>
              </w:rPr>
              <w:t>рах;</w:t>
            </w:r>
          </w:p>
          <w:p w:rsidR="005B5D0E" w:rsidRPr="00B5344A" w:rsidRDefault="005B5D0E" w:rsidP="00B61BAF">
            <w:pPr>
              <w:pStyle w:val="af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941BE">
              <w:rPr>
                <w:sz w:val="28"/>
                <w:szCs w:val="28"/>
              </w:rPr>
              <w:t xml:space="preserve"> строительство новых мест водозабора</w:t>
            </w:r>
          </w:p>
        </w:tc>
      </w:tr>
      <w:tr w:rsidR="005B5D0E" w:rsidRPr="004D758E" w:rsidTr="00B61BAF">
        <w:tc>
          <w:tcPr>
            <w:tcW w:w="3544" w:type="dxa"/>
            <w:hideMark/>
          </w:tcPr>
          <w:p w:rsidR="005B5D0E" w:rsidRPr="004D758E" w:rsidRDefault="005B5D0E" w:rsidP="00B61BAF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целевых </w:t>
            </w:r>
            <w:r w:rsidRPr="004D7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показателей муниципальной программы</w:t>
            </w:r>
          </w:p>
        </w:tc>
        <w:tc>
          <w:tcPr>
            <w:tcW w:w="6245" w:type="dxa"/>
            <w:vAlign w:val="center"/>
            <w:hideMark/>
          </w:tcPr>
          <w:p w:rsidR="005B5D0E" w:rsidRDefault="005B5D0E" w:rsidP="00B61BAF">
            <w:pPr>
              <w:pStyle w:val="ae"/>
              <w:ind w:left="57" w:right="5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число установленных пожарных гидрантов;</w:t>
            </w:r>
          </w:p>
          <w:p w:rsidR="005B5D0E" w:rsidRPr="00222CE6" w:rsidRDefault="005B5D0E" w:rsidP="00B61BAF">
            <w:pPr>
              <w:pStyle w:val="ae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количество граждан, получивших информацию по пожарной безопасности</w:t>
            </w:r>
          </w:p>
        </w:tc>
      </w:tr>
      <w:tr w:rsidR="005B5D0E" w:rsidRPr="004D758E" w:rsidTr="00B61BAF">
        <w:tc>
          <w:tcPr>
            <w:tcW w:w="3544" w:type="dxa"/>
            <w:hideMark/>
          </w:tcPr>
          <w:p w:rsidR="005B5D0E" w:rsidRPr="004D758E" w:rsidRDefault="005B5D0E" w:rsidP="00B61BAF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245" w:type="dxa"/>
            <w:hideMark/>
          </w:tcPr>
          <w:p w:rsidR="005B5D0E" w:rsidRPr="000A6EFF" w:rsidRDefault="005B5D0E" w:rsidP="00B61BAF">
            <w:pPr>
              <w:pStyle w:val="ae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E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– </w:t>
            </w:r>
            <w:r w:rsidRPr="000A6E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0A6EFF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5B5D0E" w:rsidRPr="004D758E" w:rsidTr="00B61BAF">
        <w:trPr>
          <w:trHeight w:val="1936"/>
        </w:trPr>
        <w:tc>
          <w:tcPr>
            <w:tcW w:w="3544" w:type="dxa"/>
            <w:hideMark/>
          </w:tcPr>
          <w:p w:rsidR="005B5D0E" w:rsidRPr="004D758E" w:rsidRDefault="005B5D0E" w:rsidP="00B61BAF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sub_11048"/>
            <w:r w:rsidRPr="004D758E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  <w:bookmarkEnd w:id="1"/>
          </w:p>
        </w:tc>
        <w:tc>
          <w:tcPr>
            <w:tcW w:w="6245" w:type="dxa"/>
            <w:vAlign w:val="center"/>
            <w:hideMark/>
          </w:tcPr>
          <w:p w:rsidR="005B5D0E" w:rsidRPr="00222CE6" w:rsidRDefault="005B5D0E" w:rsidP="00B61BAF">
            <w:pPr>
              <w:autoSpaceDE w:val="0"/>
              <w:autoSpaceDN w:val="0"/>
              <w:adjustRightInd w:val="0"/>
              <w:ind w:left="57" w:right="57"/>
              <w:contextualSpacing/>
              <w:jc w:val="both"/>
              <w:rPr>
                <w:sz w:val="10"/>
                <w:szCs w:val="10"/>
              </w:rPr>
            </w:pPr>
            <w:r w:rsidRPr="004F5C0A">
              <w:rPr>
                <w:sz w:val="28"/>
                <w:szCs w:val="28"/>
              </w:rPr>
              <w:t xml:space="preserve">Общий объем финансирования мероприятий муниципальной программы составляет </w:t>
            </w:r>
            <w:r>
              <w:rPr>
                <w:sz w:val="28"/>
                <w:szCs w:val="28"/>
              </w:rPr>
              <w:t>368,7</w:t>
            </w:r>
            <w:r w:rsidRPr="007627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руб. за счет средств бюджета </w:t>
            </w:r>
            <w:r w:rsidRPr="00EF3AE5">
              <w:rPr>
                <w:sz w:val="28"/>
                <w:szCs w:val="28"/>
              </w:rPr>
              <w:t>Темрюкского городского поселения Темрюкского района</w:t>
            </w:r>
            <w:r>
              <w:rPr>
                <w:sz w:val="28"/>
                <w:szCs w:val="28"/>
              </w:rPr>
              <w:t>, в том числе на: 2019 г. – 12,2</w:t>
            </w:r>
            <w:r>
              <w:rPr>
                <w:rStyle w:val="FontStyle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руб., 2020 г. – 258,3  руб., 2021 г. – 98,2 руб.</w:t>
            </w:r>
          </w:p>
        </w:tc>
      </w:tr>
      <w:tr w:rsidR="005B5D0E" w:rsidRPr="004D758E" w:rsidTr="00B61BAF">
        <w:tc>
          <w:tcPr>
            <w:tcW w:w="3544" w:type="dxa"/>
            <w:hideMark/>
          </w:tcPr>
          <w:p w:rsidR="005B5D0E" w:rsidRPr="004D758E" w:rsidRDefault="005B5D0E" w:rsidP="00B61BAF">
            <w:pPr>
              <w:pStyle w:val="ae"/>
              <w:ind w:left="57" w:righ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58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245" w:type="dxa"/>
            <w:vAlign w:val="center"/>
            <w:hideMark/>
          </w:tcPr>
          <w:p w:rsidR="005B5D0E" w:rsidRPr="00222CE6" w:rsidRDefault="005B5D0E" w:rsidP="00B61BAF">
            <w:pPr>
              <w:pStyle w:val="ae"/>
              <w:ind w:left="57" w:right="5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F5C0A">
              <w:rPr>
                <w:rFonts w:ascii="Times New Roman" w:hAnsi="Times New Roman" w:cs="Times New Roman"/>
                <w:sz w:val="28"/>
                <w:szCs w:val="28"/>
              </w:rPr>
              <w:t>онтроль за выполнением</w:t>
            </w:r>
            <w:r w:rsidRPr="004F5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  <w:r w:rsidRPr="004F5C0A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</w:t>
            </w:r>
            <w:r w:rsidRPr="004F5C0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Темрюкского городского поселения Темрюкского района, Совет Темрюкского городского поселения Темрюкского района</w:t>
            </w:r>
          </w:p>
        </w:tc>
      </w:tr>
    </w:tbl>
    <w:p w:rsidR="005B5D0E" w:rsidRPr="004D171E" w:rsidRDefault="005B5D0E" w:rsidP="005B5D0E">
      <w:pPr>
        <w:pStyle w:val="ae"/>
        <w:contextualSpacing/>
        <w:rPr>
          <w:rFonts w:ascii="Times New Roman" w:eastAsia="Times New Roman" w:hAnsi="Times New Roman" w:cs="Times New Roman"/>
          <w:b/>
          <w:sz w:val="12"/>
          <w:szCs w:val="12"/>
        </w:rPr>
      </w:pPr>
      <w:bookmarkStart w:id="2" w:name="sub_104"/>
    </w:p>
    <w:p w:rsidR="005B5D0E" w:rsidRPr="002C69EA" w:rsidRDefault="005B5D0E" w:rsidP="005B5D0E">
      <w:pPr>
        <w:pStyle w:val="20"/>
        <w:shd w:val="clear" w:color="auto" w:fill="auto"/>
        <w:spacing w:line="240" w:lineRule="auto"/>
        <w:ind w:left="20"/>
        <w:contextualSpacing/>
        <w:jc w:val="center"/>
        <w:rPr>
          <w:b/>
          <w:sz w:val="24"/>
          <w:szCs w:val="24"/>
        </w:rPr>
      </w:pPr>
      <w:bookmarkStart w:id="3" w:name="sub_204"/>
      <w:bookmarkEnd w:id="2"/>
    </w:p>
    <w:p w:rsidR="005B5D0E" w:rsidRDefault="005B5D0E" w:rsidP="005B5D0E">
      <w:pPr>
        <w:pStyle w:val="20"/>
        <w:shd w:val="clear" w:color="auto" w:fill="auto"/>
        <w:spacing w:line="240" w:lineRule="auto"/>
        <w:ind w:left="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AC1A51">
        <w:rPr>
          <w:b/>
          <w:sz w:val="28"/>
          <w:szCs w:val="28"/>
        </w:rPr>
        <w:t xml:space="preserve">Характеристика текущего состояния </w:t>
      </w:r>
      <w:r w:rsidRPr="00097239">
        <w:rPr>
          <w:b/>
          <w:sz w:val="28"/>
          <w:szCs w:val="28"/>
        </w:rPr>
        <w:t xml:space="preserve">обеспечения первичных мер </w:t>
      </w:r>
    </w:p>
    <w:p w:rsidR="005B5D0E" w:rsidRPr="00097239" w:rsidRDefault="005B5D0E" w:rsidP="005B5D0E">
      <w:pPr>
        <w:pStyle w:val="20"/>
        <w:shd w:val="clear" w:color="auto" w:fill="auto"/>
        <w:spacing w:line="240" w:lineRule="auto"/>
        <w:ind w:left="20"/>
        <w:contextualSpacing/>
        <w:jc w:val="center"/>
        <w:rPr>
          <w:b/>
          <w:sz w:val="28"/>
          <w:szCs w:val="28"/>
        </w:rPr>
      </w:pPr>
      <w:r w:rsidRPr="00097239">
        <w:rPr>
          <w:b/>
          <w:sz w:val="28"/>
          <w:szCs w:val="28"/>
        </w:rPr>
        <w:t xml:space="preserve">пожарной безопасности </w:t>
      </w:r>
    </w:p>
    <w:p w:rsidR="005B5D0E" w:rsidRPr="004D171E" w:rsidRDefault="005B5D0E" w:rsidP="005B5D0E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:rsidR="005B5D0E" w:rsidRPr="00097239" w:rsidRDefault="005B5D0E" w:rsidP="005B5D0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97239">
        <w:rPr>
          <w:sz w:val="28"/>
          <w:szCs w:val="28"/>
        </w:rPr>
        <w:t xml:space="preserve">Темрюкское городское поселение Темрюкского </w:t>
      </w:r>
      <w:proofErr w:type="gramStart"/>
      <w:r w:rsidRPr="00097239">
        <w:rPr>
          <w:sz w:val="28"/>
          <w:szCs w:val="28"/>
        </w:rPr>
        <w:t>района  является</w:t>
      </w:r>
      <w:proofErr w:type="gramEnd"/>
      <w:r w:rsidRPr="00097239">
        <w:rPr>
          <w:sz w:val="28"/>
          <w:szCs w:val="28"/>
        </w:rPr>
        <w:t xml:space="preserve"> одним из </w:t>
      </w:r>
    </w:p>
    <w:p w:rsidR="005B5D0E" w:rsidRPr="00097239" w:rsidRDefault="005B5D0E" w:rsidP="005B5D0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97239">
        <w:rPr>
          <w:sz w:val="28"/>
          <w:szCs w:val="28"/>
        </w:rPr>
        <w:t xml:space="preserve">самых крупных в Темрюкском районе по территории, которая </w:t>
      </w:r>
      <w:proofErr w:type="gramStart"/>
      <w:r w:rsidRPr="00097239">
        <w:rPr>
          <w:sz w:val="28"/>
          <w:szCs w:val="28"/>
        </w:rPr>
        <w:t>составляет  296</w:t>
      </w:r>
      <w:proofErr w:type="gramEnd"/>
      <w:r w:rsidRPr="00097239">
        <w:rPr>
          <w:sz w:val="28"/>
          <w:szCs w:val="28"/>
        </w:rPr>
        <w:t xml:space="preserve">, 39 кв. км,  и самым крупным по численности проживающего населения </w:t>
      </w:r>
      <w:r>
        <w:rPr>
          <w:sz w:val="28"/>
          <w:szCs w:val="28"/>
        </w:rPr>
        <w:t>–</w:t>
      </w:r>
      <w:r w:rsidRPr="0009723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 41 тыс. человек, что составляет 33</w:t>
      </w:r>
      <w:r w:rsidRPr="00097239">
        <w:rPr>
          <w:sz w:val="28"/>
          <w:szCs w:val="28"/>
        </w:rPr>
        <w:t>% жителей Темрюкского района.</w:t>
      </w:r>
    </w:p>
    <w:p w:rsidR="005B5D0E" w:rsidRPr="00097239" w:rsidRDefault="005B5D0E" w:rsidP="005B5D0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97239">
        <w:rPr>
          <w:sz w:val="28"/>
          <w:szCs w:val="28"/>
        </w:rPr>
        <w:t xml:space="preserve">В настоящее время на территории городского поселения расположено    </w:t>
      </w:r>
      <w:r>
        <w:rPr>
          <w:sz w:val="28"/>
          <w:szCs w:val="28"/>
        </w:rPr>
        <w:t xml:space="preserve">    </w:t>
      </w:r>
      <w:r w:rsidRPr="00097239">
        <w:rPr>
          <w:sz w:val="28"/>
          <w:szCs w:val="28"/>
        </w:rPr>
        <w:t xml:space="preserve">8 </w:t>
      </w:r>
      <w:proofErr w:type="spellStart"/>
      <w:proofErr w:type="gramStart"/>
      <w:r w:rsidRPr="00097239">
        <w:rPr>
          <w:sz w:val="28"/>
          <w:szCs w:val="28"/>
        </w:rPr>
        <w:t>взрыво</w:t>
      </w:r>
      <w:proofErr w:type="spellEnd"/>
      <w:r>
        <w:rPr>
          <w:sz w:val="28"/>
          <w:szCs w:val="28"/>
        </w:rPr>
        <w:t>-</w:t>
      </w:r>
      <w:r w:rsidRPr="00097239">
        <w:rPr>
          <w:sz w:val="28"/>
          <w:szCs w:val="28"/>
        </w:rPr>
        <w:t>пожароопасных</w:t>
      </w:r>
      <w:proofErr w:type="gramEnd"/>
      <w:r w:rsidRPr="00097239">
        <w:rPr>
          <w:sz w:val="28"/>
          <w:szCs w:val="28"/>
        </w:rPr>
        <w:t xml:space="preserve"> объектов, которые представляют опасность для здоровья и жизни людей. Около 30 тысяч человек населения Темрюкского городского поселения Темрюкского района проживают в зонах опасности возникновения чрезвычайных ситуаций.</w:t>
      </w:r>
    </w:p>
    <w:p w:rsidR="005B5D0E" w:rsidRPr="00097239" w:rsidRDefault="005B5D0E" w:rsidP="005B5D0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97239">
        <w:rPr>
          <w:sz w:val="28"/>
          <w:szCs w:val="28"/>
        </w:rPr>
        <w:t>В этих условиях одним из приоритетных направлений становится решение задач по повышению уровня пожарной безопасности и минимизация потерь от пожаров, что является важным фактором устойчивого социально-экономического развития Темрюкского городского поселения Темрюкского района.</w:t>
      </w:r>
    </w:p>
    <w:p w:rsidR="005B5D0E" w:rsidRPr="00097239" w:rsidRDefault="005B5D0E" w:rsidP="005B5D0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97239">
        <w:rPr>
          <w:sz w:val="28"/>
          <w:szCs w:val="28"/>
        </w:rPr>
        <w:t>Вопросы обеспечения пожарной безопасности в Темрюкском городском поселении Темрюкского района решаются в соответствии с разграничением полномочий органов государственной власти Российской Федерации, органов государственной власти Краснодарского края и органов местного самоуправления городского поселения. Однако выполнение полномочий, проводимых на государственных уровнях (федеральном и краевом), не в полной мере обеспечивает предъявляемые требования по обеспечению пожарной безопасности на территории Темрюкского городского поселения Темрюкского района.</w:t>
      </w:r>
    </w:p>
    <w:p w:rsidR="005B5D0E" w:rsidRPr="00097239" w:rsidRDefault="005B5D0E" w:rsidP="005B5D0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97239">
        <w:rPr>
          <w:sz w:val="28"/>
          <w:szCs w:val="28"/>
        </w:rPr>
        <w:t xml:space="preserve">Пожары и связанные с ними чрезвычайные ситуации, а также их последствия являются важными факторами, негативно влияющими на </w:t>
      </w:r>
      <w:r w:rsidRPr="00097239">
        <w:rPr>
          <w:sz w:val="28"/>
          <w:szCs w:val="28"/>
        </w:rPr>
        <w:lastRenderedPageBreak/>
        <w:t xml:space="preserve">состояние социально-экономической обстановки в Темрюкском городском поселении. </w:t>
      </w:r>
    </w:p>
    <w:p w:rsidR="005B5D0E" w:rsidRPr="00097239" w:rsidRDefault="005B5D0E" w:rsidP="005B5D0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97239">
        <w:rPr>
          <w:sz w:val="28"/>
          <w:szCs w:val="28"/>
        </w:rPr>
        <w:t xml:space="preserve">К числу объективных причин, обуславливающих крайнюю напряжённость оперативной обстановки с пожарами в жилом секторе, следует отнести высокую степень изношенности жилищного фонда, отсутствие экономических возможностей поддержания противопожарного состояния зданий, низкую обеспеченность жилых зданий средствами обнаружения пожара и оповещения о нём, а также современными первичными средствами пожаротушения. Следует также отметить, что на территории Темрюкского </w:t>
      </w:r>
      <w:proofErr w:type="gramStart"/>
      <w:r w:rsidRPr="00097239">
        <w:rPr>
          <w:sz w:val="28"/>
          <w:szCs w:val="28"/>
        </w:rPr>
        <w:t>городского  поселения</w:t>
      </w:r>
      <w:proofErr w:type="gramEnd"/>
      <w:r w:rsidRPr="00097239">
        <w:rPr>
          <w:sz w:val="28"/>
          <w:szCs w:val="28"/>
        </w:rPr>
        <w:t xml:space="preserve"> возможны ландшафтные пожары. При возникновении таких пожаров существует угроза переброски огня на жилые строения и возникновения пожара уже в самих населённых </w:t>
      </w:r>
      <w:r>
        <w:rPr>
          <w:sz w:val="28"/>
          <w:szCs w:val="28"/>
        </w:rPr>
        <w:t>пунктах. В населённых пунктах</w:t>
      </w:r>
      <w:r w:rsidRPr="00097239">
        <w:rPr>
          <w:sz w:val="28"/>
          <w:szCs w:val="28"/>
        </w:rPr>
        <w:t xml:space="preserve"> имеются естественные водоёмы, тем не менее, их обеспеченность противопожарным водоснабжением недостаточна. Отобрать воду из некоторых естественных водоёмов для целей пожаротушения затруднительно из-за плохого состояния подъездных путей к ним или отсутствия пожарных пирсов. Подавляющая часть </w:t>
      </w:r>
      <w:proofErr w:type="gramStart"/>
      <w:r w:rsidRPr="00097239">
        <w:rPr>
          <w:sz w:val="28"/>
          <w:szCs w:val="28"/>
        </w:rPr>
        <w:t>населения  имеет</w:t>
      </w:r>
      <w:proofErr w:type="gramEnd"/>
      <w:r w:rsidRPr="00097239">
        <w:rPr>
          <w:sz w:val="28"/>
          <w:szCs w:val="28"/>
        </w:rPr>
        <w:t xml:space="preserve"> четкое представление о реальной опасности пожаров, но для некоторых граждан пожар представляется маловероятным событием, игнорируются противопожарные требования, и, как следствие, большинство пожаров происходит по причине неосторожного обращения с огнем. </w:t>
      </w:r>
    </w:p>
    <w:p w:rsidR="005B5D0E" w:rsidRPr="00097239" w:rsidRDefault="005B5D0E" w:rsidP="005B5D0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97239">
        <w:rPr>
          <w:sz w:val="28"/>
          <w:szCs w:val="28"/>
        </w:rPr>
        <w:t xml:space="preserve">Обобщая всё вышесказанное, можно констатировать: обеспечение первичных мер пожарной безопасности в границах населённых пунктов поселения является важнейшей задачей органов местного самоуправления </w:t>
      </w:r>
      <w:proofErr w:type="gramStart"/>
      <w:r w:rsidRPr="00097239">
        <w:rPr>
          <w:sz w:val="28"/>
          <w:szCs w:val="28"/>
        </w:rPr>
        <w:t>Темрюкского  городского</w:t>
      </w:r>
      <w:proofErr w:type="gramEnd"/>
      <w:r w:rsidRPr="00097239">
        <w:rPr>
          <w:sz w:val="28"/>
          <w:szCs w:val="28"/>
        </w:rPr>
        <w:t xml:space="preserve"> поселения Темрюкского района. </w:t>
      </w:r>
    </w:p>
    <w:p w:rsidR="005B5D0E" w:rsidRPr="00097239" w:rsidRDefault="005B5D0E" w:rsidP="005B5D0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реализуемые в рамках настоящей п</w:t>
      </w:r>
      <w:r w:rsidRPr="00097239">
        <w:rPr>
          <w:sz w:val="28"/>
          <w:szCs w:val="28"/>
        </w:rPr>
        <w:t>рограммы, позволят более эффективно решать вопросы предупреждения и тушения пожаров на территории Темрюкского городского   поселения Темрюкского района.</w:t>
      </w:r>
    </w:p>
    <w:p w:rsidR="005B5D0E" w:rsidRDefault="005B5D0E" w:rsidP="005B5D0E">
      <w:pPr>
        <w:pStyle w:val="ae"/>
        <w:ind w:left="380" w:right="-57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D44C2">
        <w:rPr>
          <w:rFonts w:ascii="Times New Roman" w:hAnsi="Times New Roman" w:cs="Times New Roman"/>
          <w:b/>
          <w:sz w:val="28"/>
          <w:szCs w:val="28"/>
        </w:rPr>
        <w:t xml:space="preserve">Цели, задачи,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целевые показатели, </w:t>
      </w:r>
      <w:r w:rsidRPr="00FD44C2">
        <w:rPr>
          <w:rFonts w:ascii="Times New Roman" w:hAnsi="Times New Roman" w:cs="Times New Roman"/>
          <w:b/>
          <w:sz w:val="28"/>
          <w:szCs w:val="28"/>
        </w:rPr>
        <w:t>сроки и этапы реализации</w:t>
      </w:r>
      <w:r w:rsidRPr="00A87A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bookmarkEnd w:id="3"/>
    </w:p>
    <w:p w:rsidR="005B5D0E" w:rsidRDefault="005B5D0E" w:rsidP="005B5D0E">
      <w:pPr>
        <w:pStyle w:val="ae"/>
        <w:ind w:left="380" w:right="-57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A87A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муниципальной программы</w:t>
      </w:r>
    </w:p>
    <w:p w:rsidR="005B5D0E" w:rsidRPr="002C69EA" w:rsidRDefault="005B5D0E" w:rsidP="005B5D0E">
      <w:pPr>
        <w:pStyle w:val="ae"/>
        <w:ind w:left="380" w:right="-5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B5D0E" w:rsidRDefault="005B5D0E" w:rsidP="005B5D0E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6C1698">
        <w:rPr>
          <w:sz w:val="28"/>
          <w:szCs w:val="28"/>
        </w:rPr>
        <w:t xml:space="preserve">Целью программы является </w:t>
      </w:r>
      <w:r>
        <w:rPr>
          <w:sz w:val="28"/>
          <w:szCs w:val="28"/>
        </w:rPr>
        <w:t>создание</w:t>
      </w:r>
      <w:r w:rsidRPr="009E393B">
        <w:rPr>
          <w:sz w:val="28"/>
          <w:szCs w:val="28"/>
        </w:rPr>
        <w:t xml:space="preserve"> необходимых условий для </w:t>
      </w:r>
      <w:r>
        <w:rPr>
          <w:bCs/>
          <w:sz w:val="28"/>
          <w:szCs w:val="28"/>
        </w:rPr>
        <w:t>обеспечения первичных мер пожарной безопасности в границах населенных пунктов Темрюкского городского поселения Темрюкского района.</w:t>
      </w:r>
    </w:p>
    <w:p w:rsidR="005B5D0E" w:rsidRDefault="005B5D0E" w:rsidP="005B5D0E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предусматривается решение следующих задач:</w:t>
      </w:r>
    </w:p>
    <w:p w:rsidR="005B5D0E" w:rsidRDefault="005B5D0E" w:rsidP="005B5D0E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41BE">
        <w:rPr>
          <w:sz w:val="28"/>
          <w:szCs w:val="28"/>
        </w:rPr>
        <w:t xml:space="preserve">обучение населения мерам пожарной безопасности </w:t>
      </w:r>
      <w:r>
        <w:rPr>
          <w:sz w:val="28"/>
          <w:szCs w:val="28"/>
        </w:rPr>
        <w:t>и</w:t>
      </w:r>
      <w:r w:rsidRPr="006941BE">
        <w:rPr>
          <w:sz w:val="28"/>
          <w:szCs w:val="28"/>
        </w:rPr>
        <w:t xml:space="preserve"> действиям при пожа</w:t>
      </w:r>
      <w:r>
        <w:rPr>
          <w:sz w:val="28"/>
          <w:szCs w:val="28"/>
        </w:rPr>
        <w:t>рах;</w:t>
      </w:r>
    </w:p>
    <w:p w:rsidR="005B5D0E" w:rsidRDefault="005B5D0E" w:rsidP="005B5D0E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41BE">
        <w:rPr>
          <w:sz w:val="28"/>
          <w:szCs w:val="28"/>
        </w:rPr>
        <w:t xml:space="preserve"> строительство новых мест вод</w:t>
      </w:r>
      <w:r>
        <w:rPr>
          <w:sz w:val="28"/>
          <w:szCs w:val="28"/>
        </w:rPr>
        <w:t>озабора.</w:t>
      </w:r>
    </w:p>
    <w:p w:rsidR="005B5D0E" w:rsidRDefault="005B5D0E" w:rsidP="005B5D0E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2961"/>
        <w:gridCol w:w="1292"/>
        <w:gridCol w:w="1110"/>
        <w:gridCol w:w="1272"/>
        <w:gridCol w:w="1272"/>
        <w:gridCol w:w="1272"/>
      </w:tblGrid>
      <w:tr w:rsidR="005B5D0E" w:rsidTr="00B61BAF">
        <w:trPr>
          <w:trHeight w:val="352"/>
        </w:trPr>
        <w:tc>
          <w:tcPr>
            <w:tcW w:w="851" w:type="dxa"/>
            <w:vMerge w:val="restart"/>
          </w:tcPr>
          <w:p w:rsidR="005B5D0E" w:rsidRPr="00E543EA" w:rsidRDefault="005B5D0E" w:rsidP="00B61BAF">
            <w:pPr>
              <w:tabs>
                <w:tab w:val="left" w:pos="2300"/>
              </w:tabs>
              <w:contextualSpacing/>
              <w:jc w:val="both"/>
            </w:pPr>
            <w:r w:rsidRPr="00E543EA">
              <w:t>№ п/п</w:t>
            </w:r>
          </w:p>
        </w:tc>
        <w:tc>
          <w:tcPr>
            <w:tcW w:w="2961" w:type="dxa"/>
            <w:vMerge w:val="restart"/>
          </w:tcPr>
          <w:p w:rsidR="005B5D0E" w:rsidRPr="00E543EA" w:rsidRDefault="005B5D0E" w:rsidP="00B61BAF">
            <w:pPr>
              <w:tabs>
                <w:tab w:val="left" w:pos="2300"/>
              </w:tabs>
              <w:contextualSpacing/>
              <w:jc w:val="both"/>
            </w:pPr>
            <w:r w:rsidRPr="00E543EA">
              <w:t xml:space="preserve">Наименование </w:t>
            </w:r>
          </w:p>
          <w:p w:rsidR="005B5D0E" w:rsidRPr="00E543EA" w:rsidRDefault="005B5D0E" w:rsidP="00B61BAF">
            <w:pPr>
              <w:tabs>
                <w:tab w:val="left" w:pos="2300"/>
              </w:tabs>
              <w:contextualSpacing/>
              <w:jc w:val="both"/>
            </w:pPr>
            <w:r w:rsidRPr="00E543EA">
              <w:t>целевого показателя</w:t>
            </w:r>
          </w:p>
        </w:tc>
        <w:tc>
          <w:tcPr>
            <w:tcW w:w="1292" w:type="dxa"/>
            <w:vMerge w:val="restart"/>
          </w:tcPr>
          <w:p w:rsidR="005B5D0E" w:rsidRPr="00E543EA" w:rsidRDefault="005B5D0E" w:rsidP="00B61BAF">
            <w:pPr>
              <w:tabs>
                <w:tab w:val="left" w:pos="2300"/>
              </w:tabs>
              <w:contextualSpacing/>
              <w:jc w:val="both"/>
            </w:pPr>
            <w:r w:rsidRPr="00E543EA">
              <w:t>Единица измерения</w:t>
            </w:r>
          </w:p>
        </w:tc>
        <w:tc>
          <w:tcPr>
            <w:tcW w:w="1110" w:type="dxa"/>
            <w:vMerge w:val="restart"/>
          </w:tcPr>
          <w:p w:rsidR="005B5D0E" w:rsidRPr="00E543EA" w:rsidRDefault="005B5D0E" w:rsidP="00B61BAF">
            <w:pPr>
              <w:tabs>
                <w:tab w:val="left" w:pos="2300"/>
              </w:tabs>
              <w:contextualSpacing/>
              <w:jc w:val="both"/>
            </w:pPr>
            <w:r w:rsidRPr="00E543EA">
              <w:t xml:space="preserve">Статус </w:t>
            </w:r>
          </w:p>
        </w:tc>
        <w:tc>
          <w:tcPr>
            <w:tcW w:w="3816" w:type="dxa"/>
            <w:gridSpan w:val="3"/>
            <w:tcBorders>
              <w:bottom w:val="single" w:sz="4" w:space="0" w:color="auto"/>
            </w:tcBorders>
          </w:tcPr>
          <w:p w:rsidR="005B5D0E" w:rsidRPr="00E543EA" w:rsidRDefault="005B5D0E" w:rsidP="00B61BAF">
            <w:pPr>
              <w:tabs>
                <w:tab w:val="left" w:pos="2300"/>
              </w:tabs>
              <w:contextualSpacing/>
              <w:jc w:val="both"/>
            </w:pPr>
            <w:r w:rsidRPr="00E543EA">
              <w:t>Значение показателей</w:t>
            </w:r>
          </w:p>
        </w:tc>
      </w:tr>
      <w:tr w:rsidR="005B5D0E" w:rsidTr="00B61BAF">
        <w:trPr>
          <w:trHeight w:val="215"/>
        </w:trPr>
        <w:tc>
          <w:tcPr>
            <w:tcW w:w="851" w:type="dxa"/>
            <w:vMerge/>
          </w:tcPr>
          <w:p w:rsidR="005B5D0E" w:rsidRPr="00E543EA" w:rsidRDefault="005B5D0E" w:rsidP="00B61BAF">
            <w:pPr>
              <w:tabs>
                <w:tab w:val="left" w:pos="2300"/>
              </w:tabs>
              <w:contextualSpacing/>
              <w:jc w:val="both"/>
            </w:pPr>
          </w:p>
        </w:tc>
        <w:tc>
          <w:tcPr>
            <w:tcW w:w="2961" w:type="dxa"/>
            <w:vMerge/>
          </w:tcPr>
          <w:p w:rsidR="005B5D0E" w:rsidRPr="00E543EA" w:rsidRDefault="005B5D0E" w:rsidP="00B61BAF">
            <w:pPr>
              <w:tabs>
                <w:tab w:val="left" w:pos="2300"/>
              </w:tabs>
              <w:contextualSpacing/>
              <w:jc w:val="both"/>
            </w:pPr>
          </w:p>
        </w:tc>
        <w:tc>
          <w:tcPr>
            <w:tcW w:w="1292" w:type="dxa"/>
            <w:vMerge/>
          </w:tcPr>
          <w:p w:rsidR="005B5D0E" w:rsidRPr="00E543EA" w:rsidRDefault="005B5D0E" w:rsidP="00B61BAF">
            <w:pPr>
              <w:tabs>
                <w:tab w:val="left" w:pos="2300"/>
              </w:tabs>
              <w:contextualSpacing/>
              <w:jc w:val="both"/>
            </w:pPr>
          </w:p>
        </w:tc>
        <w:tc>
          <w:tcPr>
            <w:tcW w:w="1110" w:type="dxa"/>
            <w:vMerge/>
          </w:tcPr>
          <w:p w:rsidR="005B5D0E" w:rsidRPr="00E543EA" w:rsidRDefault="005B5D0E" w:rsidP="00B61BAF">
            <w:pPr>
              <w:tabs>
                <w:tab w:val="left" w:pos="2300"/>
              </w:tabs>
              <w:contextualSpacing/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5B5D0E" w:rsidRPr="00E543EA" w:rsidRDefault="005B5D0E" w:rsidP="00B61BAF">
            <w:pPr>
              <w:tabs>
                <w:tab w:val="left" w:pos="2300"/>
              </w:tabs>
              <w:contextualSpacing/>
              <w:jc w:val="both"/>
            </w:pPr>
            <w:r w:rsidRPr="00E543EA">
              <w:t>2019 год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5B5D0E" w:rsidRPr="00E543EA" w:rsidRDefault="005B5D0E" w:rsidP="00B61BAF">
            <w:pPr>
              <w:tabs>
                <w:tab w:val="left" w:pos="2300"/>
              </w:tabs>
              <w:contextualSpacing/>
              <w:jc w:val="both"/>
            </w:pPr>
            <w:r w:rsidRPr="00E543EA">
              <w:t>2020 год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5B5D0E" w:rsidRPr="00E543EA" w:rsidRDefault="005B5D0E" w:rsidP="00B61BAF">
            <w:pPr>
              <w:tabs>
                <w:tab w:val="left" w:pos="2300"/>
              </w:tabs>
              <w:contextualSpacing/>
              <w:jc w:val="both"/>
            </w:pPr>
            <w:r w:rsidRPr="00E543EA">
              <w:t>2021 год</w:t>
            </w:r>
          </w:p>
        </w:tc>
      </w:tr>
      <w:tr w:rsidR="005B5D0E" w:rsidTr="00B61BAF">
        <w:trPr>
          <w:trHeight w:val="394"/>
        </w:trPr>
        <w:tc>
          <w:tcPr>
            <w:tcW w:w="851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1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2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2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2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2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B5D0E" w:rsidTr="00B61BAF">
        <w:tc>
          <w:tcPr>
            <w:tcW w:w="851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79" w:type="dxa"/>
            <w:gridSpan w:val="6"/>
          </w:tcPr>
          <w:p w:rsidR="005B5D0E" w:rsidRPr="00753E35" w:rsidRDefault="005B5D0E" w:rsidP="00B61BAF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  <w:r w:rsidRPr="00753E35">
              <w:rPr>
                <w:sz w:val="28"/>
                <w:szCs w:val="28"/>
              </w:rPr>
              <w:t>Муниципальная программа Темрюкского городского поселения Темрюкского городского поселения Темрюкского района «</w:t>
            </w:r>
            <w:r w:rsidRPr="00753E35">
              <w:rPr>
                <w:bCs/>
                <w:sz w:val="28"/>
                <w:szCs w:val="28"/>
              </w:rPr>
              <w:t>Обеспечение первичных мер пожарной безопасности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5B5D0E" w:rsidTr="00B61BAF">
        <w:tc>
          <w:tcPr>
            <w:tcW w:w="851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961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граждан, получивших информацию по пожарной безопасности</w:t>
            </w:r>
          </w:p>
        </w:tc>
        <w:tc>
          <w:tcPr>
            <w:tcW w:w="1292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110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2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272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272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5B5D0E" w:rsidTr="00B61BAF">
        <w:tc>
          <w:tcPr>
            <w:tcW w:w="851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961" w:type="dxa"/>
          </w:tcPr>
          <w:p w:rsidR="005B5D0E" w:rsidRDefault="005B5D0E" w:rsidP="00B61BAF">
            <w:pPr>
              <w:pStyle w:val="ae"/>
              <w:ind w:left="57" w:right="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установленных пожарных гидрантов</w:t>
            </w:r>
          </w:p>
        </w:tc>
        <w:tc>
          <w:tcPr>
            <w:tcW w:w="1292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110" w:type="dxa"/>
          </w:tcPr>
          <w:p w:rsidR="005B5D0E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2" w:type="dxa"/>
          </w:tcPr>
          <w:p w:rsidR="005B5D0E" w:rsidRPr="005B6961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5B5D0E" w:rsidRPr="00707001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2" w:type="dxa"/>
          </w:tcPr>
          <w:p w:rsidR="005B5D0E" w:rsidRPr="00707001" w:rsidRDefault="005B5D0E" w:rsidP="00B61BAF">
            <w:pPr>
              <w:tabs>
                <w:tab w:val="left" w:pos="2300"/>
              </w:tabs>
              <w:contextualSpacing/>
              <w:jc w:val="center"/>
              <w:rPr>
                <w:sz w:val="28"/>
                <w:szCs w:val="28"/>
              </w:rPr>
            </w:pPr>
            <w:r w:rsidRPr="00707001">
              <w:rPr>
                <w:sz w:val="28"/>
                <w:szCs w:val="28"/>
              </w:rPr>
              <w:t>1</w:t>
            </w:r>
          </w:p>
        </w:tc>
      </w:tr>
    </w:tbl>
    <w:p w:rsidR="005B5D0E" w:rsidRPr="009C7C79" w:rsidRDefault="005B5D0E" w:rsidP="005B5D0E">
      <w:pPr>
        <w:tabs>
          <w:tab w:val="left" w:pos="230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течение 2019-2021 годов.</w:t>
      </w:r>
    </w:p>
    <w:p w:rsidR="005B5D0E" w:rsidRDefault="005B5D0E" w:rsidP="005B5D0E">
      <w:pPr>
        <w:pStyle w:val="Style5"/>
        <w:widowControl/>
        <w:spacing w:line="240" w:lineRule="auto"/>
        <w:contextualSpacing/>
        <w:jc w:val="center"/>
        <w:rPr>
          <w:b/>
          <w:bCs/>
          <w:color w:val="26282F"/>
          <w:sz w:val="28"/>
          <w:szCs w:val="28"/>
        </w:rPr>
      </w:pPr>
      <w:r>
        <w:rPr>
          <w:rStyle w:val="FontStyle54"/>
          <w:sz w:val="28"/>
          <w:szCs w:val="28"/>
        </w:rPr>
        <w:t>3.</w:t>
      </w:r>
      <w:r w:rsidRPr="009C7C79">
        <w:rPr>
          <w:rStyle w:val="FontStyle54"/>
          <w:sz w:val="28"/>
          <w:szCs w:val="28"/>
        </w:rPr>
        <w:t xml:space="preserve"> </w:t>
      </w:r>
      <w:r>
        <w:rPr>
          <w:b/>
          <w:bCs/>
          <w:color w:val="26282F"/>
          <w:sz w:val="28"/>
          <w:szCs w:val="28"/>
        </w:rPr>
        <w:t>Перечень основных мероприятий муниципальной программы</w:t>
      </w:r>
    </w:p>
    <w:p w:rsidR="005B5D0E" w:rsidRPr="004D171E" w:rsidRDefault="005B5D0E" w:rsidP="005B5D0E">
      <w:pPr>
        <w:pStyle w:val="Style5"/>
        <w:widowControl/>
        <w:spacing w:line="240" w:lineRule="auto"/>
        <w:contextualSpacing/>
        <w:jc w:val="center"/>
        <w:rPr>
          <w:rStyle w:val="FontStyle54"/>
          <w:b w:val="0"/>
          <w:sz w:val="12"/>
          <w:szCs w:val="12"/>
        </w:rPr>
      </w:pPr>
    </w:p>
    <w:tbl>
      <w:tblPr>
        <w:tblStyle w:val="a5"/>
        <w:tblW w:w="101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30"/>
        <w:gridCol w:w="1423"/>
        <w:gridCol w:w="990"/>
        <w:gridCol w:w="9"/>
        <w:gridCol w:w="842"/>
        <w:gridCol w:w="857"/>
        <w:gridCol w:w="852"/>
        <w:gridCol w:w="1418"/>
        <w:gridCol w:w="1665"/>
      </w:tblGrid>
      <w:tr w:rsidR="005B5D0E" w:rsidRPr="00FD7F5F" w:rsidTr="00B61BAF">
        <w:trPr>
          <w:trHeight w:val="499"/>
        </w:trPr>
        <w:tc>
          <w:tcPr>
            <w:tcW w:w="851" w:type="dxa"/>
            <w:vMerge w:val="restart"/>
          </w:tcPr>
          <w:p w:rsidR="005B5D0E" w:rsidRPr="004634C1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4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</w:tcPr>
          <w:p w:rsidR="005B5D0E" w:rsidRPr="004634C1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4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3" w:type="dxa"/>
            <w:gridSpan w:val="2"/>
            <w:vMerge w:val="restart"/>
          </w:tcPr>
          <w:p w:rsidR="005B5D0E" w:rsidRPr="004634C1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4C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0" w:type="dxa"/>
            <w:vMerge w:val="restart"/>
          </w:tcPr>
          <w:p w:rsidR="005B5D0E" w:rsidRPr="004634C1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4C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всего (тыс. руб.)</w:t>
            </w:r>
          </w:p>
        </w:tc>
        <w:tc>
          <w:tcPr>
            <w:tcW w:w="2560" w:type="dxa"/>
            <w:gridSpan w:val="4"/>
            <w:tcBorders>
              <w:bottom w:val="single" w:sz="4" w:space="0" w:color="auto"/>
            </w:tcBorders>
          </w:tcPr>
          <w:p w:rsidR="005B5D0E" w:rsidRPr="004634C1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4C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5B5D0E" w:rsidRPr="004634C1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4C1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1418" w:type="dxa"/>
            <w:vMerge w:val="restart"/>
          </w:tcPr>
          <w:p w:rsidR="005B5D0E" w:rsidRPr="004634C1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4C1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665" w:type="dxa"/>
            <w:vMerge w:val="restart"/>
          </w:tcPr>
          <w:p w:rsidR="005B5D0E" w:rsidRPr="004634C1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4C1">
              <w:rPr>
                <w:rFonts w:ascii="Times New Roman" w:hAnsi="Times New Roman" w:cs="Times New Roman"/>
                <w:sz w:val="24"/>
                <w:szCs w:val="24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5B5D0E" w:rsidRPr="00FD7F5F" w:rsidTr="00B61BAF">
        <w:trPr>
          <w:trHeight w:val="329"/>
        </w:trPr>
        <w:tc>
          <w:tcPr>
            <w:tcW w:w="851" w:type="dxa"/>
            <w:vMerge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Merge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B5D0E" w:rsidRPr="004634C1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4C1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5B5D0E" w:rsidRPr="004634C1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4C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5B5D0E" w:rsidRPr="004634C1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4C1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vMerge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D0E" w:rsidRPr="00FD7F5F" w:rsidTr="00B61BAF">
        <w:tc>
          <w:tcPr>
            <w:tcW w:w="851" w:type="dxa"/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3" w:type="dxa"/>
            <w:gridSpan w:val="2"/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7" w:type="dxa"/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5" w:type="dxa"/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B5D0E" w:rsidRPr="00FD7F5F" w:rsidTr="00B61BAF">
        <w:tc>
          <w:tcPr>
            <w:tcW w:w="851" w:type="dxa"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20" w:type="dxa"/>
            <w:gridSpan w:val="10"/>
          </w:tcPr>
          <w:p w:rsidR="005B5D0E" w:rsidRPr="007328F3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53E35">
              <w:rPr>
                <w:rFonts w:ascii="Times New Roman" w:hAnsi="Times New Roman" w:cs="Times New Roman"/>
                <w:sz w:val="28"/>
                <w:szCs w:val="28"/>
              </w:rPr>
              <w:t xml:space="preserve">оздание необходимых условий для </w:t>
            </w:r>
            <w:r w:rsidRPr="00753E35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обеспечения первичных мер пожарной безопасности в границах населенных пунктов Темрюкского городского поселения Темрюкского района</w:t>
            </w:r>
          </w:p>
        </w:tc>
      </w:tr>
      <w:tr w:rsidR="005B5D0E" w:rsidRPr="00FD7F5F" w:rsidTr="00B61BAF">
        <w:tc>
          <w:tcPr>
            <w:tcW w:w="851" w:type="dxa"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320" w:type="dxa"/>
            <w:gridSpan w:val="10"/>
          </w:tcPr>
          <w:p w:rsidR="005B5D0E" w:rsidRPr="007328F3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2704F">
              <w:rPr>
                <w:rFonts w:ascii="Times New Roman" w:hAnsi="Times New Roman" w:cs="Times New Roman"/>
                <w:sz w:val="28"/>
                <w:szCs w:val="28"/>
              </w:rPr>
              <w:t>бучение населения мерам пожарной безопасности и действиям при пожарах</w:t>
            </w:r>
          </w:p>
        </w:tc>
      </w:tr>
      <w:tr w:rsidR="005B5D0E" w:rsidRPr="00FD7F5F" w:rsidTr="00B61BAF">
        <w:trPr>
          <w:trHeight w:val="357"/>
        </w:trPr>
        <w:tc>
          <w:tcPr>
            <w:tcW w:w="851" w:type="dxa"/>
            <w:vMerge w:val="restart"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.1.1</w:t>
            </w:r>
          </w:p>
        </w:tc>
        <w:tc>
          <w:tcPr>
            <w:tcW w:w="1134" w:type="dxa"/>
            <w:vMerge w:val="restart"/>
          </w:tcPr>
          <w:p w:rsidR="005B5D0E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</w:p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наглядного материала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и обучение </w:t>
            </w: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жите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1665" w:type="dxa"/>
            <w:vMerge w:val="restart"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дминистрация Темрюкского городского поселения Темрюкского района</w:t>
            </w:r>
          </w:p>
        </w:tc>
      </w:tr>
      <w:tr w:rsidR="005B5D0E" w:rsidRPr="00FD7F5F" w:rsidTr="00B61BAF">
        <w:trPr>
          <w:trHeight w:val="2479"/>
        </w:trPr>
        <w:tc>
          <w:tcPr>
            <w:tcW w:w="851" w:type="dxa"/>
            <w:vMerge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</w:tcBorders>
          </w:tcPr>
          <w:p w:rsidR="005B5D0E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  <w:p w:rsidR="005B5D0E" w:rsidRPr="007328F3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1418" w:type="dxa"/>
            <w:vMerge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D0E" w:rsidRPr="00FD7F5F" w:rsidTr="00B61BAF">
        <w:tc>
          <w:tcPr>
            <w:tcW w:w="851" w:type="dxa"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320" w:type="dxa"/>
            <w:gridSpan w:val="10"/>
          </w:tcPr>
          <w:p w:rsidR="005B5D0E" w:rsidRPr="00165F4F" w:rsidRDefault="005B5D0E" w:rsidP="00B61BAF">
            <w:pPr>
              <w:pStyle w:val="1"/>
              <w:shd w:val="clear" w:color="auto" w:fill="auto"/>
              <w:spacing w:after="0"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 новых мест водозабора </w:t>
            </w:r>
          </w:p>
        </w:tc>
      </w:tr>
      <w:tr w:rsidR="005B5D0E" w:rsidRPr="00FD7F5F" w:rsidTr="00B61BAF">
        <w:trPr>
          <w:trHeight w:val="349"/>
        </w:trPr>
        <w:tc>
          <w:tcPr>
            <w:tcW w:w="851" w:type="dxa"/>
            <w:vMerge w:val="restart"/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1264" w:type="dxa"/>
            <w:gridSpan w:val="2"/>
            <w:vMerge w:val="restart"/>
          </w:tcPr>
          <w:p w:rsidR="005B5D0E" w:rsidRPr="00094CB2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94CB2">
              <w:rPr>
                <w:rFonts w:ascii="Times New Roman" w:hAnsi="Times New Roman"/>
                <w:sz w:val="28"/>
                <w:szCs w:val="28"/>
              </w:rPr>
              <w:t>станов</w:t>
            </w:r>
            <w:r w:rsidRPr="00094C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 пожарных гидрантов 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335,2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418" w:type="dxa"/>
            <w:vMerge w:val="restart"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3D4A">
              <w:rPr>
                <w:rFonts w:ascii="Times New Roman" w:hAnsi="Times New Roman" w:cs="Times New Roman"/>
                <w:sz w:val="28"/>
                <w:szCs w:val="28"/>
              </w:rPr>
              <w:t>Установк</w:t>
            </w:r>
            <w:r w:rsidRPr="009A3D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A3D4A">
              <w:rPr>
                <w:rFonts w:ascii="Times New Roman" w:hAnsi="Times New Roman" w:cs="Times New Roman"/>
                <w:sz w:val="28"/>
                <w:szCs w:val="28"/>
              </w:rPr>
              <w:t xml:space="preserve"> пожарных гидрантов</w:t>
            </w:r>
          </w:p>
        </w:tc>
        <w:tc>
          <w:tcPr>
            <w:tcW w:w="1665" w:type="dxa"/>
            <w:vMerge w:val="restart"/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дминистр</w:t>
            </w:r>
            <w:r w:rsidRPr="00FD7F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ация Темрюкского городского поселения Темрюкского района</w:t>
            </w:r>
          </w:p>
        </w:tc>
      </w:tr>
      <w:tr w:rsidR="005B5D0E" w:rsidRPr="00FD7F5F" w:rsidTr="00B61BAF">
        <w:trPr>
          <w:trHeight w:val="2643"/>
        </w:trPr>
        <w:tc>
          <w:tcPr>
            <w:tcW w:w="851" w:type="dxa"/>
            <w:vMerge/>
          </w:tcPr>
          <w:p w:rsidR="005B5D0E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Merge/>
          </w:tcPr>
          <w:p w:rsidR="005B5D0E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5B5D0E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F5F">
              <w:rPr>
                <w:rFonts w:ascii="Times New Roman" w:hAnsi="Times New Roman" w:cs="Times New Roman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B5D0E" w:rsidRPr="00FD7F5F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418" w:type="dxa"/>
            <w:vMerge/>
          </w:tcPr>
          <w:p w:rsidR="005B5D0E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</w:tcPr>
          <w:p w:rsidR="005B5D0E" w:rsidRDefault="005B5D0E" w:rsidP="00B61BAF">
            <w:pPr>
              <w:pStyle w:val="ae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D0E" w:rsidRPr="00C66568" w:rsidRDefault="005B5D0E" w:rsidP="005B5D0E">
      <w:pPr>
        <w:pStyle w:val="ae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</w:p>
    <w:p w:rsidR="005B5D0E" w:rsidRPr="00C66568" w:rsidRDefault="005B5D0E" w:rsidP="005B5D0E">
      <w:pPr>
        <w:pStyle w:val="ae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4</w:t>
      </w:r>
      <w:r w:rsidRPr="004D758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. Обоснование ресурсного обеспечения муниципальной программы</w:t>
      </w:r>
    </w:p>
    <w:tbl>
      <w:tblPr>
        <w:tblW w:w="9781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127"/>
        <w:gridCol w:w="2126"/>
        <w:gridCol w:w="992"/>
        <w:gridCol w:w="992"/>
        <w:gridCol w:w="992"/>
      </w:tblGrid>
      <w:tr w:rsidR="005B5D0E" w:rsidRPr="009C7C79" w:rsidTr="00B61BA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0E" w:rsidRPr="00F82EF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F82EF8">
              <w:rPr>
                <w:rStyle w:val="FontStyle57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0E" w:rsidRPr="00F82EF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F82EF8">
              <w:rPr>
                <w:rStyle w:val="FontStyle57"/>
              </w:rPr>
              <w:t>Наименование</w:t>
            </w:r>
          </w:p>
          <w:p w:rsidR="005B5D0E" w:rsidRPr="00F82EF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F82EF8">
              <w:rPr>
                <w:rStyle w:val="FontStyle57"/>
              </w:rPr>
              <w:t>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0E" w:rsidRDefault="005B5D0E" w:rsidP="00B61BAF">
            <w:pPr>
              <w:pStyle w:val="Style39"/>
              <w:widowControl/>
              <w:spacing w:line="240" w:lineRule="auto"/>
              <w:ind w:right="5"/>
              <w:contextualSpacing/>
              <w:rPr>
                <w:rStyle w:val="FontStyle57"/>
              </w:rPr>
            </w:pPr>
            <w:r w:rsidRPr="00F82EF8">
              <w:rPr>
                <w:rStyle w:val="FontStyle57"/>
              </w:rPr>
              <w:t xml:space="preserve">Источники </w:t>
            </w:r>
          </w:p>
          <w:p w:rsidR="005B5D0E" w:rsidRPr="00F82EF8" w:rsidRDefault="005B5D0E" w:rsidP="00B61BAF">
            <w:pPr>
              <w:pStyle w:val="Style39"/>
              <w:widowControl/>
              <w:spacing w:line="240" w:lineRule="auto"/>
              <w:ind w:right="5"/>
              <w:contextualSpacing/>
              <w:rPr>
                <w:rStyle w:val="FontStyle57"/>
              </w:rPr>
            </w:pPr>
            <w:r w:rsidRPr="00F82EF8">
              <w:rPr>
                <w:rStyle w:val="FontStyle57"/>
              </w:rPr>
              <w:t>финансиро</w:t>
            </w:r>
            <w:r w:rsidRPr="00F82EF8">
              <w:rPr>
                <w:rStyle w:val="FontStyle57"/>
              </w:rPr>
              <w:softHyphen/>
              <w:t>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0E" w:rsidRPr="00345F4B" w:rsidRDefault="005B5D0E" w:rsidP="00B61BA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4B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</w:t>
            </w:r>
          </w:p>
          <w:p w:rsidR="005B5D0E" w:rsidRPr="00345F4B" w:rsidRDefault="005B5D0E" w:rsidP="00B61BAF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F4B">
              <w:rPr>
                <w:rFonts w:ascii="Times New Roman" w:hAnsi="Times New Roman" w:cs="Times New Roman"/>
                <w:sz w:val="24"/>
                <w:szCs w:val="24"/>
              </w:rPr>
              <w:t>мероприятий муниципальной программы</w:t>
            </w:r>
          </w:p>
          <w:p w:rsidR="005B5D0E" w:rsidRPr="002A16D2" w:rsidRDefault="005B5D0E" w:rsidP="00B61BAF">
            <w:pPr>
              <w:pStyle w:val="ae"/>
              <w:jc w:val="center"/>
              <w:rPr>
                <w:rStyle w:val="FontStyle57"/>
                <w:rFonts w:eastAsia="Times New Roman"/>
                <w:sz w:val="24"/>
                <w:szCs w:val="24"/>
              </w:rPr>
            </w:pPr>
            <w:r w:rsidRPr="00345F4B">
              <w:rPr>
                <w:rFonts w:ascii="Times New Roman" w:hAnsi="Times New Roman" w:cs="Times New Roman"/>
                <w:sz w:val="24"/>
                <w:szCs w:val="24"/>
              </w:rPr>
              <w:t>(тыс.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5F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0E" w:rsidRPr="00F82EF8" w:rsidRDefault="005B5D0E" w:rsidP="00B61BAF">
            <w:pPr>
              <w:pStyle w:val="Style39"/>
              <w:widowControl/>
              <w:spacing w:line="240" w:lineRule="auto"/>
              <w:ind w:left="374"/>
              <w:contextualSpacing/>
              <w:rPr>
                <w:rStyle w:val="FontStyle57"/>
              </w:rPr>
            </w:pPr>
            <w:r w:rsidRPr="00F82EF8">
              <w:rPr>
                <w:rStyle w:val="FontStyle57"/>
              </w:rPr>
              <w:t>В том числе по годам</w:t>
            </w:r>
          </w:p>
        </w:tc>
      </w:tr>
      <w:tr w:rsidR="005B5D0E" w:rsidRPr="009C7C79" w:rsidTr="00B61BAF">
        <w:trPr>
          <w:trHeight w:val="5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5D0E" w:rsidRPr="00F82EF8" w:rsidRDefault="005B5D0E" w:rsidP="00B61BAF">
            <w:pPr>
              <w:contextualSpacing/>
              <w:rPr>
                <w:rStyle w:val="FontStyle57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D0E" w:rsidRPr="00F82EF8" w:rsidRDefault="005B5D0E" w:rsidP="00B61BAF">
            <w:pPr>
              <w:contextualSpacing/>
              <w:rPr>
                <w:rStyle w:val="FontStyle57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5D0E" w:rsidRPr="00F82EF8" w:rsidRDefault="005B5D0E" w:rsidP="00B61BAF">
            <w:pPr>
              <w:contextualSpacing/>
              <w:rPr>
                <w:rStyle w:val="FontStyle5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D0E" w:rsidRPr="00F82EF8" w:rsidRDefault="005B5D0E" w:rsidP="00B61BAF">
            <w:pPr>
              <w:contextualSpacing/>
              <w:rPr>
                <w:rStyle w:val="FontStyle5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D0E" w:rsidRPr="00F82EF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F82EF8">
              <w:rPr>
                <w:rStyle w:val="FontStyle57"/>
              </w:rPr>
              <w:t>2019 год</w:t>
            </w:r>
          </w:p>
          <w:p w:rsidR="005B5D0E" w:rsidRPr="00F82EF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F82EF8">
              <w:rPr>
                <w:rStyle w:val="FontStyle57"/>
              </w:rPr>
              <w:t>(</w:t>
            </w:r>
            <w:r w:rsidRPr="00F82EF8">
              <w:t>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D0E" w:rsidRPr="00F82EF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F82EF8">
              <w:rPr>
                <w:rStyle w:val="FontStyle57"/>
              </w:rPr>
              <w:t>2020 год</w:t>
            </w:r>
          </w:p>
          <w:p w:rsidR="005B5D0E" w:rsidRPr="00F82EF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F82EF8">
              <w:rPr>
                <w:rStyle w:val="FontStyle57"/>
              </w:rPr>
              <w:t>(</w:t>
            </w:r>
            <w:r w:rsidRPr="00F82EF8">
              <w:t>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D0E" w:rsidRPr="00F82EF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F82EF8">
              <w:rPr>
                <w:rStyle w:val="FontStyle57"/>
              </w:rPr>
              <w:t>2021 год</w:t>
            </w:r>
          </w:p>
          <w:p w:rsidR="005B5D0E" w:rsidRPr="00F82EF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F82EF8">
              <w:rPr>
                <w:rStyle w:val="FontStyle57"/>
              </w:rPr>
              <w:t>(</w:t>
            </w:r>
            <w:r w:rsidRPr="00F82EF8">
              <w:t>тыс. руб.)</w:t>
            </w:r>
          </w:p>
        </w:tc>
      </w:tr>
      <w:tr w:rsidR="005B5D0E" w:rsidRPr="009C7C79" w:rsidTr="00B61BAF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5D0E" w:rsidRPr="00C6656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C66568">
              <w:rPr>
                <w:rStyle w:val="FontStyle57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5D0E" w:rsidRPr="00C6656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C66568">
              <w:rPr>
                <w:rStyle w:val="FontStyle57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5D0E" w:rsidRPr="00C6656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C66568">
              <w:rPr>
                <w:rStyle w:val="FontStyle57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5D0E" w:rsidRPr="00C6656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C66568">
              <w:rPr>
                <w:rStyle w:val="FontStyle57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D0E" w:rsidRPr="00C6656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C66568">
              <w:rPr>
                <w:rStyle w:val="FontStyle57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D0E" w:rsidRPr="00C6656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C66568">
              <w:rPr>
                <w:rStyle w:val="FontStyle57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D0E" w:rsidRPr="00C66568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</w:rPr>
            </w:pPr>
            <w:r w:rsidRPr="00C66568">
              <w:rPr>
                <w:rStyle w:val="FontStyle57"/>
              </w:rPr>
              <w:t>7</w:t>
            </w:r>
          </w:p>
        </w:tc>
      </w:tr>
      <w:tr w:rsidR="005B5D0E" w:rsidRPr="009C7C79" w:rsidTr="00B61BAF"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5D0E" w:rsidRPr="009C7C79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pStyle w:val="ae"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 xml:space="preserve">Изготовление наглядного </w:t>
            </w:r>
          </w:p>
          <w:p w:rsidR="005B5D0E" w:rsidRPr="009C7C79" w:rsidRDefault="005B5D0E" w:rsidP="00B61BAF">
            <w:pPr>
              <w:pStyle w:val="ae"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материала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5D0E" w:rsidRPr="009C7C79" w:rsidRDefault="005B5D0E" w:rsidP="00B61BAF">
            <w:pPr>
              <w:pStyle w:val="Style39"/>
              <w:widowControl/>
              <w:spacing w:line="240" w:lineRule="auto"/>
              <w:contextualSpacing/>
              <w:jc w:val="left"/>
              <w:rPr>
                <w:rStyle w:val="FontStyle57"/>
                <w:sz w:val="28"/>
                <w:szCs w:val="28"/>
              </w:rPr>
            </w:pPr>
            <w:r w:rsidRPr="009C7C79">
              <w:rPr>
                <w:rStyle w:val="FontStyle57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</w:p>
          <w:p w:rsidR="005B5D0E" w:rsidRPr="009C7C79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33,5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</w:p>
          <w:p w:rsidR="005B5D0E" w:rsidRPr="009C7C79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</w:p>
          <w:p w:rsidR="005B5D0E" w:rsidRPr="009C7C79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</w:p>
          <w:p w:rsidR="005B5D0E" w:rsidRPr="009C7C79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12,2</w:t>
            </w:r>
          </w:p>
        </w:tc>
      </w:tr>
      <w:tr w:rsidR="005B5D0E" w:rsidRPr="009C7C79" w:rsidTr="00B61BAF"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5D0E" w:rsidRDefault="005B5D0E" w:rsidP="00B61BAF">
            <w:pPr>
              <w:pStyle w:val="Style39"/>
              <w:widowControl/>
              <w:spacing w:line="240" w:lineRule="auto"/>
              <w:contextualSpacing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94CB2">
              <w:rPr>
                <w:sz w:val="28"/>
                <w:szCs w:val="28"/>
              </w:rPr>
              <w:t xml:space="preserve">становка </w:t>
            </w:r>
          </w:p>
          <w:p w:rsidR="005B5D0E" w:rsidRDefault="005B5D0E" w:rsidP="00B61BAF">
            <w:pPr>
              <w:rPr>
                <w:sz w:val="28"/>
                <w:szCs w:val="28"/>
              </w:rPr>
            </w:pPr>
            <w:r w:rsidRPr="00094CB2">
              <w:rPr>
                <w:sz w:val="28"/>
                <w:szCs w:val="28"/>
              </w:rPr>
              <w:t xml:space="preserve">пожарных </w:t>
            </w:r>
          </w:p>
          <w:p w:rsidR="005B5D0E" w:rsidRDefault="005B5D0E" w:rsidP="00B61BAF">
            <w:pPr>
              <w:rPr>
                <w:rStyle w:val="FontStyle57"/>
                <w:sz w:val="28"/>
                <w:szCs w:val="28"/>
              </w:rPr>
            </w:pPr>
            <w:r w:rsidRPr="00094CB2">
              <w:rPr>
                <w:sz w:val="28"/>
                <w:szCs w:val="28"/>
              </w:rPr>
              <w:t>гидрантов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5D0E" w:rsidRPr="009C7C79" w:rsidRDefault="005B5D0E" w:rsidP="00B61BAF">
            <w:pPr>
              <w:pStyle w:val="Style39"/>
              <w:widowControl/>
              <w:spacing w:line="240" w:lineRule="auto"/>
              <w:contextualSpacing/>
              <w:jc w:val="left"/>
              <w:rPr>
                <w:rStyle w:val="FontStyle57"/>
                <w:sz w:val="28"/>
                <w:szCs w:val="28"/>
              </w:rPr>
            </w:pPr>
            <w:r w:rsidRPr="009C7C79">
              <w:rPr>
                <w:rStyle w:val="FontStyle57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D0E" w:rsidRPr="00FD7F5F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</w:tr>
      <w:tr w:rsidR="005B5D0E" w:rsidRPr="009C7C79" w:rsidTr="00B61BAF"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5D0E" w:rsidRPr="009C7C79" w:rsidRDefault="005B5D0E" w:rsidP="00B61BAF">
            <w:pPr>
              <w:pStyle w:val="Style39"/>
              <w:widowControl/>
              <w:spacing w:line="240" w:lineRule="auto"/>
              <w:contextualSpacing/>
              <w:jc w:val="left"/>
              <w:rPr>
                <w:rStyle w:val="FontStyle57"/>
                <w:sz w:val="28"/>
                <w:szCs w:val="28"/>
              </w:rPr>
            </w:pPr>
            <w:r w:rsidRPr="009C7C79">
              <w:rPr>
                <w:rStyle w:val="FontStyle57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pStyle w:val="ae"/>
              <w:tabs>
                <w:tab w:val="left" w:pos="526"/>
                <w:tab w:val="center" w:pos="88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5D0E" w:rsidRDefault="005B5D0E" w:rsidP="00B61BAF">
            <w:pPr>
              <w:pStyle w:val="ae"/>
              <w:tabs>
                <w:tab w:val="left" w:pos="526"/>
                <w:tab w:val="center" w:pos="88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368,7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D0E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D0E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5D0E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D0E" w:rsidRDefault="005B5D0E" w:rsidP="00B61BAF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</w:tr>
    </w:tbl>
    <w:p w:rsidR="005B5D0E" w:rsidRPr="00165F4F" w:rsidRDefault="005B5D0E" w:rsidP="005B5D0E">
      <w:pPr>
        <w:pStyle w:val="ae"/>
        <w:ind w:right="-57"/>
        <w:contextualSpacing/>
        <w:jc w:val="both"/>
        <w:rPr>
          <w:rFonts w:ascii="Times New Roman" w:hAnsi="Times New Roman" w:cs="Times New Roman"/>
          <w:sz w:val="16"/>
          <w:szCs w:val="16"/>
        </w:rPr>
      </w:pPr>
      <w:bookmarkStart w:id="4" w:name="sub_704"/>
    </w:p>
    <w:p w:rsidR="005B5D0E" w:rsidRDefault="005B5D0E" w:rsidP="005B5D0E">
      <w:pPr>
        <w:pStyle w:val="1"/>
        <w:shd w:val="clear" w:color="auto" w:fill="auto"/>
        <w:tabs>
          <w:tab w:val="left" w:pos="1066"/>
        </w:tabs>
        <w:spacing w:after="0" w:line="240" w:lineRule="auto"/>
        <w:ind w:firstLine="0"/>
        <w:contextualSpacing/>
        <w:jc w:val="center"/>
        <w:rPr>
          <w:b/>
          <w:sz w:val="28"/>
          <w:szCs w:val="28"/>
        </w:rPr>
      </w:pPr>
      <w:bookmarkStart w:id="5" w:name="sub_503"/>
      <w:r>
        <w:rPr>
          <w:b/>
          <w:sz w:val="28"/>
          <w:szCs w:val="28"/>
        </w:rPr>
        <w:t>5</w:t>
      </w:r>
      <w:r w:rsidRPr="005D12CB">
        <w:rPr>
          <w:b/>
          <w:sz w:val="28"/>
          <w:szCs w:val="28"/>
        </w:rPr>
        <w:t>.</w:t>
      </w:r>
      <w:r w:rsidRPr="006A2F69">
        <w:rPr>
          <w:sz w:val="28"/>
          <w:szCs w:val="28"/>
        </w:rPr>
        <w:t xml:space="preserve"> </w:t>
      </w:r>
      <w:bookmarkEnd w:id="5"/>
      <w:r>
        <w:rPr>
          <w:b/>
          <w:sz w:val="28"/>
          <w:szCs w:val="28"/>
        </w:rPr>
        <w:t xml:space="preserve">Методика оценки </w:t>
      </w:r>
      <w:r w:rsidRPr="00887449">
        <w:rPr>
          <w:b/>
          <w:sz w:val="28"/>
          <w:szCs w:val="28"/>
        </w:rPr>
        <w:t xml:space="preserve">эффективности </w:t>
      </w:r>
      <w:r>
        <w:rPr>
          <w:b/>
          <w:sz w:val="28"/>
          <w:szCs w:val="28"/>
        </w:rPr>
        <w:t xml:space="preserve">реализации </w:t>
      </w:r>
    </w:p>
    <w:p w:rsidR="005B5D0E" w:rsidRDefault="005B5D0E" w:rsidP="005B5D0E">
      <w:pPr>
        <w:pStyle w:val="1"/>
        <w:shd w:val="clear" w:color="auto" w:fill="auto"/>
        <w:tabs>
          <w:tab w:val="left" w:pos="1066"/>
        </w:tabs>
        <w:spacing w:after="0" w:line="240" w:lineRule="auto"/>
        <w:ind w:firstLine="0"/>
        <w:contextualSpacing/>
        <w:jc w:val="center"/>
        <w:rPr>
          <w:b/>
          <w:sz w:val="28"/>
          <w:szCs w:val="28"/>
        </w:rPr>
      </w:pPr>
      <w:r w:rsidRPr="00887449">
        <w:rPr>
          <w:b/>
          <w:sz w:val="28"/>
          <w:szCs w:val="28"/>
        </w:rPr>
        <w:t xml:space="preserve">муниципальной </w:t>
      </w:r>
      <w:r>
        <w:rPr>
          <w:b/>
          <w:sz w:val="28"/>
          <w:szCs w:val="28"/>
        </w:rPr>
        <w:t>п</w:t>
      </w:r>
      <w:r w:rsidRPr="00887449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</w:t>
      </w:r>
    </w:p>
    <w:p w:rsidR="005B5D0E" w:rsidRPr="00887449" w:rsidRDefault="005B5D0E" w:rsidP="005B5D0E">
      <w:pPr>
        <w:pStyle w:val="1"/>
        <w:shd w:val="clear" w:color="auto" w:fill="auto"/>
        <w:tabs>
          <w:tab w:val="left" w:pos="1066"/>
        </w:tabs>
        <w:spacing w:after="0" w:line="240" w:lineRule="auto"/>
        <w:ind w:firstLine="0"/>
        <w:contextualSpacing/>
        <w:jc w:val="center"/>
        <w:rPr>
          <w:b/>
          <w:sz w:val="28"/>
          <w:szCs w:val="28"/>
        </w:rPr>
      </w:pPr>
    </w:p>
    <w:p w:rsidR="005B5D0E" w:rsidRPr="004A0D5A" w:rsidRDefault="005B5D0E" w:rsidP="005B5D0E">
      <w:pPr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bookmarkStart w:id="6" w:name="sub_603"/>
      <w:r w:rsidRPr="004A0D5A">
        <w:rPr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bookmarkEnd w:id="6"/>
    <w:p w:rsidR="005B5D0E" w:rsidRDefault="005B5D0E" w:rsidP="005B5D0E">
      <w:pPr>
        <w:pStyle w:val="ae"/>
        <w:contextualSpacing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5B5D0E" w:rsidRDefault="005B5D0E" w:rsidP="005B5D0E">
      <w:pPr>
        <w:pStyle w:val="ae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6</w:t>
      </w:r>
      <w:r w:rsidRPr="004D758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. Механизм реализации муниципальной программы</w:t>
      </w:r>
      <w:bookmarkEnd w:id="4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5B5D0E" w:rsidRDefault="005B5D0E" w:rsidP="005B5D0E">
      <w:pPr>
        <w:pStyle w:val="ae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4634C1">
        <w:rPr>
          <w:rFonts w:ascii="Times New Roman" w:hAnsi="Times New Roman" w:cs="Times New Roman"/>
          <w:b/>
          <w:sz w:val="28"/>
          <w:szCs w:val="28"/>
        </w:rPr>
        <w:lastRenderedPageBreak/>
        <w:t>и контроль за её выполнением</w:t>
      </w:r>
    </w:p>
    <w:p w:rsidR="005B5D0E" w:rsidRPr="00B5344A" w:rsidRDefault="005B5D0E" w:rsidP="005B5D0E">
      <w:pPr>
        <w:pStyle w:val="ae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12"/>
          <w:szCs w:val="12"/>
        </w:rPr>
      </w:pPr>
    </w:p>
    <w:p w:rsidR="005B5D0E" w:rsidRDefault="005B5D0E" w:rsidP="005B5D0E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Программы предусматривает прямое финансирование мероприятий программы из бюджета Темрюкского городского поселения Темрюкского района.</w:t>
      </w:r>
    </w:p>
    <w:p w:rsidR="005B5D0E" w:rsidRDefault="005B5D0E" w:rsidP="005B5D0E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путем заключения контракта на изготовление листовок с последующей их раздачей гражданам, путем заключения контракта на установку пожарных гидрантов. </w:t>
      </w:r>
    </w:p>
    <w:p w:rsidR="005B5D0E" w:rsidRDefault="005B5D0E" w:rsidP="005B5D0E">
      <w:pPr>
        <w:ind w:left="57" w:right="-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ходом выполнения муниципальной программы осуществляет администрация Темрюкского городского поселения Темрюкского района и Совет Темрюкского городского поселения Темрюкского района.</w:t>
      </w:r>
    </w:p>
    <w:p w:rsidR="005B5D0E" w:rsidRDefault="005B5D0E" w:rsidP="005B5D0E">
      <w:pPr>
        <w:pStyle w:val="ae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D0E" w:rsidRDefault="005B5D0E" w:rsidP="005B5D0E">
      <w:pPr>
        <w:pStyle w:val="ae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D0E" w:rsidRDefault="005B5D0E" w:rsidP="005B5D0E">
      <w:pPr>
        <w:pStyle w:val="ae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D0E" w:rsidRDefault="005B5D0E" w:rsidP="005B5D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5B5D0E" w:rsidRPr="00067367" w:rsidRDefault="005B5D0E" w:rsidP="005B5D0E">
      <w:pPr>
        <w:tabs>
          <w:tab w:val="left" w:pos="0"/>
        </w:tabs>
        <w:jc w:val="both"/>
        <w:rPr>
          <w:sz w:val="28"/>
          <w:szCs w:val="28"/>
        </w:rPr>
      </w:pPr>
      <w:r w:rsidRPr="00067367">
        <w:rPr>
          <w:sz w:val="28"/>
          <w:szCs w:val="28"/>
        </w:rPr>
        <w:t>Темрюкского городского поселения</w:t>
      </w:r>
    </w:p>
    <w:p w:rsidR="005B5D0E" w:rsidRPr="006E7E88" w:rsidRDefault="005B5D0E" w:rsidP="005B5D0E">
      <w:pPr>
        <w:rPr>
          <w:sz w:val="28"/>
          <w:szCs w:val="28"/>
        </w:rPr>
      </w:pPr>
      <w:r w:rsidRPr="00067367">
        <w:rPr>
          <w:sz w:val="28"/>
          <w:szCs w:val="28"/>
        </w:rPr>
        <w:t xml:space="preserve">Темрюкского района                                                       </w:t>
      </w:r>
      <w:r>
        <w:rPr>
          <w:sz w:val="28"/>
          <w:szCs w:val="28"/>
        </w:rPr>
        <w:t xml:space="preserve">                   А.В. Румянцева</w:t>
      </w:r>
    </w:p>
    <w:p w:rsidR="005B5D0E" w:rsidRPr="00C13EAA" w:rsidRDefault="005B5D0E" w:rsidP="00CD40DB">
      <w:pPr>
        <w:tabs>
          <w:tab w:val="left" w:pos="0"/>
        </w:tabs>
        <w:jc w:val="both"/>
        <w:rPr>
          <w:sz w:val="28"/>
          <w:szCs w:val="28"/>
        </w:rPr>
      </w:pPr>
      <w:bookmarkStart w:id="7" w:name="_GoBack"/>
      <w:bookmarkEnd w:id="7"/>
    </w:p>
    <w:sectPr w:rsidR="005B5D0E" w:rsidRPr="00C13EAA" w:rsidSect="004355C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BA9" w:rsidRDefault="00A67BA9">
      <w:r>
        <w:separator/>
      </w:r>
    </w:p>
  </w:endnote>
  <w:endnote w:type="continuationSeparator" w:id="0">
    <w:p w:rsidR="00A67BA9" w:rsidRDefault="00A6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BA9" w:rsidRDefault="00A67BA9">
      <w:r>
        <w:separator/>
      </w:r>
    </w:p>
  </w:footnote>
  <w:footnote w:type="continuationSeparator" w:id="0">
    <w:p w:rsidR="00A67BA9" w:rsidRDefault="00A6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0C" w:rsidRDefault="005319E4" w:rsidP="00451D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6F0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6F0C" w:rsidRDefault="00486F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0C" w:rsidRDefault="005319E4" w:rsidP="00451D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6F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32F4">
      <w:rPr>
        <w:rStyle w:val="a7"/>
        <w:noProof/>
      </w:rPr>
      <w:t>2</w:t>
    </w:r>
    <w:r>
      <w:rPr>
        <w:rStyle w:val="a7"/>
      </w:rPr>
      <w:fldChar w:fldCharType="end"/>
    </w:r>
  </w:p>
  <w:p w:rsidR="00486F0C" w:rsidRDefault="00486F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3236"/>
    <w:multiLevelType w:val="hybridMultilevel"/>
    <w:tmpl w:val="496E821A"/>
    <w:lvl w:ilvl="0" w:tplc="8FDEB9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E4FA0398">
      <w:numFmt w:val="none"/>
      <w:lvlText w:val=""/>
      <w:lvlJc w:val="left"/>
      <w:pPr>
        <w:tabs>
          <w:tab w:val="num" w:pos="360"/>
        </w:tabs>
      </w:pPr>
    </w:lvl>
    <w:lvl w:ilvl="2" w:tplc="5778F17C">
      <w:numFmt w:val="none"/>
      <w:lvlText w:val=""/>
      <w:lvlJc w:val="left"/>
      <w:pPr>
        <w:tabs>
          <w:tab w:val="num" w:pos="360"/>
        </w:tabs>
      </w:pPr>
    </w:lvl>
    <w:lvl w:ilvl="3" w:tplc="C0224A06">
      <w:numFmt w:val="none"/>
      <w:lvlText w:val=""/>
      <w:lvlJc w:val="left"/>
      <w:pPr>
        <w:tabs>
          <w:tab w:val="num" w:pos="360"/>
        </w:tabs>
      </w:pPr>
    </w:lvl>
    <w:lvl w:ilvl="4" w:tplc="5682356E">
      <w:numFmt w:val="none"/>
      <w:lvlText w:val=""/>
      <w:lvlJc w:val="left"/>
      <w:pPr>
        <w:tabs>
          <w:tab w:val="num" w:pos="360"/>
        </w:tabs>
      </w:pPr>
    </w:lvl>
    <w:lvl w:ilvl="5" w:tplc="3F74915E">
      <w:numFmt w:val="none"/>
      <w:lvlText w:val=""/>
      <w:lvlJc w:val="left"/>
      <w:pPr>
        <w:tabs>
          <w:tab w:val="num" w:pos="360"/>
        </w:tabs>
      </w:pPr>
    </w:lvl>
    <w:lvl w:ilvl="6" w:tplc="2F8ED39E">
      <w:numFmt w:val="none"/>
      <w:lvlText w:val=""/>
      <w:lvlJc w:val="left"/>
      <w:pPr>
        <w:tabs>
          <w:tab w:val="num" w:pos="360"/>
        </w:tabs>
      </w:pPr>
    </w:lvl>
    <w:lvl w:ilvl="7" w:tplc="CAD834FA">
      <w:numFmt w:val="none"/>
      <w:lvlText w:val=""/>
      <w:lvlJc w:val="left"/>
      <w:pPr>
        <w:tabs>
          <w:tab w:val="num" w:pos="360"/>
        </w:tabs>
      </w:pPr>
    </w:lvl>
    <w:lvl w:ilvl="8" w:tplc="CD42E02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E45222A"/>
    <w:multiLevelType w:val="hybridMultilevel"/>
    <w:tmpl w:val="AC84F532"/>
    <w:lvl w:ilvl="0" w:tplc="11CAD70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026F99"/>
    <w:multiLevelType w:val="hybridMultilevel"/>
    <w:tmpl w:val="591E2966"/>
    <w:lvl w:ilvl="0" w:tplc="6D4A2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66B"/>
    <w:rsid w:val="00003B5E"/>
    <w:rsid w:val="0000475D"/>
    <w:rsid w:val="00004EAF"/>
    <w:rsid w:val="00005131"/>
    <w:rsid w:val="000069DC"/>
    <w:rsid w:val="000143F5"/>
    <w:rsid w:val="0001656F"/>
    <w:rsid w:val="000165A1"/>
    <w:rsid w:val="0001797D"/>
    <w:rsid w:val="00026CE9"/>
    <w:rsid w:val="00030770"/>
    <w:rsid w:val="00035D32"/>
    <w:rsid w:val="000376CF"/>
    <w:rsid w:val="00037919"/>
    <w:rsid w:val="00042645"/>
    <w:rsid w:val="00043844"/>
    <w:rsid w:val="000445F9"/>
    <w:rsid w:val="00055C70"/>
    <w:rsid w:val="00060FE6"/>
    <w:rsid w:val="00062A04"/>
    <w:rsid w:val="0006303D"/>
    <w:rsid w:val="000630F0"/>
    <w:rsid w:val="000633F6"/>
    <w:rsid w:val="00065E69"/>
    <w:rsid w:val="0007011B"/>
    <w:rsid w:val="0007336E"/>
    <w:rsid w:val="00074FAA"/>
    <w:rsid w:val="0007625A"/>
    <w:rsid w:val="0007769A"/>
    <w:rsid w:val="000776C1"/>
    <w:rsid w:val="000855DC"/>
    <w:rsid w:val="00090F58"/>
    <w:rsid w:val="00093E4E"/>
    <w:rsid w:val="000A1F49"/>
    <w:rsid w:val="000A71C7"/>
    <w:rsid w:val="000B3FC9"/>
    <w:rsid w:val="000B62F7"/>
    <w:rsid w:val="000B7A9D"/>
    <w:rsid w:val="000C06FA"/>
    <w:rsid w:val="000C499A"/>
    <w:rsid w:val="000C559F"/>
    <w:rsid w:val="000F18E2"/>
    <w:rsid w:val="0010154A"/>
    <w:rsid w:val="00106210"/>
    <w:rsid w:val="001107B9"/>
    <w:rsid w:val="00113DDA"/>
    <w:rsid w:val="0012206A"/>
    <w:rsid w:val="00127E77"/>
    <w:rsid w:val="001314BE"/>
    <w:rsid w:val="001324CA"/>
    <w:rsid w:val="00133554"/>
    <w:rsid w:val="0013516F"/>
    <w:rsid w:val="001400CC"/>
    <w:rsid w:val="00142850"/>
    <w:rsid w:val="001462AA"/>
    <w:rsid w:val="00156A47"/>
    <w:rsid w:val="00163A66"/>
    <w:rsid w:val="001747AD"/>
    <w:rsid w:val="00174BD1"/>
    <w:rsid w:val="00175B0F"/>
    <w:rsid w:val="00176B4E"/>
    <w:rsid w:val="001772FE"/>
    <w:rsid w:val="00182E85"/>
    <w:rsid w:val="00185621"/>
    <w:rsid w:val="001A5556"/>
    <w:rsid w:val="001A660D"/>
    <w:rsid w:val="001B2254"/>
    <w:rsid w:val="001C166F"/>
    <w:rsid w:val="001C79D8"/>
    <w:rsid w:val="001D4AE2"/>
    <w:rsid w:val="001E6508"/>
    <w:rsid w:val="00202554"/>
    <w:rsid w:val="0020701B"/>
    <w:rsid w:val="0021364F"/>
    <w:rsid w:val="002177BA"/>
    <w:rsid w:val="002341B9"/>
    <w:rsid w:val="00237E34"/>
    <w:rsid w:val="00246CEE"/>
    <w:rsid w:val="00250113"/>
    <w:rsid w:val="00253394"/>
    <w:rsid w:val="00256CEB"/>
    <w:rsid w:val="002604D1"/>
    <w:rsid w:val="00271D09"/>
    <w:rsid w:val="002777CB"/>
    <w:rsid w:val="0028109B"/>
    <w:rsid w:val="00282B05"/>
    <w:rsid w:val="00283EE9"/>
    <w:rsid w:val="00294849"/>
    <w:rsid w:val="002957CE"/>
    <w:rsid w:val="00296602"/>
    <w:rsid w:val="002B1F13"/>
    <w:rsid w:val="002C2FF4"/>
    <w:rsid w:val="002D3803"/>
    <w:rsid w:val="002D3837"/>
    <w:rsid w:val="002D68B1"/>
    <w:rsid w:val="002E2FE6"/>
    <w:rsid w:val="002E7BAA"/>
    <w:rsid w:val="002F284B"/>
    <w:rsid w:val="00303D24"/>
    <w:rsid w:val="003060CA"/>
    <w:rsid w:val="00310435"/>
    <w:rsid w:val="003107AE"/>
    <w:rsid w:val="00310EB7"/>
    <w:rsid w:val="00314CD1"/>
    <w:rsid w:val="0031798B"/>
    <w:rsid w:val="00317D8B"/>
    <w:rsid w:val="0032001C"/>
    <w:rsid w:val="00325F46"/>
    <w:rsid w:val="00334185"/>
    <w:rsid w:val="003374D5"/>
    <w:rsid w:val="00340757"/>
    <w:rsid w:val="00346A14"/>
    <w:rsid w:val="003600DD"/>
    <w:rsid w:val="00360E5A"/>
    <w:rsid w:val="00361B5A"/>
    <w:rsid w:val="00362C0F"/>
    <w:rsid w:val="00362E5B"/>
    <w:rsid w:val="0036658A"/>
    <w:rsid w:val="00375A84"/>
    <w:rsid w:val="003805A9"/>
    <w:rsid w:val="0038367D"/>
    <w:rsid w:val="003878F7"/>
    <w:rsid w:val="00392037"/>
    <w:rsid w:val="00393214"/>
    <w:rsid w:val="003A00F7"/>
    <w:rsid w:val="003A5282"/>
    <w:rsid w:val="003C152D"/>
    <w:rsid w:val="003C3C49"/>
    <w:rsid w:val="003D63E9"/>
    <w:rsid w:val="003D699F"/>
    <w:rsid w:val="003D7117"/>
    <w:rsid w:val="003E7BFB"/>
    <w:rsid w:val="003F10A2"/>
    <w:rsid w:val="00402292"/>
    <w:rsid w:val="00407B08"/>
    <w:rsid w:val="00422E47"/>
    <w:rsid w:val="004255AD"/>
    <w:rsid w:val="0042565C"/>
    <w:rsid w:val="00426879"/>
    <w:rsid w:val="00432604"/>
    <w:rsid w:val="0043466A"/>
    <w:rsid w:val="004355C9"/>
    <w:rsid w:val="00435F87"/>
    <w:rsid w:val="00441331"/>
    <w:rsid w:val="00442542"/>
    <w:rsid w:val="00445217"/>
    <w:rsid w:val="004459AA"/>
    <w:rsid w:val="004461A6"/>
    <w:rsid w:val="00451D89"/>
    <w:rsid w:val="00452696"/>
    <w:rsid w:val="00454A4A"/>
    <w:rsid w:val="0045553C"/>
    <w:rsid w:val="0046632D"/>
    <w:rsid w:val="0047144A"/>
    <w:rsid w:val="00471A42"/>
    <w:rsid w:val="00474B18"/>
    <w:rsid w:val="004758AF"/>
    <w:rsid w:val="00475940"/>
    <w:rsid w:val="00486F0C"/>
    <w:rsid w:val="00490129"/>
    <w:rsid w:val="00491C23"/>
    <w:rsid w:val="0049478B"/>
    <w:rsid w:val="004A13EE"/>
    <w:rsid w:val="004A166B"/>
    <w:rsid w:val="004A2284"/>
    <w:rsid w:val="004A23D7"/>
    <w:rsid w:val="004B0C94"/>
    <w:rsid w:val="004B4F54"/>
    <w:rsid w:val="004B753F"/>
    <w:rsid w:val="004C0A40"/>
    <w:rsid w:val="004C55C3"/>
    <w:rsid w:val="004D20AF"/>
    <w:rsid w:val="004D6A57"/>
    <w:rsid w:val="004E4A19"/>
    <w:rsid w:val="004E547E"/>
    <w:rsid w:val="004E5744"/>
    <w:rsid w:val="004E6EF6"/>
    <w:rsid w:val="004F05BA"/>
    <w:rsid w:val="004F19B6"/>
    <w:rsid w:val="004F383B"/>
    <w:rsid w:val="004F4737"/>
    <w:rsid w:val="00504986"/>
    <w:rsid w:val="00505019"/>
    <w:rsid w:val="00505052"/>
    <w:rsid w:val="00507226"/>
    <w:rsid w:val="00520244"/>
    <w:rsid w:val="00525755"/>
    <w:rsid w:val="005319E4"/>
    <w:rsid w:val="00535031"/>
    <w:rsid w:val="00537655"/>
    <w:rsid w:val="00543251"/>
    <w:rsid w:val="0054722D"/>
    <w:rsid w:val="00566114"/>
    <w:rsid w:val="005667ED"/>
    <w:rsid w:val="00586D2C"/>
    <w:rsid w:val="005944E8"/>
    <w:rsid w:val="00594A0C"/>
    <w:rsid w:val="00595D80"/>
    <w:rsid w:val="005A333F"/>
    <w:rsid w:val="005A6B13"/>
    <w:rsid w:val="005B015F"/>
    <w:rsid w:val="005B0654"/>
    <w:rsid w:val="005B40A3"/>
    <w:rsid w:val="005B453C"/>
    <w:rsid w:val="005B5D0E"/>
    <w:rsid w:val="005C31C4"/>
    <w:rsid w:val="005C4631"/>
    <w:rsid w:val="005D15B3"/>
    <w:rsid w:val="005E3BA2"/>
    <w:rsid w:val="005F2FAB"/>
    <w:rsid w:val="005F408A"/>
    <w:rsid w:val="00600F9B"/>
    <w:rsid w:val="00602AA8"/>
    <w:rsid w:val="0060358A"/>
    <w:rsid w:val="006045CC"/>
    <w:rsid w:val="0060715D"/>
    <w:rsid w:val="00607E02"/>
    <w:rsid w:val="00610CA4"/>
    <w:rsid w:val="00627260"/>
    <w:rsid w:val="00630642"/>
    <w:rsid w:val="006321AC"/>
    <w:rsid w:val="00635E92"/>
    <w:rsid w:val="006365C1"/>
    <w:rsid w:val="0063733A"/>
    <w:rsid w:val="006454E5"/>
    <w:rsid w:val="00646DDF"/>
    <w:rsid w:val="00660524"/>
    <w:rsid w:val="00662681"/>
    <w:rsid w:val="00673F4A"/>
    <w:rsid w:val="00674DE4"/>
    <w:rsid w:val="00676B65"/>
    <w:rsid w:val="0067772E"/>
    <w:rsid w:val="00682AF1"/>
    <w:rsid w:val="006837F0"/>
    <w:rsid w:val="00683B93"/>
    <w:rsid w:val="006878CF"/>
    <w:rsid w:val="00690E5D"/>
    <w:rsid w:val="006A224E"/>
    <w:rsid w:val="006A2581"/>
    <w:rsid w:val="006A3A8B"/>
    <w:rsid w:val="006B151B"/>
    <w:rsid w:val="006B459C"/>
    <w:rsid w:val="006B6D78"/>
    <w:rsid w:val="006C1BBA"/>
    <w:rsid w:val="006C4270"/>
    <w:rsid w:val="006C7519"/>
    <w:rsid w:val="006C7D03"/>
    <w:rsid w:val="006D20D8"/>
    <w:rsid w:val="006D39DF"/>
    <w:rsid w:val="006D3F47"/>
    <w:rsid w:val="006D54F4"/>
    <w:rsid w:val="006D7F5A"/>
    <w:rsid w:val="006E0110"/>
    <w:rsid w:val="006E49F2"/>
    <w:rsid w:val="006F0D06"/>
    <w:rsid w:val="006F2D0C"/>
    <w:rsid w:val="006F3E0D"/>
    <w:rsid w:val="006F7BBE"/>
    <w:rsid w:val="00700820"/>
    <w:rsid w:val="00703809"/>
    <w:rsid w:val="00707DF9"/>
    <w:rsid w:val="00712B3B"/>
    <w:rsid w:val="007176F1"/>
    <w:rsid w:val="00717E71"/>
    <w:rsid w:val="00720A2B"/>
    <w:rsid w:val="007259B4"/>
    <w:rsid w:val="007263FC"/>
    <w:rsid w:val="0072691D"/>
    <w:rsid w:val="0073464E"/>
    <w:rsid w:val="007443CA"/>
    <w:rsid w:val="007530BC"/>
    <w:rsid w:val="00760ACF"/>
    <w:rsid w:val="007622A3"/>
    <w:rsid w:val="00763453"/>
    <w:rsid w:val="007672F0"/>
    <w:rsid w:val="00772ACD"/>
    <w:rsid w:val="00776955"/>
    <w:rsid w:val="0078094C"/>
    <w:rsid w:val="00780ED6"/>
    <w:rsid w:val="007828A5"/>
    <w:rsid w:val="007837A8"/>
    <w:rsid w:val="00786162"/>
    <w:rsid w:val="007A0BD0"/>
    <w:rsid w:val="007A2C14"/>
    <w:rsid w:val="007A4CEA"/>
    <w:rsid w:val="007A765E"/>
    <w:rsid w:val="007B335D"/>
    <w:rsid w:val="007B7339"/>
    <w:rsid w:val="007C0334"/>
    <w:rsid w:val="007C5F45"/>
    <w:rsid w:val="007C7D89"/>
    <w:rsid w:val="007C7FC4"/>
    <w:rsid w:val="007D205A"/>
    <w:rsid w:val="007D2168"/>
    <w:rsid w:val="007D23E0"/>
    <w:rsid w:val="007D2E17"/>
    <w:rsid w:val="007D3F41"/>
    <w:rsid w:val="007F0AF3"/>
    <w:rsid w:val="007F3884"/>
    <w:rsid w:val="007F43ED"/>
    <w:rsid w:val="00801D9D"/>
    <w:rsid w:val="00801E20"/>
    <w:rsid w:val="00806CDA"/>
    <w:rsid w:val="008079AA"/>
    <w:rsid w:val="0081485B"/>
    <w:rsid w:val="00815887"/>
    <w:rsid w:val="0084235D"/>
    <w:rsid w:val="00845723"/>
    <w:rsid w:val="008545A8"/>
    <w:rsid w:val="0085763D"/>
    <w:rsid w:val="00872FED"/>
    <w:rsid w:val="00883989"/>
    <w:rsid w:val="00891BB1"/>
    <w:rsid w:val="008A18D1"/>
    <w:rsid w:val="008A67AD"/>
    <w:rsid w:val="008A6C1D"/>
    <w:rsid w:val="008B01EE"/>
    <w:rsid w:val="008B6648"/>
    <w:rsid w:val="008B76C6"/>
    <w:rsid w:val="008C17FE"/>
    <w:rsid w:val="008C4437"/>
    <w:rsid w:val="008C478A"/>
    <w:rsid w:val="008D65F8"/>
    <w:rsid w:val="008E0C65"/>
    <w:rsid w:val="008E110D"/>
    <w:rsid w:val="008E6407"/>
    <w:rsid w:val="008E6C40"/>
    <w:rsid w:val="008F31AE"/>
    <w:rsid w:val="008F33CF"/>
    <w:rsid w:val="008F3831"/>
    <w:rsid w:val="008F756F"/>
    <w:rsid w:val="008F7811"/>
    <w:rsid w:val="00907D08"/>
    <w:rsid w:val="00913900"/>
    <w:rsid w:val="00915AD8"/>
    <w:rsid w:val="00916D2F"/>
    <w:rsid w:val="009214E4"/>
    <w:rsid w:val="00921FC9"/>
    <w:rsid w:val="0092664A"/>
    <w:rsid w:val="009266D7"/>
    <w:rsid w:val="009273C9"/>
    <w:rsid w:val="00927601"/>
    <w:rsid w:val="0093467F"/>
    <w:rsid w:val="00940BF0"/>
    <w:rsid w:val="009677CA"/>
    <w:rsid w:val="009700CC"/>
    <w:rsid w:val="009718D1"/>
    <w:rsid w:val="009772E1"/>
    <w:rsid w:val="009843B9"/>
    <w:rsid w:val="00990034"/>
    <w:rsid w:val="00994DF1"/>
    <w:rsid w:val="00995B7C"/>
    <w:rsid w:val="009B6A7E"/>
    <w:rsid w:val="009B6E79"/>
    <w:rsid w:val="009D02CF"/>
    <w:rsid w:val="009D380E"/>
    <w:rsid w:val="009D6473"/>
    <w:rsid w:val="009E109B"/>
    <w:rsid w:val="009E320C"/>
    <w:rsid w:val="009E62AE"/>
    <w:rsid w:val="009E651A"/>
    <w:rsid w:val="009F0915"/>
    <w:rsid w:val="009F114F"/>
    <w:rsid w:val="009F1666"/>
    <w:rsid w:val="009F2D45"/>
    <w:rsid w:val="009F5E84"/>
    <w:rsid w:val="009F633E"/>
    <w:rsid w:val="009F7998"/>
    <w:rsid w:val="00A032F4"/>
    <w:rsid w:val="00A1606C"/>
    <w:rsid w:val="00A34566"/>
    <w:rsid w:val="00A4168F"/>
    <w:rsid w:val="00A45578"/>
    <w:rsid w:val="00A45CFA"/>
    <w:rsid w:val="00A61B38"/>
    <w:rsid w:val="00A67BA9"/>
    <w:rsid w:val="00A74EAC"/>
    <w:rsid w:val="00A800B9"/>
    <w:rsid w:val="00A80691"/>
    <w:rsid w:val="00A86C86"/>
    <w:rsid w:val="00A94C5D"/>
    <w:rsid w:val="00AA2078"/>
    <w:rsid w:val="00AB0EC4"/>
    <w:rsid w:val="00AB7CED"/>
    <w:rsid w:val="00AC435F"/>
    <w:rsid w:val="00AC4ACA"/>
    <w:rsid w:val="00AC6182"/>
    <w:rsid w:val="00AD4D3C"/>
    <w:rsid w:val="00AE2931"/>
    <w:rsid w:val="00AE7940"/>
    <w:rsid w:val="00AF547C"/>
    <w:rsid w:val="00B00F8D"/>
    <w:rsid w:val="00B01808"/>
    <w:rsid w:val="00B04819"/>
    <w:rsid w:val="00B07712"/>
    <w:rsid w:val="00B077E2"/>
    <w:rsid w:val="00B1069E"/>
    <w:rsid w:val="00B1366E"/>
    <w:rsid w:val="00B15490"/>
    <w:rsid w:val="00B27958"/>
    <w:rsid w:val="00B445E6"/>
    <w:rsid w:val="00B448B7"/>
    <w:rsid w:val="00B474E9"/>
    <w:rsid w:val="00B54C56"/>
    <w:rsid w:val="00B670CA"/>
    <w:rsid w:val="00B73B62"/>
    <w:rsid w:val="00B77B4B"/>
    <w:rsid w:val="00B77B6B"/>
    <w:rsid w:val="00B811B0"/>
    <w:rsid w:val="00B85913"/>
    <w:rsid w:val="00B936E5"/>
    <w:rsid w:val="00B93FCE"/>
    <w:rsid w:val="00B948D9"/>
    <w:rsid w:val="00BA788D"/>
    <w:rsid w:val="00BA7FE8"/>
    <w:rsid w:val="00BB058C"/>
    <w:rsid w:val="00BB4116"/>
    <w:rsid w:val="00BB7DCF"/>
    <w:rsid w:val="00BC3245"/>
    <w:rsid w:val="00BC6A87"/>
    <w:rsid w:val="00BF3AEA"/>
    <w:rsid w:val="00C062AC"/>
    <w:rsid w:val="00C12F6A"/>
    <w:rsid w:val="00C13EAA"/>
    <w:rsid w:val="00C1454F"/>
    <w:rsid w:val="00C17DB7"/>
    <w:rsid w:val="00C2292A"/>
    <w:rsid w:val="00C22F3F"/>
    <w:rsid w:val="00C2791E"/>
    <w:rsid w:val="00C316BC"/>
    <w:rsid w:val="00C3225A"/>
    <w:rsid w:val="00C33CD5"/>
    <w:rsid w:val="00C41BE1"/>
    <w:rsid w:val="00C43500"/>
    <w:rsid w:val="00C50D5D"/>
    <w:rsid w:val="00C51629"/>
    <w:rsid w:val="00C71D04"/>
    <w:rsid w:val="00C735E5"/>
    <w:rsid w:val="00C756B9"/>
    <w:rsid w:val="00C81039"/>
    <w:rsid w:val="00C85471"/>
    <w:rsid w:val="00C85CF4"/>
    <w:rsid w:val="00C93556"/>
    <w:rsid w:val="00C94DCC"/>
    <w:rsid w:val="00CA4027"/>
    <w:rsid w:val="00CB35BA"/>
    <w:rsid w:val="00CB4D5A"/>
    <w:rsid w:val="00CC0AD8"/>
    <w:rsid w:val="00CD0225"/>
    <w:rsid w:val="00CD40DB"/>
    <w:rsid w:val="00CD73DA"/>
    <w:rsid w:val="00CE2227"/>
    <w:rsid w:val="00CE4F20"/>
    <w:rsid w:val="00CF40A4"/>
    <w:rsid w:val="00CF530E"/>
    <w:rsid w:val="00CF568B"/>
    <w:rsid w:val="00CF7D97"/>
    <w:rsid w:val="00D05C4B"/>
    <w:rsid w:val="00D1263A"/>
    <w:rsid w:val="00D15BC6"/>
    <w:rsid w:val="00D17694"/>
    <w:rsid w:val="00D22115"/>
    <w:rsid w:val="00D221E2"/>
    <w:rsid w:val="00D23F66"/>
    <w:rsid w:val="00D3533D"/>
    <w:rsid w:val="00D375DE"/>
    <w:rsid w:val="00D62CE0"/>
    <w:rsid w:val="00D6301D"/>
    <w:rsid w:val="00D63A7E"/>
    <w:rsid w:val="00D64174"/>
    <w:rsid w:val="00D71091"/>
    <w:rsid w:val="00D769F9"/>
    <w:rsid w:val="00D870C8"/>
    <w:rsid w:val="00D9138D"/>
    <w:rsid w:val="00D937D1"/>
    <w:rsid w:val="00D93EF4"/>
    <w:rsid w:val="00D97EF3"/>
    <w:rsid w:val="00DA6E75"/>
    <w:rsid w:val="00DB0361"/>
    <w:rsid w:val="00DB45F2"/>
    <w:rsid w:val="00DD0DD3"/>
    <w:rsid w:val="00DD2620"/>
    <w:rsid w:val="00DE2C5D"/>
    <w:rsid w:val="00DE3D99"/>
    <w:rsid w:val="00DF228F"/>
    <w:rsid w:val="00DF46D4"/>
    <w:rsid w:val="00E02619"/>
    <w:rsid w:val="00E11F4A"/>
    <w:rsid w:val="00E147EF"/>
    <w:rsid w:val="00E346C5"/>
    <w:rsid w:val="00E42D0A"/>
    <w:rsid w:val="00E46A15"/>
    <w:rsid w:val="00E51325"/>
    <w:rsid w:val="00E57185"/>
    <w:rsid w:val="00E63871"/>
    <w:rsid w:val="00E721F1"/>
    <w:rsid w:val="00E85770"/>
    <w:rsid w:val="00E8638D"/>
    <w:rsid w:val="00E9363C"/>
    <w:rsid w:val="00E95D0A"/>
    <w:rsid w:val="00E95F9A"/>
    <w:rsid w:val="00EA0E12"/>
    <w:rsid w:val="00EA11E2"/>
    <w:rsid w:val="00EA5F10"/>
    <w:rsid w:val="00EB0AD2"/>
    <w:rsid w:val="00EC2070"/>
    <w:rsid w:val="00EC2FA5"/>
    <w:rsid w:val="00ED269F"/>
    <w:rsid w:val="00ED564C"/>
    <w:rsid w:val="00ED5EE0"/>
    <w:rsid w:val="00ED768F"/>
    <w:rsid w:val="00EE15F2"/>
    <w:rsid w:val="00EE1F32"/>
    <w:rsid w:val="00EE7F54"/>
    <w:rsid w:val="00EF3270"/>
    <w:rsid w:val="00F033CE"/>
    <w:rsid w:val="00F0350F"/>
    <w:rsid w:val="00F05378"/>
    <w:rsid w:val="00F108AB"/>
    <w:rsid w:val="00F111E7"/>
    <w:rsid w:val="00F33DE6"/>
    <w:rsid w:val="00F40040"/>
    <w:rsid w:val="00F410B1"/>
    <w:rsid w:val="00F412E4"/>
    <w:rsid w:val="00F53213"/>
    <w:rsid w:val="00F543CE"/>
    <w:rsid w:val="00F55B57"/>
    <w:rsid w:val="00F57818"/>
    <w:rsid w:val="00F6035C"/>
    <w:rsid w:val="00F61CD0"/>
    <w:rsid w:val="00F63E40"/>
    <w:rsid w:val="00F6701B"/>
    <w:rsid w:val="00F736EF"/>
    <w:rsid w:val="00F92A8F"/>
    <w:rsid w:val="00F93956"/>
    <w:rsid w:val="00F97D6E"/>
    <w:rsid w:val="00FA0446"/>
    <w:rsid w:val="00FA54FD"/>
    <w:rsid w:val="00FB212C"/>
    <w:rsid w:val="00FB743F"/>
    <w:rsid w:val="00FB7A4B"/>
    <w:rsid w:val="00FC5904"/>
    <w:rsid w:val="00FC7AFC"/>
    <w:rsid w:val="00FD2E72"/>
    <w:rsid w:val="00FD68FC"/>
    <w:rsid w:val="00FD739A"/>
    <w:rsid w:val="00FE1CC6"/>
    <w:rsid w:val="00FE4FF0"/>
    <w:rsid w:val="00FE588E"/>
    <w:rsid w:val="00FE6119"/>
    <w:rsid w:val="00FE66A4"/>
    <w:rsid w:val="00FF5EBE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928B0"/>
  <w15:docId w15:val="{B4B75E8E-A028-4594-B944-E92B3B89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2A04"/>
    <w:rPr>
      <w:sz w:val="24"/>
      <w:szCs w:val="24"/>
    </w:rPr>
  </w:style>
  <w:style w:type="paragraph" w:styleId="4">
    <w:name w:val="heading 4"/>
    <w:basedOn w:val="a"/>
    <w:next w:val="a"/>
    <w:qFormat/>
    <w:rsid w:val="007837A8"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837A8"/>
    <w:pPr>
      <w:keepNext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837A8"/>
    <w:pPr>
      <w:ind w:firstLine="720"/>
    </w:pPr>
    <w:rPr>
      <w:sz w:val="28"/>
    </w:rPr>
  </w:style>
  <w:style w:type="paragraph" w:styleId="a4">
    <w:name w:val="Balloon Text"/>
    <w:basedOn w:val="a"/>
    <w:semiHidden/>
    <w:rsid w:val="000630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63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99"/>
    <w:rsid w:val="00DE2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51D8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51D89"/>
  </w:style>
  <w:style w:type="paragraph" w:styleId="a8">
    <w:name w:val="Title"/>
    <w:basedOn w:val="a"/>
    <w:link w:val="a9"/>
    <w:qFormat/>
    <w:rsid w:val="00674DE4"/>
    <w:pPr>
      <w:jc w:val="center"/>
    </w:pPr>
    <w:rPr>
      <w:b/>
      <w:bCs/>
    </w:rPr>
  </w:style>
  <w:style w:type="character" w:customStyle="1" w:styleId="a9">
    <w:name w:val="Заголовок Знак"/>
    <w:basedOn w:val="a0"/>
    <w:link w:val="a8"/>
    <w:rsid w:val="00674DE4"/>
    <w:rPr>
      <w:b/>
      <w:bCs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5944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44E8"/>
    <w:rPr>
      <w:sz w:val="24"/>
      <w:szCs w:val="24"/>
    </w:rPr>
  </w:style>
  <w:style w:type="paragraph" w:customStyle="1" w:styleId="ConsTitle">
    <w:name w:val="ConsTitle"/>
    <w:uiPriority w:val="99"/>
    <w:rsid w:val="00907D0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0630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670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 Spacing"/>
    <w:uiPriority w:val="1"/>
    <w:qFormat/>
    <w:rsid w:val="005B5D0E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4">
    <w:name w:val="Style4"/>
    <w:basedOn w:val="a"/>
    <w:rsid w:val="005B5D0E"/>
    <w:pPr>
      <w:widowControl w:val="0"/>
      <w:autoSpaceDE w:val="0"/>
      <w:autoSpaceDN w:val="0"/>
      <w:adjustRightInd w:val="0"/>
      <w:jc w:val="center"/>
    </w:pPr>
  </w:style>
  <w:style w:type="character" w:customStyle="1" w:styleId="FontStyle54">
    <w:name w:val="Font Style54"/>
    <w:rsid w:val="005B5D0E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5B5D0E"/>
    <w:pPr>
      <w:widowControl w:val="0"/>
      <w:autoSpaceDE w:val="0"/>
      <w:autoSpaceDN w:val="0"/>
      <w:adjustRightInd w:val="0"/>
      <w:spacing w:line="214" w:lineRule="exact"/>
      <w:jc w:val="both"/>
    </w:pPr>
  </w:style>
  <w:style w:type="character" w:customStyle="1" w:styleId="af">
    <w:name w:val="Основной текст_"/>
    <w:basedOn w:val="a0"/>
    <w:link w:val="1"/>
    <w:rsid w:val="005B5D0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5B5D0E"/>
    <w:pPr>
      <w:shd w:val="clear" w:color="auto" w:fill="FFFFFF"/>
      <w:spacing w:after="420" w:line="0" w:lineRule="atLeast"/>
      <w:ind w:hanging="3320"/>
    </w:pPr>
    <w:rPr>
      <w:sz w:val="26"/>
      <w:szCs w:val="26"/>
    </w:rPr>
  </w:style>
  <w:style w:type="character" w:customStyle="1" w:styleId="10">
    <w:name w:val="Заголовок №1_"/>
    <w:basedOn w:val="a0"/>
    <w:link w:val="11"/>
    <w:rsid w:val="005B5D0E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5B5D0E"/>
    <w:pPr>
      <w:shd w:val="clear" w:color="auto" w:fill="FFFFFF"/>
      <w:spacing w:line="317" w:lineRule="exact"/>
      <w:ind w:hanging="340"/>
      <w:outlineLvl w:val="0"/>
    </w:pPr>
    <w:rPr>
      <w:sz w:val="26"/>
      <w:szCs w:val="26"/>
    </w:rPr>
  </w:style>
  <w:style w:type="character" w:customStyle="1" w:styleId="2">
    <w:name w:val="Основной текст (2)_"/>
    <w:basedOn w:val="a0"/>
    <w:link w:val="20"/>
    <w:rsid w:val="005B5D0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5D0E"/>
    <w:pPr>
      <w:shd w:val="clear" w:color="auto" w:fill="FFFFFF"/>
      <w:spacing w:line="326" w:lineRule="exact"/>
      <w:jc w:val="both"/>
    </w:pPr>
    <w:rPr>
      <w:sz w:val="26"/>
      <w:szCs w:val="26"/>
    </w:rPr>
  </w:style>
  <w:style w:type="paragraph" w:customStyle="1" w:styleId="Style39">
    <w:name w:val="Style39"/>
    <w:basedOn w:val="a"/>
    <w:rsid w:val="005B5D0E"/>
    <w:pPr>
      <w:widowControl w:val="0"/>
      <w:autoSpaceDE w:val="0"/>
      <w:autoSpaceDN w:val="0"/>
      <w:adjustRightInd w:val="0"/>
      <w:spacing w:line="154" w:lineRule="exact"/>
      <w:jc w:val="center"/>
    </w:pPr>
  </w:style>
  <w:style w:type="character" w:customStyle="1" w:styleId="FontStyle57">
    <w:name w:val="Font Style57"/>
    <w:rsid w:val="005B5D0E"/>
    <w:rPr>
      <w:rFonts w:ascii="Times New Roman" w:hAnsi="Times New Roman" w:cs="Times New Roman"/>
      <w:sz w:val="12"/>
      <w:szCs w:val="12"/>
    </w:rPr>
  </w:style>
  <w:style w:type="paragraph" w:styleId="af0">
    <w:name w:val="Normal (Web)"/>
    <w:basedOn w:val="a"/>
    <w:uiPriority w:val="99"/>
    <w:unhideWhenUsed/>
    <w:rsid w:val="005B5D0E"/>
    <w:pPr>
      <w:spacing w:before="100" w:beforeAutospacing="1" w:after="100" w:afterAutospacing="1"/>
    </w:pPr>
  </w:style>
  <w:style w:type="paragraph" w:customStyle="1" w:styleId="ConsNormal">
    <w:name w:val="ConsNormal"/>
    <w:rsid w:val="005B5D0E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76;&#1086;&#1082;\&#1043;&#1054;,%20&#1063;&#1057;%20&#1080;%20&#1055;&#1041;\2013%20&#1075;&#1086;&#1076;\&#1055;&#1086;&#1089;&#1090;&#1072;&#1085;&#1086;&#1074;&#1083;&#1077;&#1085;&#1080;&#1103;,%20&#1088;&#1072;&#1089;&#1087;&#1086;&#1088;&#1103;&#1078;&#1077;&#1085;&#1080;&#1103;%202013%20&#1075;\&#1055;&#1086;&#1089;&#1090;.%20&#1062;&#1077;&#1083;&#1077;&#1074;&#1072;&#1103;%20&#1087;&#1088;&#1086;&#1075;&#1088;&#1072;&#1084;&#1084;&#1072;%20&#1055;&#1041;%20&#1085;&#1072;%202014-15%20&#1075;.&#1075;\&#1062;&#1077;&#1083;&#1077;&#1074;&#1072;&#1103;%20&#1087;&#1088;&#1086;&#1075;&#1088;&#1072;&#1084;&#1084;&#1072;%20&#1054;&#1073;&#1077;&#1089;&#1087;&#1077;&#1095;&#1077;&#1085;&#1080;&#1077;%20&#1055;&#1055;&#1041;%20&#1080;%20&#1044;&#1055;&#1054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673F-D674-476D-9212-48B56958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BlackAdmin</cp:lastModifiedBy>
  <cp:revision>2</cp:revision>
  <cp:lastPrinted>2019-09-19T11:57:00Z</cp:lastPrinted>
  <dcterms:created xsi:type="dcterms:W3CDTF">2019-09-26T10:59:00Z</dcterms:created>
  <dcterms:modified xsi:type="dcterms:W3CDTF">2019-09-26T10:59:00Z</dcterms:modified>
</cp:coreProperties>
</file>