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0318300008821000210</w:t>
      </w:r>
    </w:p>
    <w:p w:rsidR="00241DDB" w:rsidRPr="009F35C8" w:rsidRDefault="00241DDB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29.04.2021 17:30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0318300008821000210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41DDB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41DD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41DDB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41DD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41DDB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41DD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27.05.2021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41DDB" w:rsidRDefault="00CA709B" w:rsidP="00FB5146">
            <w:r w:rsidRPr="00241DDB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31.05.2021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37 517.54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213235204448323520100101190010000244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37 517.54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875"/>
        <w:gridCol w:w="2004"/>
        <w:gridCol w:w="2217"/>
        <w:gridCol w:w="2862"/>
      </w:tblGrid>
      <w:tr w:rsidR="00C77C81" w:rsidTr="00241DDB">
        <w:trPr>
          <w:jc w:val="center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bookmarkStart w:id="0" w:name="_GoBack" w:colFirst="3" w:colLast="3"/>
            <w:r>
              <w:t>Всего</w:t>
            </w:r>
            <w:proofErr w:type="spellEnd"/>
            <w:r>
              <w:t>: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bookmarkEnd w:id="0"/>
      <w:tr w:rsidR="00C77C81" w:rsidTr="00241DDB">
        <w:trPr>
          <w:jc w:val="center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37 517,54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37 517,54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Поставщик самостоятельно доставляет Товар З</w:t>
            </w:r>
            <w:r w:rsidRPr="00847EF6">
              <w:t>а</w:t>
            </w:r>
            <w:r w:rsidRPr="00847EF6">
              <w:t>казчику по адресу: Краснодарский край, г. Т</w:t>
            </w:r>
            <w:r w:rsidRPr="00847EF6">
              <w:t>е</w:t>
            </w:r>
            <w:r w:rsidRPr="00847EF6">
              <w:t xml:space="preserve">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41DDB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241DD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41DDB" w:rsidRDefault="00911B87" w:rsidP="00911B87"/>
    <w:p w:rsidR="00324540" w:rsidRPr="00241DDB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241DDB">
          <w:pgSz w:w="11906" w:h="16838"/>
          <w:pgMar w:top="426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1451"/>
        <w:gridCol w:w="1692"/>
        <w:gridCol w:w="1688"/>
        <w:gridCol w:w="2197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Бланк Путевой лист грузового автомобиля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17.23.13.143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>Тип крепления - склейка; Колич</w:t>
            </w:r>
            <w:r w:rsidRPr="00241DDB">
              <w:rPr>
                <w:sz w:val="20"/>
                <w:szCs w:val="20"/>
              </w:rPr>
              <w:t>е</w:t>
            </w:r>
            <w:r w:rsidRPr="00241DDB">
              <w:rPr>
                <w:sz w:val="20"/>
                <w:szCs w:val="20"/>
              </w:rPr>
              <w:t>ство листов в упаковке - не м</w:t>
            </w:r>
            <w:r w:rsidRPr="00241DDB">
              <w:rPr>
                <w:sz w:val="20"/>
                <w:szCs w:val="20"/>
              </w:rPr>
              <w:t>е</w:t>
            </w:r>
            <w:r w:rsidRPr="00241DDB">
              <w:rPr>
                <w:sz w:val="20"/>
                <w:szCs w:val="20"/>
              </w:rPr>
              <w:t>нее 100; Матер</w:t>
            </w:r>
            <w:r w:rsidRPr="00241DDB">
              <w:rPr>
                <w:sz w:val="20"/>
                <w:szCs w:val="20"/>
              </w:rPr>
              <w:t>и</w:t>
            </w:r>
            <w:r w:rsidRPr="00241DDB">
              <w:rPr>
                <w:sz w:val="20"/>
                <w:szCs w:val="20"/>
              </w:rPr>
              <w:t>ал - офсетная б</w:t>
            </w:r>
            <w:r w:rsidRPr="00241DDB">
              <w:rPr>
                <w:sz w:val="20"/>
                <w:szCs w:val="20"/>
              </w:rPr>
              <w:t>у</w:t>
            </w:r>
            <w:r w:rsidRPr="00241DDB">
              <w:rPr>
                <w:sz w:val="20"/>
                <w:szCs w:val="20"/>
              </w:rPr>
              <w:t>мага; Формат - А5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Журнал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регистрации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входящих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документов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Клеевое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Бланк Путевой лист легкового автомобиля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17.23.13.143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 xml:space="preserve">Формат - А5; Материал - офсетная бумага; Количество листов в упаковке </w:t>
            </w:r>
            <w:r w:rsidRPr="00241DDB">
              <w:rPr>
                <w:sz w:val="20"/>
                <w:szCs w:val="20"/>
              </w:rPr>
              <w:lastRenderedPageBreak/>
              <w:t>- не менее 100; Тип крепления - склейка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Бланк Путевой лист специального автом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биля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17.23.13.143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>Тип крепления - склейка; Количество листов в упаковке - не менее 100; Материал - офсетная бумага; Формат - А5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1 250.00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Журнал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регистрации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исходящих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документов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Клеевое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Журнал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регистрации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трудовых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договоров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40 ≤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Скрепка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 штампа, </w:t>
            </w:r>
            <w:proofErr w:type="gramStart"/>
            <w:r w:rsidRPr="00407935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47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2 505.00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шта</w:t>
            </w:r>
            <w:r w:rsidRPr="00407935">
              <w:rPr>
                <w:sz w:val="20"/>
                <w:szCs w:val="20"/>
              </w:rPr>
              <w:t>м</w:t>
            </w:r>
            <w:r w:rsidRPr="00407935">
              <w:rPr>
                <w:sz w:val="20"/>
                <w:szCs w:val="20"/>
              </w:rPr>
              <w:t xml:space="preserve">па, </w:t>
            </w:r>
            <w:proofErr w:type="gramStart"/>
            <w:r w:rsidRPr="00407935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18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2 505.00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Штемпель </w:t>
            </w:r>
            <w:proofErr w:type="spellStart"/>
            <w:r w:rsidRPr="00407935">
              <w:rPr>
                <w:sz w:val="20"/>
                <w:szCs w:val="20"/>
              </w:rPr>
              <w:t>с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монаборный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2 505.00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механизма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2 505.00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штемпеля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Штамп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2 505.00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Шариковая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книга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регистрации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документов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Сшивка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 xml:space="preserve">Книга регистрации въезда и выезда автотранспорта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485.32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485.32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485.32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Сшивка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485.32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485.32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485.32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485.32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Нить прошивная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13.10.85.113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 xml:space="preserve">Цвет - белый; Материал - лавсан; Диаметр сечения, </w:t>
            </w:r>
            <w:proofErr w:type="gramStart"/>
            <w:r w:rsidRPr="00241DDB">
              <w:rPr>
                <w:sz w:val="20"/>
                <w:szCs w:val="20"/>
              </w:rPr>
              <w:t>мм</w:t>
            </w:r>
            <w:proofErr w:type="gramEnd"/>
            <w:r w:rsidRPr="00241DDB">
              <w:rPr>
                <w:sz w:val="20"/>
                <w:szCs w:val="20"/>
              </w:rPr>
              <w:t xml:space="preserve"> - не менее 0,7; Длина намотки, м - не менее 1000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Скоросшиватель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>Вместимость, лист - не менее 200; Надпись Дело - да; Цвет - белый; Плотность материала, г/</w:t>
            </w:r>
            <w:proofErr w:type="spellStart"/>
            <w:r w:rsidRPr="00241DDB">
              <w:rPr>
                <w:sz w:val="20"/>
                <w:szCs w:val="20"/>
              </w:rPr>
              <w:t>кв</w:t>
            </w:r>
            <w:proofErr w:type="gramStart"/>
            <w:r w:rsidRPr="00241DDB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41DDB">
              <w:rPr>
                <w:sz w:val="20"/>
                <w:szCs w:val="20"/>
              </w:rPr>
              <w:t xml:space="preserve"> - не менее 380; Материал - мелованный картон; Формат - А4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lastRenderedPageBreak/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0.8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Шариковая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книга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учета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бухгалтерская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1 488.00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1 488.00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1 488.00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1 488.00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Сшивка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1 488.00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1 488.00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1 488.00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архивная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 xml:space="preserve">Застежка - завязки; Ширина корешка, </w:t>
            </w:r>
            <w:proofErr w:type="gramStart"/>
            <w:r w:rsidRPr="00241DDB">
              <w:rPr>
                <w:sz w:val="20"/>
                <w:szCs w:val="20"/>
              </w:rPr>
              <w:t>мм</w:t>
            </w:r>
            <w:proofErr w:type="gramEnd"/>
            <w:r w:rsidRPr="00241DDB">
              <w:rPr>
                <w:sz w:val="20"/>
                <w:szCs w:val="20"/>
              </w:rPr>
              <w:t xml:space="preserve"> - не менее 120; Материал - </w:t>
            </w:r>
            <w:proofErr w:type="spellStart"/>
            <w:r w:rsidRPr="00241DDB">
              <w:rPr>
                <w:sz w:val="20"/>
                <w:szCs w:val="20"/>
              </w:rPr>
              <w:t>бумвинил</w:t>
            </w:r>
            <w:proofErr w:type="spellEnd"/>
            <w:r w:rsidRPr="00241DDB">
              <w:rPr>
                <w:sz w:val="20"/>
                <w:szCs w:val="20"/>
              </w:rPr>
              <w:t>; Вместимость - не менее 1200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2 125.00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 xml:space="preserve">Журнал учета инструктажей по пожарной безопасности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60 ≤ 70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278.66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Скрепка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278.66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для бумаг с з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вязками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>Вместимость, лист - не менее 200; Надпись Дело - да; Цвет - белый; Плотность материала, г/</w:t>
            </w:r>
            <w:proofErr w:type="spellStart"/>
            <w:r w:rsidRPr="00241DDB">
              <w:rPr>
                <w:sz w:val="20"/>
                <w:szCs w:val="20"/>
              </w:rPr>
              <w:t>кв</w:t>
            </w:r>
            <w:proofErr w:type="gramStart"/>
            <w:r w:rsidRPr="00241DDB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41DDB">
              <w:rPr>
                <w:sz w:val="20"/>
                <w:szCs w:val="20"/>
              </w:rPr>
              <w:t xml:space="preserve"> - не менее 260; Материал - картон; Формат - А4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техники цветная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техники цветная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Масса бумаги площадью 1м2 , г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80 &lt; 90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техники цветная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726.00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 xml:space="preserve">Книга учета движения трудовых книжек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Книжная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Скрепка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40 ≤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1 187.01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нак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нечника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Круглая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маркера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досок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нак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нечника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Круглая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маркера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Перманентный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нак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нечника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Скошенная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12.25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маркера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Текстовыделитель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12.25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Надпись штампа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копия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верна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202.27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404.54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механизма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202.27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404.54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штемпеля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Штамп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202.27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404.54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Штемпель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32.99.16.120-00000001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Штемпель </w:t>
            </w:r>
            <w:proofErr w:type="spellStart"/>
            <w:r w:rsidRPr="00407935">
              <w:rPr>
                <w:sz w:val="20"/>
                <w:szCs w:val="20"/>
              </w:rPr>
              <w:t>с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монаборный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202.27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404.54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Карандаш </w:t>
            </w:r>
            <w:proofErr w:type="spellStart"/>
            <w:r w:rsidRPr="00407935">
              <w:rPr>
                <w:sz w:val="20"/>
                <w:szCs w:val="20"/>
              </w:rPr>
              <w:t>черногр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фитный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Карандаш </w:t>
            </w:r>
            <w:proofErr w:type="spellStart"/>
            <w:r w:rsidRPr="00407935">
              <w:rPr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зат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ченного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Карандаш </w:t>
            </w:r>
            <w:proofErr w:type="spellStart"/>
            <w:r w:rsidRPr="00407935">
              <w:rPr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карандаша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ТМ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твердомягкий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Гелевая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241DDB">
              <w:rPr>
                <w:sz w:val="20"/>
                <w:szCs w:val="20"/>
              </w:rPr>
              <w:t xml:space="preserve">Журнал регистрации инструктажа на рабочем месте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20 ≤ 30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Скрепка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Альбомная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Гелевая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страции и учета спец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ализированный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Журнал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учета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путевых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листов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Ориентация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Альбомная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крепления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пружине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Картонная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бумаги для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Офсетная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Журнал (книга) регистрации и учета специализированный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80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41DD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37 517,54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241DDB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241DDB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241DDB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41DDB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41DDB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Не устанавливается. Запрет на допуск тов</w:t>
            </w:r>
            <w:r w:rsidRPr="00920600">
              <w:t>а</w:t>
            </w:r>
            <w:r w:rsidRPr="00920600">
              <w:t>ров, согласно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</w:t>
            </w:r>
            <w:r w:rsidRPr="00920600">
              <w:t>и</w:t>
            </w:r>
            <w:r w:rsidRPr="00920600">
              <w:t>тельства РФ от 30 апреля 2020 г. N 616"Об установлении запрета на допуск промы</w:t>
            </w:r>
            <w:r w:rsidRPr="00920600">
              <w:t>ш</w:t>
            </w:r>
            <w:r w:rsidRPr="00920600">
              <w:t>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</w:t>
            </w:r>
            <w:r w:rsidRPr="00920600">
              <w:t>и</w:t>
            </w:r>
            <w:r w:rsidRPr="00920600">
              <w:t>ципальных нужд, а также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работ (услуг), выполняемых (ок</w:t>
            </w:r>
            <w:r w:rsidRPr="00920600">
              <w:t>а</w:t>
            </w:r>
            <w:r w:rsidRPr="00920600">
              <w:t xml:space="preserve">зываемых) иностранными лицами, для целей осуществления закупок для нужд обороны </w:t>
            </w:r>
            <w:r w:rsidRPr="00920600">
              <w:lastRenderedPageBreak/>
              <w:t>страны и безопасности государства",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41DDB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41DDB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241DDB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241DDB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241DDB" w:rsidRDefault="00FB5146" w:rsidP="00241DDB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241DDB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1DDB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43C5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5487</Words>
  <Characters>31277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36691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2021-04-30T04:45:00Z</dcterms:created>
  <dcterms:modified xsi:type="dcterms:W3CDTF">2021-04-30T04:45:00Z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