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DC" w:rsidRDefault="00935EDC" w:rsidP="00935EDC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816349" w:rsidRPr="000E4489" w:rsidRDefault="00816349" w:rsidP="00935EDC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E66C11" w:rsidRDefault="00935EDC" w:rsidP="00935EDC">
      <w:pPr>
        <w:tabs>
          <w:tab w:val="left" w:pos="0"/>
          <w:tab w:val="left" w:pos="5954"/>
        </w:tabs>
        <w:ind w:right="3259"/>
        <w:jc w:val="both"/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54530B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935EDC" w:rsidRPr="00A123C1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24"/>
        </w:rPr>
      </w:pPr>
    </w:p>
    <w:p w:rsidR="00257245" w:rsidRPr="00257245" w:rsidRDefault="00257245" w:rsidP="00257245">
      <w:pPr>
        <w:jc w:val="center"/>
        <w:rPr>
          <w:b/>
          <w:szCs w:val="28"/>
        </w:rPr>
      </w:pPr>
      <w:r w:rsidRPr="00257245">
        <w:rPr>
          <w:b/>
          <w:szCs w:val="28"/>
        </w:rPr>
        <w:t>О внесении изменени</w:t>
      </w:r>
      <w:r w:rsidR="001E4FA4">
        <w:rPr>
          <w:b/>
          <w:szCs w:val="28"/>
        </w:rPr>
        <w:t>я</w:t>
      </w:r>
      <w:r w:rsidRPr="00257245">
        <w:rPr>
          <w:b/>
          <w:szCs w:val="28"/>
        </w:rPr>
        <w:t xml:space="preserve"> в Постановление администрации Темрюкского городского поселения Темрюкского района </w:t>
      </w:r>
      <w:r>
        <w:rPr>
          <w:b/>
          <w:szCs w:val="28"/>
        </w:rPr>
        <w:t xml:space="preserve">от </w:t>
      </w:r>
      <w:r w:rsidRPr="00257245">
        <w:rPr>
          <w:b/>
          <w:szCs w:val="28"/>
        </w:rPr>
        <w:t>18 июня 2019 года № 747</w:t>
      </w:r>
      <w:r w:rsidR="002E3DE5">
        <w:rPr>
          <w:b/>
          <w:szCs w:val="28"/>
        </w:rPr>
        <w:t xml:space="preserve"> </w:t>
      </w:r>
      <w:r w:rsidRPr="00257245">
        <w:rPr>
          <w:b/>
          <w:szCs w:val="28"/>
        </w:rPr>
        <w:t>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</w:p>
    <w:p w:rsidR="00EB1019" w:rsidRDefault="00EB1019" w:rsidP="00EB1019">
      <w:pPr>
        <w:tabs>
          <w:tab w:val="left" w:pos="567"/>
        </w:tabs>
        <w:jc w:val="center"/>
      </w:pPr>
    </w:p>
    <w:p w:rsidR="00935EDC" w:rsidRDefault="00935EDC" w:rsidP="00EB1019">
      <w:pPr>
        <w:tabs>
          <w:tab w:val="left" w:pos="567"/>
        </w:tabs>
        <w:jc w:val="center"/>
      </w:pPr>
    </w:p>
    <w:p w:rsidR="00935EDC" w:rsidRPr="009C5029" w:rsidRDefault="00935EDC" w:rsidP="00EB1019">
      <w:pPr>
        <w:tabs>
          <w:tab w:val="left" w:pos="567"/>
        </w:tabs>
        <w:jc w:val="center"/>
      </w:pPr>
    </w:p>
    <w:p w:rsidR="001E4FA4" w:rsidRPr="00C85FC2" w:rsidRDefault="001E4FA4" w:rsidP="001E4FA4">
      <w:pPr>
        <w:tabs>
          <w:tab w:val="left" w:pos="709"/>
        </w:tabs>
        <w:ind w:firstLine="709"/>
        <w:jc w:val="both"/>
        <w:rPr>
          <w:szCs w:val="28"/>
        </w:rPr>
      </w:pPr>
      <w:r w:rsidRPr="00C85FC2">
        <w:rPr>
          <w:szCs w:val="28"/>
        </w:rPr>
        <w:t>В соответствии с Законом Краснодарского края от 3 апреля 2020 года №4251-КЗ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</w:t>
      </w:r>
      <w:bookmarkStart w:id="0" w:name="_GoBack"/>
      <w:bookmarkEnd w:id="0"/>
      <w:r w:rsidRPr="00C85FC2">
        <w:rPr>
          <w:szCs w:val="28"/>
        </w:rPr>
        <w:t xml:space="preserve">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1E4FA4" w:rsidRPr="00C85FC2" w:rsidRDefault="001E4FA4" w:rsidP="001E4FA4">
      <w:pPr>
        <w:pStyle w:val="Default"/>
        <w:ind w:firstLine="709"/>
        <w:jc w:val="both"/>
        <w:rPr>
          <w:sz w:val="28"/>
          <w:szCs w:val="28"/>
        </w:rPr>
      </w:pPr>
      <w:r w:rsidRPr="00C85FC2">
        <w:rPr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1E4FA4" w:rsidRPr="00C85FC2" w:rsidRDefault="001E4FA4" w:rsidP="001E4F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C85FC2">
        <w:rPr>
          <w:color w:val="auto"/>
          <w:sz w:val="28"/>
          <w:szCs w:val="28"/>
        </w:rPr>
        <w:t xml:space="preserve">При отсутствии технической возможности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 в </w:t>
      </w:r>
      <w:r w:rsidRPr="00C85FC2">
        <w:rPr>
          <w:sz w:val="28"/>
          <w:szCs w:val="28"/>
        </w:rPr>
        <w:t xml:space="preserve">уполномоченный орган </w:t>
      </w:r>
      <w:r w:rsidRPr="00C85FC2">
        <w:rPr>
          <w:color w:val="auto"/>
          <w:sz w:val="28"/>
          <w:szCs w:val="28"/>
        </w:rPr>
        <w:t xml:space="preserve">на бумажных носителях. </w:t>
      </w:r>
    </w:p>
    <w:p w:rsidR="001E4FA4" w:rsidRPr="00C85FC2" w:rsidRDefault="001E4FA4" w:rsidP="001E4F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5FC2">
        <w:rPr>
          <w:sz w:val="28"/>
          <w:szCs w:val="28"/>
        </w:rPr>
        <w:t xml:space="preserve">Администрация </w:t>
      </w:r>
      <w:r w:rsidRPr="00C85FC2">
        <w:rPr>
          <w:color w:val="auto"/>
          <w:sz w:val="28"/>
          <w:szCs w:val="28"/>
        </w:rPr>
        <w:t>при предоставлении муниципальных услуг обеспечива</w:t>
      </w:r>
      <w:r w:rsidRPr="00C85FC2">
        <w:rPr>
          <w:sz w:val="28"/>
          <w:szCs w:val="28"/>
        </w:rPr>
        <w:t>е</w:t>
      </w:r>
      <w:r w:rsidRPr="00C85FC2">
        <w:rPr>
          <w:color w:val="auto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C85FC2">
        <w:rPr>
          <w:rFonts w:eastAsia="Calibri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 таких документов на бумажном носителе, если иное не установлено федеральным </w:t>
      </w:r>
      <w:r w:rsidRPr="00C85FC2">
        <w:rPr>
          <w:color w:val="auto"/>
          <w:sz w:val="28"/>
          <w:szCs w:val="28"/>
        </w:rPr>
        <w:lastRenderedPageBreak/>
        <w:t xml:space="preserve">законодательством и законодательством Краснодарского края, регламентирующим предоставление муниципальных услуг. </w:t>
      </w:r>
    </w:p>
    <w:p w:rsidR="001E4FA4" w:rsidRDefault="001E4FA4" w:rsidP="001E4FA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C85FC2">
        <w:rPr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1E4FA4" w:rsidRPr="00C85FC2" w:rsidRDefault="001E4FA4" w:rsidP="001E4FA4">
      <w:pPr>
        <w:tabs>
          <w:tab w:val="left" w:pos="709"/>
          <w:tab w:val="left" w:pos="1276"/>
        </w:tabs>
        <w:ind w:firstLine="567"/>
        <w:jc w:val="both"/>
        <w:rPr>
          <w:rFonts w:eastAsia="Calibri"/>
          <w:szCs w:val="28"/>
          <w:lang w:eastAsia="en-US"/>
        </w:rPr>
      </w:pPr>
      <w:r w:rsidRPr="00C85FC2">
        <w:rPr>
          <w:szCs w:val="28"/>
        </w:rPr>
        <w:tab/>
      </w:r>
      <w:r>
        <w:rPr>
          <w:szCs w:val="28"/>
        </w:rPr>
        <w:t>2</w:t>
      </w:r>
      <w:r w:rsidRPr="00C85FC2">
        <w:rPr>
          <w:szCs w:val="28"/>
        </w:rPr>
        <w:t>. Ведущему специалисту (по организационным вопросам и взаимодействию со средствами массовой  информации (СМИ)) (Лавренко)</w:t>
      </w:r>
      <w:r w:rsidR="002E3DE5">
        <w:rPr>
          <w:szCs w:val="28"/>
        </w:rPr>
        <w:t xml:space="preserve"> </w:t>
      </w:r>
      <w:r w:rsidRPr="00C85FC2">
        <w:rPr>
          <w:szCs w:val="28"/>
        </w:rPr>
        <w:t xml:space="preserve">официально опубликовать постановление «О внесении изменения в постановление администрации </w:t>
      </w:r>
      <w:r>
        <w:rPr>
          <w:szCs w:val="28"/>
        </w:rPr>
        <w:t>Темрюкского городского поселения Темрюкского района</w:t>
      </w:r>
      <w:r w:rsidRPr="00C85FC2">
        <w:rPr>
          <w:szCs w:val="28"/>
        </w:rPr>
        <w:t xml:space="preserve"> от </w:t>
      </w:r>
      <w:r>
        <w:rPr>
          <w:szCs w:val="28"/>
        </w:rPr>
        <w:t>18 июня 2019 года</w:t>
      </w:r>
      <w:r w:rsidRPr="00C85FC2">
        <w:rPr>
          <w:szCs w:val="28"/>
        </w:rPr>
        <w:t xml:space="preserve"> № </w:t>
      </w:r>
      <w:r>
        <w:rPr>
          <w:szCs w:val="28"/>
        </w:rPr>
        <w:t>747</w:t>
      </w:r>
      <w:r w:rsidRPr="00C85FC2">
        <w:rPr>
          <w:szCs w:val="28"/>
        </w:rPr>
        <w:t xml:space="preserve"> «Об утверждении </w:t>
      </w:r>
      <w:r w:rsidRPr="00C85FC2">
        <w:rPr>
          <w:color w:val="000000"/>
          <w:szCs w:val="28"/>
          <w:shd w:val="clear" w:color="auto" w:fill="FFFFFF"/>
        </w:rPr>
        <w:t xml:space="preserve">административного регламента предоставления муниципальной услуги </w:t>
      </w:r>
      <w:r w:rsidRPr="001E4FA4">
        <w:rPr>
          <w:color w:val="000000"/>
          <w:szCs w:val="28"/>
          <w:shd w:val="clear" w:color="auto" w:fill="FFFFFF"/>
        </w:rPr>
        <w:t>«</w:t>
      </w:r>
      <w:r w:rsidRPr="001E4FA4">
        <w:rPr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1E4FA4">
        <w:rPr>
          <w:color w:val="000000"/>
          <w:szCs w:val="28"/>
        </w:rPr>
        <w:t>»</w:t>
      </w:r>
      <w:r w:rsidRPr="001E4FA4">
        <w:rPr>
          <w:szCs w:val="28"/>
        </w:rPr>
        <w:t xml:space="preserve"> </w:t>
      </w:r>
      <w:r w:rsidRPr="00C85FC2">
        <w:rPr>
          <w:szCs w:val="28"/>
        </w:rPr>
        <w:t>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</w:t>
      </w:r>
      <w:r w:rsidRPr="00C85FC2">
        <w:rPr>
          <w:rFonts w:eastAsia="Calibri"/>
          <w:szCs w:val="28"/>
          <w:lang w:eastAsia="en-US"/>
        </w:rPr>
        <w:t xml:space="preserve">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E4FA4" w:rsidRPr="00C85FC2" w:rsidRDefault="001E4FA4" w:rsidP="001E4FA4">
      <w:pPr>
        <w:pStyle w:val="ab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C85FC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3</w:t>
      </w:r>
      <w:r w:rsidRPr="00C85FC2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Темрюкского городского поселения Темрюкского района </w:t>
      </w:r>
      <w:r>
        <w:rPr>
          <w:rFonts w:eastAsia="Calibri"/>
          <w:sz w:val="28"/>
          <w:szCs w:val="28"/>
          <w:lang w:eastAsia="en-US"/>
        </w:rPr>
        <w:t>М.В. Казакову</w:t>
      </w:r>
      <w:r w:rsidRPr="00C85FC2">
        <w:rPr>
          <w:rFonts w:eastAsia="Calibri"/>
          <w:sz w:val="28"/>
          <w:szCs w:val="28"/>
          <w:lang w:eastAsia="en-US"/>
        </w:rPr>
        <w:t xml:space="preserve">. </w:t>
      </w:r>
    </w:p>
    <w:p w:rsidR="001E4FA4" w:rsidRPr="00C85FC2" w:rsidRDefault="001E4FA4" w:rsidP="001E4FA4">
      <w:pPr>
        <w:pStyle w:val="ab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C85FC2"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4</w:t>
      </w:r>
      <w:r w:rsidRPr="00C85FC2">
        <w:rPr>
          <w:sz w:val="28"/>
          <w:szCs w:val="28"/>
        </w:rPr>
        <w:t>. Постановление</w:t>
      </w:r>
      <w:r w:rsidRPr="00C85FC2">
        <w:rPr>
          <w:b/>
          <w:sz w:val="28"/>
          <w:szCs w:val="28"/>
        </w:rPr>
        <w:t xml:space="preserve"> </w:t>
      </w:r>
      <w:r w:rsidRPr="00C85FC2">
        <w:rPr>
          <w:sz w:val="28"/>
          <w:szCs w:val="28"/>
        </w:rPr>
        <w:t xml:space="preserve">вступает в силу </w:t>
      </w:r>
      <w:r w:rsidRPr="0037204A">
        <w:rPr>
          <w:sz w:val="28"/>
          <w:szCs w:val="28"/>
        </w:rPr>
        <w:t>после его</w:t>
      </w:r>
      <w:r w:rsidRPr="00C85FC2">
        <w:rPr>
          <w:sz w:val="28"/>
          <w:szCs w:val="28"/>
        </w:rPr>
        <w:t xml:space="preserve"> официального опубликования.</w:t>
      </w:r>
    </w:p>
    <w:p w:rsidR="001E4FA4" w:rsidRPr="00C85FC2" w:rsidRDefault="001E4FA4" w:rsidP="001E4FA4">
      <w:pPr>
        <w:jc w:val="both"/>
        <w:rPr>
          <w:szCs w:val="28"/>
        </w:rPr>
      </w:pPr>
    </w:p>
    <w:p w:rsidR="001E4FA4" w:rsidRPr="00C85FC2" w:rsidRDefault="001E4FA4" w:rsidP="001E4FA4">
      <w:pPr>
        <w:jc w:val="both"/>
        <w:rPr>
          <w:szCs w:val="28"/>
        </w:rPr>
      </w:pPr>
    </w:p>
    <w:p w:rsidR="001E4FA4" w:rsidRPr="00C85FC2" w:rsidRDefault="001E4FA4" w:rsidP="001E4FA4">
      <w:pPr>
        <w:jc w:val="both"/>
        <w:rPr>
          <w:szCs w:val="28"/>
        </w:rPr>
      </w:pPr>
    </w:p>
    <w:p w:rsidR="001E4FA4" w:rsidRPr="00C85FC2" w:rsidRDefault="001E4FA4" w:rsidP="001E4FA4">
      <w:pPr>
        <w:jc w:val="both"/>
        <w:rPr>
          <w:szCs w:val="28"/>
        </w:rPr>
      </w:pPr>
      <w:r w:rsidRPr="00C85FC2">
        <w:rPr>
          <w:szCs w:val="28"/>
        </w:rPr>
        <w:t>Глава Темрюкского городского поселения</w:t>
      </w:r>
    </w:p>
    <w:p w:rsidR="001E4FA4" w:rsidRPr="00C85FC2" w:rsidRDefault="001E4FA4" w:rsidP="001E4FA4">
      <w:pPr>
        <w:jc w:val="both"/>
        <w:rPr>
          <w:szCs w:val="28"/>
        </w:rPr>
      </w:pPr>
      <w:r w:rsidRPr="00C85FC2">
        <w:rPr>
          <w:szCs w:val="28"/>
        </w:rPr>
        <w:t>Темрюкского района                                                                            М.В. Ермолаев</w:t>
      </w:r>
    </w:p>
    <w:p w:rsidR="001E4FA4" w:rsidRPr="00335BC7" w:rsidRDefault="001E4FA4" w:rsidP="001E4FA4">
      <w:pPr>
        <w:ind w:left="-142" w:right="-30" w:firstLine="850"/>
        <w:jc w:val="both"/>
        <w:rPr>
          <w:sz w:val="24"/>
        </w:rPr>
      </w:pPr>
    </w:p>
    <w:p w:rsidR="00BA3357" w:rsidRDefault="00BA3357" w:rsidP="001E4FA4">
      <w:pPr>
        <w:autoSpaceDE w:val="0"/>
        <w:autoSpaceDN w:val="0"/>
        <w:adjustRightInd w:val="0"/>
        <w:ind w:left="-142" w:right="2" w:firstLine="850"/>
        <w:jc w:val="both"/>
        <w:rPr>
          <w:szCs w:val="28"/>
        </w:rPr>
      </w:pPr>
    </w:p>
    <w:sectPr w:rsidR="00BA3357" w:rsidSect="00FD015C">
      <w:headerReference w:type="default" r:id="rId7"/>
      <w:pgSz w:w="11909" w:h="16834"/>
      <w:pgMar w:top="1134" w:right="567" w:bottom="1134" w:left="1701" w:header="720" w:footer="720" w:gutter="0"/>
      <w:pgNumType w:start="8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E0" w:rsidRDefault="002C09E0" w:rsidP="00E8699C">
      <w:r>
        <w:separator/>
      </w:r>
    </w:p>
  </w:endnote>
  <w:endnote w:type="continuationSeparator" w:id="0">
    <w:p w:rsidR="002C09E0" w:rsidRDefault="002C09E0" w:rsidP="00E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E0" w:rsidRDefault="002C09E0" w:rsidP="00E8699C">
      <w:r>
        <w:separator/>
      </w:r>
    </w:p>
  </w:footnote>
  <w:footnote w:type="continuationSeparator" w:id="0">
    <w:p w:rsidR="002C09E0" w:rsidRDefault="002C09E0" w:rsidP="00E8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9C" w:rsidRPr="00E8699C" w:rsidRDefault="00E8699C" w:rsidP="00E8699C">
    <w:pPr>
      <w:pStyle w:val="a7"/>
      <w:jc w:val="center"/>
      <w:rPr>
        <w:szCs w:val="28"/>
      </w:rPr>
    </w:pPr>
    <w:r w:rsidRPr="00E8699C">
      <w:rPr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681"/>
    <w:rsid w:val="00030765"/>
    <w:rsid w:val="00030B17"/>
    <w:rsid w:val="00042DE7"/>
    <w:rsid w:val="000542B3"/>
    <w:rsid w:val="000775B2"/>
    <w:rsid w:val="000A2BFB"/>
    <w:rsid w:val="000B74A0"/>
    <w:rsid w:val="000C328F"/>
    <w:rsid w:val="000C3684"/>
    <w:rsid w:val="000C61C8"/>
    <w:rsid w:val="000D47ED"/>
    <w:rsid w:val="000E3242"/>
    <w:rsid w:val="00146BD9"/>
    <w:rsid w:val="00160169"/>
    <w:rsid w:val="00181BCE"/>
    <w:rsid w:val="001E3C84"/>
    <w:rsid w:val="001E4582"/>
    <w:rsid w:val="001E4FA4"/>
    <w:rsid w:val="00236480"/>
    <w:rsid w:val="00257245"/>
    <w:rsid w:val="0026409D"/>
    <w:rsid w:val="00264C31"/>
    <w:rsid w:val="0026633C"/>
    <w:rsid w:val="00272C3F"/>
    <w:rsid w:val="00274812"/>
    <w:rsid w:val="0028689C"/>
    <w:rsid w:val="00287E52"/>
    <w:rsid w:val="002C09E0"/>
    <w:rsid w:val="002C737C"/>
    <w:rsid w:val="002D21C1"/>
    <w:rsid w:val="002D6181"/>
    <w:rsid w:val="002E3DE5"/>
    <w:rsid w:val="00335BC7"/>
    <w:rsid w:val="00343FD4"/>
    <w:rsid w:val="003624C7"/>
    <w:rsid w:val="003665BD"/>
    <w:rsid w:val="00396774"/>
    <w:rsid w:val="003B0468"/>
    <w:rsid w:val="003F0341"/>
    <w:rsid w:val="00427CCB"/>
    <w:rsid w:val="00436EB6"/>
    <w:rsid w:val="00480AF6"/>
    <w:rsid w:val="004840A8"/>
    <w:rsid w:val="00542067"/>
    <w:rsid w:val="0054258B"/>
    <w:rsid w:val="00550730"/>
    <w:rsid w:val="00580608"/>
    <w:rsid w:val="005A6C22"/>
    <w:rsid w:val="005C64C5"/>
    <w:rsid w:val="005F364E"/>
    <w:rsid w:val="006026D1"/>
    <w:rsid w:val="0063385B"/>
    <w:rsid w:val="006A72AA"/>
    <w:rsid w:val="006C5E1F"/>
    <w:rsid w:val="006C6FD6"/>
    <w:rsid w:val="006D0BDE"/>
    <w:rsid w:val="006D77EE"/>
    <w:rsid w:val="00740AE2"/>
    <w:rsid w:val="00762506"/>
    <w:rsid w:val="00780263"/>
    <w:rsid w:val="007B0F77"/>
    <w:rsid w:val="007C2681"/>
    <w:rsid w:val="007D10BB"/>
    <w:rsid w:val="00816349"/>
    <w:rsid w:val="00846C8E"/>
    <w:rsid w:val="008A1CC9"/>
    <w:rsid w:val="008E1034"/>
    <w:rsid w:val="008E3D8E"/>
    <w:rsid w:val="008E5734"/>
    <w:rsid w:val="00924455"/>
    <w:rsid w:val="00935EDC"/>
    <w:rsid w:val="009435F6"/>
    <w:rsid w:val="00950683"/>
    <w:rsid w:val="00967058"/>
    <w:rsid w:val="009E0096"/>
    <w:rsid w:val="00A16FEF"/>
    <w:rsid w:val="00A33AA2"/>
    <w:rsid w:val="00AD099F"/>
    <w:rsid w:val="00AD4CBC"/>
    <w:rsid w:val="00AE6A7B"/>
    <w:rsid w:val="00B0769D"/>
    <w:rsid w:val="00B67AF6"/>
    <w:rsid w:val="00B92CE6"/>
    <w:rsid w:val="00BA2D10"/>
    <w:rsid w:val="00BA3357"/>
    <w:rsid w:val="00BA48BA"/>
    <w:rsid w:val="00BB19E6"/>
    <w:rsid w:val="00BF0682"/>
    <w:rsid w:val="00C13698"/>
    <w:rsid w:val="00C3542C"/>
    <w:rsid w:val="00C47464"/>
    <w:rsid w:val="00C82052"/>
    <w:rsid w:val="00CF6C98"/>
    <w:rsid w:val="00D30F9D"/>
    <w:rsid w:val="00D42434"/>
    <w:rsid w:val="00D46287"/>
    <w:rsid w:val="00D518B7"/>
    <w:rsid w:val="00D53DFF"/>
    <w:rsid w:val="00D56BE7"/>
    <w:rsid w:val="00D57C3E"/>
    <w:rsid w:val="00DE01E2"/>
    <w:rsid w:val="00DF7FA1"/>
    <w:rsid w:val="00E134D7"/>
    <w:rsid w:val="00E417AF"/>
    <w:rsid w:val="00E50027"/>
    <w:rsid w:val="00E53CD0"/>
    <w:rsid w:val="00E8699C"/>
    <w:rsid w:val="00EB1019"/>
    <w:rsid w:val="00EB2FE7"/>
    <w:rsid w:val="00F055A6"/>
    <w:rsid w:val="00F16EE0"/>
    <w:rsid w:val="00F341B3"/>
    <w:rsid w:val="00F34467"/>
    <w:rsid w:val="00F47D75"/>
    <w:rsid w:val="00F6267B"/>
    <w:rsid w:val="00FD015C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C0575"/>
  <w15:docId w15:val="{C774CA53-6719-41A5-A2DB-B123556B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  <w:style w:type="paragraph" w:styleId="ab">
    <w:name w:val="No Spacing"/>
    <w:uiPriority w:val="1"/>
    <w:qFormat/>
    <w:rsid w:val="00BA3357"/>
  </w:style>
  <w:style w:type="paragraph" w:customStyle="1" w:styleId="ConsPlusTitle">
    <w:name w:val="ConsPlusTitle"/>
    <w:rsid w:val="00BA3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uiPriority w:val="99"/>
    <w:rsid w:val="0055073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50730"/>
    <w:pPr>
      <w:widowControl w:val="0"/>
      <w:shd w:val="clear" w:color="auto" w:fill="FFFFFF"/>
      <w:spacing w:before="600" w:line="322" w:lineRule="exact"/>
      <w:ind w:firstLine="700"/>
      <w:jc w:val="both"/>
    </w:pPr>
    <w:rPr>
      <w:szCs w:val="28"/>
    </w:rPr>
  </w:style>
  <w:style w:type="paragraph" w:customStyle="1" w:styleId="Default">
    <w:name w:val="Default"/>
    <w:rsid w:val="001E4F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C3B7-F43B-41AF-AB55-CF89932A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BlackAdmin</cp:lastModifiedBy>
  <cp:revision>2</cp:revision>
  <cp:lastPrinted>2019-10-17T11:49:00Z</cp:lastPrinted>
  <dcterms:created xsi:type="dcterms:W3CDTF">2020-11-10T05:08:00Z</dcterms:created>
  <dcterms:modified xsi:type="dcterms:W3CDTF">2020-11-10T05:08:00Z</dcterms:modified>
</cp:coreProperties>
</file>