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EC" w:rsidRPr="007425EC" w:rsidRDefault="003E33A8" w:rsidP="007425E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-464185</wp:posOffset>
            </wp:positionV>
            <wp:extent cx="2221230" cy="1150620"/>
            <wp:effectExtent l="19050" t="0" r="7620" b="0"/>
            <wp:wrapThrough wrapText="bothSides">
              <wp:wrapPolygon edited="0">
                <wp:start x="-185" y="0"/>
                <wp:lineTo x="-185" y="21099"/>
                <wp:lineTo x="21674" y="21099"/>
                <wp:lineTo x="21674" y="0"/>
                <wp:lineTo x="-18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3A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-415290</wp:posOffset>
            </wp:positionV>
            <wp:extent cx="1954530" cy="784860"/>
            <wp:effectExtent l="19050" t="0" r="7620" b="0"/>
            <wp:wrapThrough wrapText="bothSides">
              <wp:wrapPolygon edited="0">
                <wp:start x="-211" y="0"/>
                <wp:lineTo x="-211" y="20971"/>
                <wp:lineTo x="21684" y="20971"/>
                <wp:lineTo x="21684" y="0"/>
                <wp:lineTo x="-211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3E33A8" w:rsidRDefault="003E33A8" w:rsidP="007425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037B" w:rsidRDefault="007425EC" w:rsidP="002645DC">
      <w:pPr>
        <w:spacing w:after="12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апреля стартует рейтинговое онлайн-голосование по выбору общественных территорий, подлежащих благоустройству в 2022 году</w:t>
      </w:r>
      <w:r w:rsidR="0093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</w:t>
      </w: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проходить в период с 26 апреля 2021 года по 30 мая 2021 года</w:t>
      </w:r>
      <w:r w:rsidR="0093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037B"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голосовании смогут пр</w:t>
      </w:r>
      <w:r w:rsidR="0093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инять участие все жители города Темрюка, </w:t>
      </w:r>
      <w:r w:rsidR="0093037B"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14 лет включительно</w:t>
      </w:r>
      <w:r w:rsidR="0093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прошедшие регистрацию и авторизацию</w:t>
      </w: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</w:t>
      </w:r>
      <w:proofErr w:type="spellStart"/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интернет-портале</w:t>
      </w:r>
      <w:proofErr w:type="spellEnd"/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услуг (</w:t>
      </w:r>
      <w:proofErr w:type="spellStart"/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="0093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645DC" w:rsidRDefault="002645DC" w:rsidP="002645DC">
      <w:pPr>
        <w:spacing w:after="12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Хотите видеть рядом с Вашим домом благоустроенный парк, сквер, общественное пространство? Примите участие в голосовании!</w:t>
      </w:r>
    </w:p>
    <w:p w:rsidR="007425EC" w:rsidRDefault="007425EC" w:rsidP="003E33A8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Территории, принимающие участие в голосовании:</w:t>
      </w:r>
    </w:p>
    <w:p w:rsidR="00073423" w:rsidRPr="00073423" w:rsidRDefault="003E33A8" w:rsidP="003E33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360680</wp:posOffset>
            </wp:positionV>
            <wp:extent cx="3509010" cy="1569720"/>
            <wp:effectExtent l="19050" t="0" r="0" b="0"/>
            <wp:wrapSquare wrapText="bothSides"/>
            <wp:docPr id="1" name="Рисунок 1" descr="20-060 ПЗУ Куемж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-060 ПЗУ Куемжие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BD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in;margin-top:28.35pt;width:202.25pt;height:127.2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 style="mso-next-textbox:#Надпись 2">
              <w:txbxContent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участка-4320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твердых покрытий-1460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зеленых насаждений-2863м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детской площадки-294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Тротуарные плиты-1137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t>Площадь газонов-2900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Фонтанный комплект-1 шт.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МАФ на детскую площадку-18 шт.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Уличные фонари-28 шт.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073423" w:rsidRPr="00073423">
        <w:rPr>
          <w:rFonts w:ascii="Times New Roman" w:hAnsi="Times New Roman" w:cs="Times New Roman"/>
          <w:sz w:val="28"/>
          <w:szCs w:val="28"/>
        </w:rPr>
        <w:t xml:space="preserve">- парк им. </w:t>
      </w:r>
      <w:proofErr w:type="spellStart"/>
      <w:r w:rsidR="00073423" w:rsidRPr="00073423">
        <w:rPr>
          <w:rFonts w:ascii="Times New Roman" w:hAnsi="Times New Roman" w:cs="Times New Roman"/>
          <w:sz w:val="28"/>
          <w:szCs w:val="28"/>
        </w:rPr>
        <w:t>Куемжиева</w:t>
      </w:r>
      <w:proofErr w:type="spellEnd"/>
      <w:r w:rsidR="00073423" w:rsidRPr="00073423">
        <w:rPr>
          <w:rFonts w:ascii="Times New Roman" w:hAnsi="Times New Roman" w:cs="Times New Roman"/>
          <w:sz w:val="28"/>
          <w:szCs w:val="28"/>
        </w:rPr>
        <w:t>:</w:t>
      </w:r>
    </w:p>
    <w:p w:rsidR="00073423" w:rsidRPr="00073423" w:rsidRDefault="00073423" w:rsidP="003E3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textWrapping" w:clear="all"/>
      </w:r>
      <w:r w:rsidRPr="00073423">
        <w:rPr>
          <w:rFonts w:ascii="Times New Roman" w:hAnsi="Times New Roman" w:cs="Times New Roman"/>
          <w:sz w:val="28"/>
          <w:szCs w:val="28"/>
        </w:rPr>
        <w:t>- пер. Песчаный:</w:t>
      </w:r>
    </w:p>
    <w:p w:rsidR="00073423" w:rsidRDefault="000A2BDD" w:rsidP="000734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7" type="#_x0000_t202" style="position:absolute;margin-left:4in;margin-top:9.65pt;width:202.25pt;height:129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>
            <v:textbox style="mso-next-textbox:#_x0000_s1027">
              <w:txbxContent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участка-5750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твердых покрытий-3618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зеленых насаждений-2131 м</w:t>
                  </w:r>
                  <w:r>
                    <w:rPr>
                      <w:rFonts w:cstheme="minorHAnsi"/>
                    </w:rPr>
                    <w:t>²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детской площадки-428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2645DC" w:rsidRDefault="002645DC" w:rsidP="002645DC">
                  <w:pPr>
                    <w:spacing w:after="0" w:line="240" w:lineRule="auto"/>
                  </w:pPr>
                  <w:r>
                    <w:t>Площадь спортивной площадки-227 м</w:t>
                  </w:r>
                  <w:r>
                    <w:rPr>
                      <w:rFonts w:cstheme="minorHAnsi"/>
                    </w:rPr>
                    <w:t>²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Тротуарные плиты-2605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t>Площадь газонов-2131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МАФ на детскую площадку-18 шт.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Уличные фонари-30 шт.</w:t>
                  </w:r>
                </w:p>
                <w:p w:rsidR="00073423" w:rsidRDefault="00073423" w:rsidP="00073423"/>
              </w:txbxContent>
            </v:textbox>
            <w10:wrap type="square"/>
          </v:shape>
        </w:pict>
      </w:r>
      <w:r w:rsidR="000734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1804861"/>
            <wp:effectExtent l="19050" t="0" r="0" b="0"/>
            <wp:docPr id="4" name="Рисунок 4" descr="IMG-20210312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10312-WA00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489" cy="180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23" w:rsidRPr="00DF052C" w:rsidRDefault="00073423" w:rsidP="00073423">
      <w:pPr>
        <w:spacing w:after="0"/>
        <w:rPr>
          <w:rFonts w:ascii="Times New Roman" w:hAnsi="Times New Roman" w:cs="Times New Roman"/>
        </w:rPr>
      </w:pPr>
    </w:p>
    <w:p w:rsidR="00073423" w:rsidRPr="00073423" w:rsidRDefault="00073423" w:rsidP="00073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423">
        <w:rPr>
          <w:rFonts w:ascii="Times New Roman" w:hAnsi="Times New Roman" w:cs="Times New Roman"/>
          <w:sz w:val="28"/>
          <w:szCs w:val="28"/>
        </w:rPr>
        <w:t>- ул. Карла Маркса, 151:</w:t>
      </w:r>
    </w:p>
    <w:p w:rsidR="007425EC" w:rsidRPr="00073423" w:rsidRDefault="000A2BDD" w:rsidP="00073423">
      <w:pPr>
        <w:spacing w:after="0"/>
        <w:rPr>
          <w:rFonts w:ascii="Times New Roman" w:hAnsi="Times New Roman" w:cs="Times New Roman"/>
        </w:rPr>
      </w:pPr>
      <w:r w:rsidRPr="000A2BD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margin-left:4in;margin-top:12.6pt;width:199.25pt;height:132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ADPw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pBuYM+la7v&#10;gFmrhzaHsYRNq+1HjDpo8RK7DxtiGUbihQJ1Ztl4HGYiGuPJOVCJ7KmnOvUQRQGqxB6jYbv0cY4i&#10;b+YKVFzxyG+Qe8hknzK0bqR9P2ZhNk7tGPXrZ7D4CQ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AM80AM/AgAAVAQAAA4AAAAA&#10;AAAAAAAAAAAALgIAAGRycy9lMm9Eb2MueG1sUEsBAi0AFAAGAAgAAAAhAEhbJ3LbAAAABwEAAA8A&#10;AAAAAAAAAAAAAAAAmQQAAGRycy9kb3ducmV2LnhtbFBLBQYAAAAABAAEAPMAAAChBQAAAAA=&#10;">
            <v:textbox style="mso-next-textbox:#_x0000_s1028">
              <w:txbxContent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участка-4058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твердых покрытий-1653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зеленых насаждений-2404м</w:t>
                  </w:r>
                  <w:r>
                    <w:rPr>
                      <w:rFonts w:cstheme="minorHAnsi"/>
                    </w:rPr>
                    <w:t>²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Площадь детской площадки-241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2645DC" w:rsidRDefault="002645DC" w:rsidP="002645DC">
                  <w:pPr>
                    <w:spacing w:after="0" w:line="240" w:lineRule="auto"/>
                  </w:pPr>
                  <w:r>
                    <w:t>Площадь спортивной площадки-238м</w:t>
                  </w:r>
                  <w:r>
                    <w:rPr>
                      <w:rFonts w:cstheme="minorHAnsi"/>
                    </w:rPr>
                    <w:t>²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Тротуарные плиты-1097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t>Площадь газонов-2404 м</w:t>
                  </w:r>
                  <w:r>
                    <w:rPr>
                      <w:rFonts w:cstheme="minorHAnsi"/>
                    </w:rPr>
                    <w:t>².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МАФ на детскую площадку-16 шт.</w:t>
                  </w:r>
                </w:p>
                <w:p w:rsidR="00073423" w:rsidRDefault="00073423" w:rsidP="00073423">
                  <w:pPr>
                    <w:spacing w:after="0" w:line="240" w:lineRule="auto"/>
                  </w:pPr>
                  <w:r>
                    <w:t>Уличные фонари-26 шт.</w:t>
                  </w:r>
                </w:p>
                <w:p w:rsidR="00073423" w:rsidRDefault="00073423" w:rsidP="00073423"/>
              </w:txbxContent>
            </v:textbox>
            <w10:wrap type="square"/>
          </v:shape>
        </w:pict>
      </w:r>
      <w:r w:rsidR="000734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1960024"/>
            <wp:effectExtent l="19050" t="0" r="0" b="0"/>
            <wp:docPr id="7" name="Рисунок 7" descr="IMG-20210312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10312-WA00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49" cy="196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A8" w:rsidRDefault="003E33A8" w:rsidP="007425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45DC" w:rsidRDefault="002645DC" w:rsidP="002645D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Комплексное благоустройство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территорий обеспечит создание пешеходных 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прогулочных 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зон (удовлетворяющих требованиям по доступности маломобильных групп населения), 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появятся новые современные детские и спортивные площадки,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установлено </w:t>
      </w:r>
      <w:r w:rsidR="008D58BD" w:rsidRPr="0026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освещение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предусмотрено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озеленение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установка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архитектурны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(лавоч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качел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ей, декоративных конструкций</w:t>
      </w:r>
      <w:r w:rsidR="008D58BD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425EC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6B9E" w:rsidRPr="007425EC" w:rsidRDefault="007425EC" w:rsidP="002645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общ</w:t>
      </w:r>
      <w:bookmarkStart w:id="0" w:name="_GoBack"/>
      <w:bookmarkEnd w:id="0"/>
      <w:r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ественной территории, получивший наибольшее количество голосов по итогам голосования, будет реализовываться в первоочередном порядке в 2022 году в рамках муниципальной программы </w:t>
      </w:r>
      <w:r w:rsidR="00073423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Темрюкского</w:t>
      </w:r>
      <w:r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r w:rsidR="00073423"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Темрюкского</w:t>
      </w:r>
      <w:r w:rsidRPr="008D5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«Формирование современной городской среды» на 2018 – 2024 годы».</w:t>
      </w:r>
    </w:p>
    <w:sectPr w:rsidR="000E6B9E" w:rsidRPr="007425EC" w:rsidSect="003E33A8">
      <w:pgSz w:w="11906" w:h="16838"/>
      <w:pgMar w:top="851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5EC"/>
    <w:rsid w:val="00073423"/>
    <w:rsid w:val="000A2BDD"/>
    <w:rsid w:val="000D7C0E"/>
    <w:rsid w:val="001F0C62"/>
    <w:rsid w:val="002645DC"/>
    <w:rsid w:val="003E33A8"/>
    <w:rsid w:val="00527824"/>
    <w:rsid w:val="005B44FF"/>
    <w:rsid w:val="007425EC"/>
    <w:rsid w:val="008D58BD"/>
    <w:rsid w:val="008F2F24"/>
    <w:rsid w:val="0093037B"/>
    <w:rsid w:val="00933D0D"/>
    <w:rsid w:val="00A932D0"/>
    <w:rsid w:val="00B501F4"/>
    <w:rsid w:val="00CE128B"/>
    <w:rsid w:val="00CF22E3"/>
    <w:rsid w:val="00D432B1"/>
    <w:rsid w:val="00D81057"/>
    <w:rsid w:val="00E849C3"/>
    <w:rsid w:val="00FD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2021-03-24T13:02:00Z</cp:lastPrinted>
  <dcterms:created xsi:type="dcterms:W3CDTF">2021-03-24T09:09:00Z</dcterms:created>
  <dcterms:modified xsi:type="dcterms:W3CDTF">2021-03-24T13:04:00Z</dcterms:modified>
</cp:coreProperties>
</file>