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0"/>
        <w:spacing w:before="0" w:beforeAutospacing="0" w:after="0" w:afterAutospacing="0"/>
        <w:jc w:val="center"/>
        <w:rPr>
          <w:sz w:val="28"/>
          <w:szCs w:val="28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294989" w:history="1">
        <w:r w:rsidR="00B56EC6" w:rsidRPr="00B56EC6">
          <w:rPr>
            <w:sz w:val="28"/>
            <w:szCs w:val="28"/>
          </w:rPr>
          <w:t>0318300008821000187</w:t>
        </w:r>
      </w:hyperlink>
    </w:p>
    <w:p w:rsidR="00B56EC6" w:rsidRPr="009F35C8" w:rsidRDefault="00B56EC6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23.04.2021 08:33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EB2510" w:rsidP="00FB5146">
            <w:pPr>
              <w:rPr>
                <w:b/>
                <w:bCs/>
              </w:rPr>
            </w:pPr>
            <w:hyperlink r:id="rId7" w:anchor="/Auction504Fl/View/103294989" w:history="1">
              <w:r w:rsidR="00B56EC6" w:rsidRPr="00B56EC6">
                <w:rPr>
                  <w:sz w:val="28"/>
                  <w:szCs w:val="28"/>
                </w:rPr>
                <w:t>0318300008821000187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канцелярских товаров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56EC6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B56EC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56EC6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B56EC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56EC6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B56EC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Тютюник</w:t>
            </w:r>
            <w:proofErr w:type="spellEnd"/>
            <w:r>
              <w:t> </w:t>
            </w:r>
            <w:r w:rsidRPr="00B31262">
              <w:t>Татьяна</w:t>
            </w:r>
            <w:r>
              <w:t> </w:t>
            </w:r>
            <w:r w:rsidRPr="00B31262">
              <w:t>Александровна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 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proofErr w:type="gramStart"/>
            <w:r>
              <w:t>Муниципальное бюджетное учреждение Темрю</w:t>
            </w:r>
            <w:r>
              <w:t>к</w:t>
            </w:r>
            <w:r>
              <w:t>ского городского поселения Темрюкского района «Общественно-социальный центр» ИНН 2352044483 Место нахождение: 353500 Красн</w:t>
            </w:r>
            <w:r>
              <w:t>о</w:t>
            </w:r>
            <w:r>
              <w:t>дарский край, Темрюкский район, г. Темрюк, ул. Мира, 152 Почтовый адрес: 353500 Краснода</w:t>
            </w:r>
            <w:r>
              <w:t>р</w:t>
            </w:r>
            <w:r>
              <w:t>ский край, Темрюкский район, г. Темрюк,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Ко</w:t>
            </w:r>
            <w:r>
              <w:t>н</w:t>
            </w:r>
            <w:r>
              <w:t xml:space="preserve">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</w:t>
            </w:r>
            <w:r>
              <w:t>т</w:t>
            </w:r>
            <w:r>
              <w:t>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13.05.2021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B56EC6" w:rsidRDefault="00CA709B" w:rsidP="00FB5146">
            <w:r w:rsidRPr="00B56EC6">
              <w:t>Согласно Приложению 1 "Порядок подачи заявок на участие в электронном аукционе» к извещ</w:t>
            </w:r>
            <w:r w:rsidRPr="00B56EC6">
              <w:t>е</w:t>
            </w:r>
            <w:r w:rsidRPr="00B56EC6">
              <w:t xml:space="preserve">нию о проведении электронного аукциона"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14.05.2021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17.05.2021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62 754.70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213235204448323520100101150010000244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62 754.70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591"/>
        <w:gridCol w:w="2004"/>
        <w:gridCol w:w="2004"/>
        <w:gridCol w:w="3075"/>
      </w:tblGrid>
      <w:tr w:rsidR="00C77C81" w:rsidTr="00B56EC6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B56EC6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62 754,70</w:t>
            </w:r>
          </w:p>
        </w:tc>
        <w:tc>
          <w:tcPr>
            <w:tcW w:w="1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62 754,70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56EC6" w:rsidRDefault="00FB5146" w:rsidP="00FB5146"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</w:t>
            </w:r>
            <w:r w:rsidRPr="00B56EC6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96"/>
        <w:gridCol w:w="2196"/>
        <w:gridCol w:w="1451"/>
        <w:gridCol w:w="1692"/>
        <w:gridCol w:w="1688"/>
        <w:gridCol w:w="2197"/>
        <w:gridCol w:w="1011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Фотобумага для офи</w:t>
            </w:r>
            <w:r w:rsidRPr="00407935">
              <w:rPr>
                <w:sz w:val="20"/>
                <w:szCs w:val="20"/>
              </w:rPr>
              <w:t>с</w:t>
            </w:r>
            <w:r w:rsidRPr="00407935">
              <w:rPr>
                <w:sz w:val="20"/>
                <w:szCs w:val="20"/>
              </w:rPr>
              <w:t xml:space="preserve">ной техники 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20.59.11.130-00000002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фотобум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ги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Глянцевая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461.98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4 619.80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Фотобумага для офисной техники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20.59.11.130-00000002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Масса бумаги площадью 1м2 , г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150 &lt; 170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461.98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4 619.80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Фотобумага для офисной техники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20.59.11.130-00000002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 выпуска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Лист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461.98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4 619.80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Фотобумага для офисной техники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20.59.11.130-00000002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 листа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461.98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4 619.80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Фотобумага для офисной техники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20.59.11.130-00000002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 в уп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ковке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461.98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4 619.80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Фотобумага для офи</w:t>
            </w:r>
            <w:r w:rsidRPr="00407935">
              <w:rPr>
                <w:sz w:val="20"/>
                <w:szCs w:val="20"/>
              </w:rPr>
              <w:t>с</w:t>
            </w:r>
            <w:r w:rsidRPr="00407935">
              <w:rPr>
                <w:sz w:val="20"/>
                <w:szCs w:val="20"/>
              </w:rPr>
              <w:t xml:space="preserve">ной техники 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20.59.11.130-00000002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фотобум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ги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Матовая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646.04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6 460.40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Фотобумага для офисной техники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20.59.11.130-00000002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Масса бумаги площадью 1м2 , г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90 &lt; 110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646.04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6 460.40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Фотобумага для офисной техники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20.59.11.130-00000002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 в уп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ковке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646.04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6 460.40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Фотобумага для офисной техники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20.59.11.130-00000002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 листа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646.04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6 460.40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Фотобумага для офисной техники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20.59.11.130-00000002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 выпуска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Лист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646.04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6 460.40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Нить прошивная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13.10.85.113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B56EC6">
              <w:rPr>
                <w:sz w:val="20"/>
                <w:szCs w:val="20"/>
              </w:rPr>
              <w:t xml:space="preserve">Цвет - белый; Диаметр сечения, </w:t>
            </w:r>
            <w:proofErr w:type="gramStart"/>
            <w:r w:rsidRPr="00B56EC6">
              <w:rPr>
                <w:sz w:val="20"/>
                <w:szCs w:val="20"/>
              </w:rPr>
              <w:t>мм</w:t>
            </w:r>
            <w:proofErr w:type="gramEnd"/>
            <w:r w:rsidRPr="00B56EC6">
              <w:rPr>
                <w:sz w:val="20"/>
                <w:szCs w:val="20"/>
              </w:rPr>
              <w:t xml:space="preserve"> - не менее 0,7; Длина намотки, м - не менее 1000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3 220.00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Карандаш </w:t>
            </w:r>
            <w:proofErr w:type="spellStart"/>
            <w:r w:rsidRPr="00407935">
              <w:rPr>
                <w:sz w:val="20"/>
                <w:szCs w:val="20"/>
              </w:rPr>
              <w:t>черногр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фитный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32.99.15.110-00000002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л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стика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8.50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2 125.00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Карандаш </w:t>
            </w:r>
            <w:proofErr w:type="spellStart"/>
            <w:r w:rsidRPr="00407935">
              <w:rPr>
                <w:sz w:val="20"/>
                <w:szCs w:val="20"/>
              </w:rPr>
              <w:t>чернографитный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32.99.15.110-00000002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зат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ченного стержня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8.50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2 125.00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Карандаш </w:t>
            </w:r>
            <w:proofErr w:type="spellStart"/>
            <w:r w:rsidRPr="00407935">
              <w:rPr>
                <w:sz w:val="20"/>
                <w:szCs w:val="20"/>
              </w:rPr>
              <w:t>чернографитный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32.99.15.110-00000002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карандаша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ТМ (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твердомягкий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8.50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2 125.00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Гелевая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9.55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477.50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Ручка автом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тическая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9.55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477.50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Возможность замены пиш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щего стержня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9.55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477.50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л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нии письма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0.5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9.55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477.50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 чернил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Черный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9.55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477.50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Маркер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32.99.12.120-00000006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 нак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нечника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Скошенная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51.30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10 260.00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Маркер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32.99.12.120-00000006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маркера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Текстовыделитель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51.30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10 260.00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Бумага для офисной техники цветная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17.12.14.129-00000002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Пачка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98.10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981.00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Бумага для офисной техники цветная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17.12.14.129-00000002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Масса бумаги площадью 1м2 , г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80 &lt; 90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Пачка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98.10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981.00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Бумага для офисной техники цветная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17.12.14.129-00000002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листов в пачке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50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Пачка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98.10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981.00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Грифель для карандаша механического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32.99.15.120-00000001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в упаковке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 &lt; 20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Штука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111.12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5 556.00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Грифель для карандаша механического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32.99.15.120-00000001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Грифель цве</w:t>
            </w:r>
            <w:r w:rsidRPr="00407935">
              <w:rPr>
                <w:sz w:val="20"/>
                <w:szCs w:val="20"/>
              </w:rPr>
              <w:t>т</w:t>
            </w:r>
            <w:r w:rsidRPr="00407935">
              <w:rPr>
                <w:sz w:val="20"/>
                <w:szCs w:val="20"/>
              </w:rPr>
              <w:t>ной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111.12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5 556.00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Грифель для карандаша механического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32.99.15.120-00000001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Диаметр гр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феля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0.5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111.12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5 556.00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Карандаш механич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ский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32.99.12.130-00000005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Диаметр гр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феля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0.5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28.17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1 408.50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Гелевая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21.29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1 064.50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Ручка автом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тическая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21.29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1 064.50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Возможность замены пиш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щего стержня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21.29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1 064.50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л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нии письма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0.5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21.29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1 064.50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 чернил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Красный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21.29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1 064.50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л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нии письма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0.5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НА "ОБЩЕСТВЕННО-СОЦИАЛЬНЫЙ </w:t>
            </w:r>
            <w:r w:rsidRPr="00407935">
              <w:rPr>
                <w:sz w:val="20"/>
                <w:szCs w:val="20"/>
              </w:rPr>
              <w:lastRenderedPageBreak/>
              <w:t>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21.29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1 064.50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Возможность замены пиш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щего стержня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21.29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1 064.50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Ручка автом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тическая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21.29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1 064.50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Гелевая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21.29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1 064.50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 чернил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Зеленый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21.29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1 064.50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л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нии письма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0.5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21.29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1 064.50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Возможность замены пиш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щего стержня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21.29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1 064.50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Ручка автом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тическая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21.29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1 064.50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Гелевая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21.29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1 064.50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 чернил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Синий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21.29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1 064.50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Маркер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32.99.12.120-00000002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 нак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нечника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Круглая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50.97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10 194.00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Маркер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32.99.12.120-00000002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маркера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Перманентный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50.97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10 194.00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Толщина л</w:t>
            </w:r>
            <w:r w:rsidRPr="00407935">
              <w:rPr>
                <w:sz w:val="20"/>
                <w:szCs w:val="20"/>
              </w:rPr>
              <w:t>и</w:t>
            </w:r>
            <w:r w:rsidRPr="00407935">
              <w:rPr>
                <w:sz w:val="20"/>
                <w:szCs w:val="20"/>
              </w:rPr>
              <w:t>нии письма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0.8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14 259.00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цветов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14 259.00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Ручка автом</w:t>
            </w:r>
            <w:r w:rsidRPr="00407935">
              <w:rPr>
                <w:sz w:val="20"/>
                <w:szCs w:val="20"/>
              </w:rPr>
              <w:t>а</w:t>
            </w:r>
            <w:r w:rsidRPr="00407935">
              <w:rPr>
                <w:sz w:val="20"/>
                <w:szCs w:val="20"/>
              </w:rPr>
              <w:t>тическая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14 259.00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Шариковая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14 259.00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Возможность замены пиш</w:t>
            </w:r>
            <w:r w:rsidRPr="00407935">
              <w:rPr>
                <w:sz w:val="20"/>
                <w:szCs w:val="20"/>
              </w:rPr>
              <w:t>у</w:t>
            </w:r>
            <w:r w:rsidRPr="00407935">
              <w:rPr>
                <w:sz w:val="20"/>
                <w:szCs w:val="20"/>
              </w:rPr>
              <w:t>щего стержня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14 259.00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32.99.12.110-00000007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 чернил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Синий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56EC6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14 259.00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62 754,70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B56EC6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B56EC6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B56EC6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387B5C">
              <w:tab/>
              <w:t xml:space="preserve"> «‹1›»</w:t>
            </w:r>
            <w:r w:rsidRPr="00A96872">
              <w:t xml:space="preserve"> </w:t>
            </w:r>
          </w:p>
          <w:p w:rsidR="00565AE1" w:rsidRPr="00B56EC6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56EC6" w:rsidRDefault="00FD7C46">
            <w:proofErr w:type="gramStart"/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>ской Федерации от 30.04.2020 № 616 "Об установлении запрета на допуск промы</w:t>
            </w:r>
            <w:r w:rsidRPr="00920600">
              <w:t>ш</w:t>
            </w:r>
            <w:r w:rsidRPr="00920600">
              <w:t>ленных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 xml:space="preserve">ления закупок для </w:t>
            </w:r>
            <w:r w:rsidRPr="00920600">
              <w:lastRenderedPageBreak/>
              <w:t>государственных и муниципальных нужд, а также промышле</w:t>
            </w:r>
            <w:r w:rsidRPr="00920600">
              <w:t>н</w:t>
            </w:r>
            <w:r w:rsidRPr="00920600">
              <w:t>ных товаров, прои</w:t>
            </w:r>
            <w:r w:rsidRPr="00920600">
              <w:t>с</w:t>
            </w:r>
            <w:r w:rsidRPr="00920600">
              <w:t>ходящих из иностра</w:t>
            </w:r>
            <w:r w:rsidRPr="00920600">
              <w:t>н</w:t>
            </w:r>
            <w:r w:rsidRPr="00920600">
              <w:t>ных государств, работ (услуг), выполняемых (оказываемых) ин</w:t>
            </w:r>
            <w:r w:rsidRPr="00920600">
              <w:t>о</w:t>
            </w:r>
            <w:r w:rsidRPr="00920600">
              <w:t>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</w:t>
            </w:r>
            <w:r w:rsidRPr="00920600">
              <w:t>у</w:t>
            </w:r>
            <w:r w:rsidRPr="00920600">
              <w:t>дарства"</w:t>
            </w:r>
            <w:proofErr w:type="gramEnd"/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2. Запрет на допуск товаров, согласно п. 3</w:t>
            </w:r>
            <w:proofErr w:type="gramStart"/>
            <w:r w:rsidRPr="00920600">
              <w:t xml:space="preserve"> Б</w:t>
            </w:r>
            <w:proofErr w:type="gramEnd"/>
            <w:r w:rsidRPr="00920600">
              <w:t xml:space="preserve"> Постановления Правительства РФ от 30 а</w:t>
            </w:r>
            <w:r w:rsidRPr="00920600">
              <w:t>п</w:t>
            </w:r>
            <w:r w:rsidRPr="00920600">
              <w:t>реля 2020 г. N 616"Об установлении запрета на допуск промышленных товаров, прои</w:t>
            </w:r>
            <w:r w:rsidRPr="00920600">
              <w:t>с</w:t>
            </w:r>
            <w:r w:rsidRPr="00920600">
              <w:t>ходящих из иностранных государств, для целей осуществления закупок для госуда</w:t>
            </w:r>
            <w:r w:rsidRPr="00920600">
              <w:t>р</w:t>
            </w:r>
            <w:r w:rsidRPr="00920600">
              <w:t>ственных и муниципальных нужд, а также промышленных товаров, происходящих из иностранных государств, работ (услуг), в</w:t>
            </w:r>
            <w:r w:rsidRPr="00920600">
              <w:t>ы</w:t>
            </w:r>
            <w:r w:rsidRPr="00920600">
              <w:t xml:space="preserve">полняемых (оказываемых) иностранными лицами, для целей осуществления закупок </w:t>
            </w:r>
            <w:r w:rsidRPr="00920600">
              <w:lastRenderedPageBreak/>
              <w:t>для нужд обороны страны и безопасности государства", не применяется.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lastRenderedPageBreak/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B56EC6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B56EC6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B56EC6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B56EC6" w:rsidRDefault="00FB5146" w:rsidP="00B56EC6">
      <w:pPr>
        <w:pStyle w:val="20"/>
        <w:spacing w:before="0" w:beforeAutospacing="0" w:after="0" w:afterAutospacing="0"/>
        <w:rPr>
          <w:b w:val="0"/>
          <w:bCs w:val="0"/>
        </w:rPr>
      </w:pPr>
    </w:p>
    <w:sectPr w:rsidR="00FB5146" w:rsidRPr="00B56EC6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0B47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81D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5926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2C51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1433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6EC6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2510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362A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2908</Words>
  <Characters>16579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2021-04-23T05:47:00Z</cp:lastPrinted>
  <dcterms:created xsi:type="dcterms:W3CDTF">2021-04-23T06:08:00Z</dcterms:created>
  <dcterms:modified xsi:type="dcterms:W3CDTF">2021-04-23T06:08:00Z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