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E64" w:rsidRDefault="00E04E64" w:rsidP="00E04E64">
      <w:pPr>
        <w:pStyle w:val="a3"/>
        <w:jc w:val="right"/>
        <w:rPr>
          <w:rFonts w:ascii="Times New Roman" w:hAnsi="Times New Roman" w:cs="Times New Roman"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color w:val="282828"/>
          <w:spacing w:val="11"/>
          <w:sz w:val="28"/>
          <w:szCs w:val="28"/>
        </w:rPr>
        <w:t>ПРОЕКТ</w:t>
      </w:r>
    </w:p>
    <w:p w:rsidR="000C65DE" w:rsidRDefault="000C65DE" w:rsidP="000C65DE">
      <w:pPr>
        <w:pStyle w:val="a3"/>
        <w:jc w:val="center"/>
        <w:rPr>
          <w:rFonts w:ascii="Times New Roman" w:hAnsi="Times New Roman" w:cs="Times New Roman"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5549" cy="586597"/>
            <wp:effectExtent l="0" t="0" r="0" b="0"/>
            <wp:docPr id="1" name="Рисунок 1" descr="Описание: 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5DE" w:rsidRDefault="000C65DE" w:rsidP="000C65DE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0C65DE" w:rsidRDefault="000C65DE" w:rsidP="000C65DE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>СОВЕТ ТЕМРЮКСКОГО ГОРОДСКОГО ПОСЕЛЕНИЯ ТЕМРЮКСКОГО РАЙОНА</w:t>
      </w:r>
    </w:p>
    <w:p w:rsidR="000C65DE" w:rsidRDefault="000C65DE" w:rsidP="000C65DE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0C65DE" w:rsidRPr="00DE3ADA" w:rsidRDefault="000C65DE" w:rsidP="000C65DE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  <w:r w:rsidRPr="006773C1"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 xml:space="preserve">РЕШЕНИЕ № </w:t>
      </w:r>
    </w:p>
    <w:p w:rsidR="000C65DE" w:rsidRDefault="000C65DE" w:rsidP="000C65D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C65DE" w:rsidRDefault="001F2B0D" w:rsidP="000C65DE">
      <w:pPr>
        <w:pStyle w:val="a3"/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________</w:t>
      </w:r>
      <w:r w:rsidR="0010084B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="000C65DE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сессия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2604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r w:rsidR="00050C48">
        <w:rPr>
          <w:rFonts w:ascii="Times New Roman" w:hAnsi="Times New Roman" w:cs="Times New Roman"/>
          <w:b/>
          <w:color w:val="000000"/>
          <w:sz w:val="28"/>
          <w:szCs w:val="28"/>
        </w:rPr>
        <w:t>______</w:t>
      </w:r>
      <w:r w:rsidR="001008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C65DE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созыва</w:t>
      </w:r>
    </w:p>
    <w:p w:rsidR="000C65DE" w:rsidRDefault="000C65DE" w:rsidP="000C65D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0C65DE" w:rsidRDefault="005D1486" w:rsidP="000C65DE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 года</w:t>
      </w:r>
      <w:r w:rsidR="000C65D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C65D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C65D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C65D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C65D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C65D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E760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6049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E7606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0C65DE">
        <w:rPr>
          <w:rFonts w:ascii="Times New Roman" w:hAnsi="Times New Roman" w:cs="Times New Roman"/>
          <w:color w:val="000000"/>
          <w:spacing w:val="2"/>
          <w:sz w:val="28"/>
          <w:szCs w:val="28"/>
        </w:rPr>
        <w:t>г. Темрюк</w:t>
      </w:r>
    </w:p>
    <w:p w:rsidR="000C65DE" w:rsidRDefault="000C65DE" w:rsidP="000C65DE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CD46C0" w:rsidRPr="000540AC" w:rsidRDefault="00CD46C0" w:rsidP="000C65DE">
      <w:pPr>
        <w:pStyle w:val="a3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101B4A" w:rsidRDefault="000C65DE" w:rsidP="000C65D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О внесении изменений в решение </w:t>
      </w: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сессии 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Темрюкского городского поселения Темрюкского района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 от 19</w:t>
      </w:r>
      <w:r w:rsidR="009B5E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июня 2012 года № 350</w:t>
      </w:r>
      <w:r w:rsidR="00371D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«</w:t>
      </w:r>
      <w:r w:rsidRPr="00565B96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б утверждении Положения о бюд</w:t>
      </w:r>
      <w:r w:rsidR="00101B4A">
        <w:rPr>
          <w:rFonts w:ascii="Times New Roman" w:hAnsi="Times New Roman"/>
          <w:b/>
          <w:sz w:val="28"/>
          <w:szCs w:val="28"/>
        </w:rPr>
        <w:t>ж</w:t>
      </w:r>
      <w:r>
        <w:rPr>
          <w:rFonts w:ascii="Times New Roman" w:hAnsi="Times New Roman"/>
          <w:b/>
          <w:sz w:val="28"/>
          <w:szCs w:val="28"/>
        </w:rPr>
        <w:t xml:space="preserve">етном процессе </w:t>
      </w: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</w:p>
    <w:p w:rsidR="000C65DE" w:rsidRDefault="000C65DE" w:rsidP="000C65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Темрюкском городском </w:t>
      </w:r>
      <w:proofErr w:type="gramStart"/>
      <w:r>
        <w:rPr>
          <w:rFonts w:ascii="Times New Roman" w:hAnsi="Times New Roman"/>
          <w:b/>
          <w:sz w:val="28"/>
          <w:szCs w:val="28"/>
        </w:rPr>
        <w:t>поселении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Темрюкского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C65DE" w:rsidRDefault="000C65DE" w:rsidP="000C65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40AC" w:rsidRDefault="000540AC" w:rsidP="000C65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74C1" w:rsidRPr="00D474C1" w:rsidRDefault="00D474C1" w:rsidP="008971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C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</w:t>
      </w:r>
      <w:r w:rsidR="00B950CC">
        <w:rPr>
          <w:rFonts w:ascii="Times New Roman" w:hAnsi="Times New Roman" w:cs="Times New Roman"/>
          <w:sz w:val="28"/>
          <w:szCs w:val="28"/>
        </w:rPr>
        <w:t xml:space="preserve"> </w:t>
      </w:r>
      <w:r w:rsidRPr="00D474C1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Уставом Темрюкского городского поселения Темрюкского района в целях приведения муниципальных правовых актов в соответствие с Бюджетным кодексом Российской Федерации Совет Темрюкского городского поселения Темрюкского района решил:</w:t>
      </w:r>
    </w:p>
    <w:p w:rsidR="00D474C1" w:rsidRPr="00D474C1" w:rsidRDefault="00D474C1" w:rsidP="008971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C1">
        <w:rPr>
          <w:rFonts w:ascii="Times New Roman" w:hAnsi="Times New Roman" w:cs="Times New Roman"/>
          <w:sz w:val="28"/>
          <w:szCs w:val="28"/>
        </w:rPr>
        <w:t xml:space="preserve">1. Внести в решение L сессии Совета Темрюкского городского поселения Темрюкского района II созыва от 19 июня 2012 года № 350 «Об утверждении Положения о бюджетном процессе в Темрюкском городском поселении Темрюкского района» следующие изменения: </w:t>
      </w:r>
    </w:p>
    <w:p w:rsidR="00FE17CE" w:rsidRDefault="00D474C1" w:rsidP="008971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C1">
        <w:rPr>
          <w:rFonts w:ascii="Times New Roman" w:hAnsi="Times New Roman" w:cs="Times New Roman"/>
          <w:sz w:val="28"/>
          <w:szCs w:val="28"/>
        </w:rPr>
        <w:t xml:space="preserve">1.1. </w:t>
      </w:r>
      <w:r w:rsidR="00FE17CE">
        <w:rPr>
          <w:rFonts w:ascii="Times New Roman" w:hAnsi="Times New Roman" w:cs="Times New Roman"/>
          <w:sz w:val="28"/>
          <w:szCs w:val="28"/>
        </w:rPr>
        <w:t>статью 19 «Муниципальный долг» изложить в новой редакции:</w:t>
      </w:r>
    </w:p>
    <w:p w:rsidR="00FE17CE" w:rsidRPr="00FE17CE" w:rsidRDefault="00FE17CE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E17CE">
        <w:rPr>
          <w:rFonts w:ascii="Times New Roman" w:hAnsi="Times New Roman" w:cs="Times New Roman"/>
          <w:sz w:val="28"/>
          <w:szCs w:val="28"/>
        </w:rPr>
        <w:t>1.</w:t>
      </w:r>
      <w:r w:rsidRPr="00FE17C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E17CE">
        <w:rPr>
          <w:rFonts w:ascii="Times New Roman" w:hAnsi="Times New Roman" w:cs="Times New Roman"/>
          <w:sz w:val="28"/>
          <w:szCs w:val="28"/>
        </w:rPr>
        <w:t>Структура муниципального долга Темрюкского городского поселения Темрюкского района представляет собой группировку муниципальных долговых обязательств по установленным Бюджетным кодексом Российской Федерации видам долговых обязательств.</w:t>
      </w:r>
      <w:proofErr w:type="gramEnd"/>
    </w:p>
    <w:p w:rsidR="00FE17CE" w:rsidRPr="00FE17CE" w:rsidRDefault="00FE17CE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7CE">
        <w:rPr>
          <w:rFonts w:ascii="Times New Roman" w:hAnsi="Times New Roman" w:cs="Times New Roman"/>
          <w:sz w:val="28"/>
          <w:szCs w:val="28"/>
        </w:rPr>
        <w:t>2.</w:t>
      </w:r>
      <w:r w:rsidRPr="00FE17CE">
        <w:rPr>
          <w:rFonts w:ascii="Times New Roman" w:hAnsi="Times New Roman" w:cs="Times New Roman"/>
          <w:sz w:val="28"/>
          <w:szCs w:val="28"/>
        </w:rPr>
        <w:tab/>
        <w:t xml:space="preserve">Долговые обязательства Темрюкского городского поселения Темрюкского района могут существовать в виде обязательств </w:t>
      </w:r>
      <w:proofErr w:type="gramStart"/>
      <w:r w:rsidRPr="00FE17C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E17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17CE" w:rsidRPr="00FE17CE" w:rsidRDefault="00FE17CE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7CE">
        <w:rPr>
          <w:rFonts w:ascii="Times New Roman" w:hAnsi="Times New Roman" w:cs="Times New Roman"/>
          <w:sz w:val="28"/>
          <w:szCs w:val="28"/>
        </w:rPr>
        <w:t>1) ценным бумагам Темрюкского городского поселения Темрюкского района (муниципальным ценным бумагам);</w:t>
      </w:r>
    </w:p>
    <w:p w:rsidR="00FE17CE" w:rsidRDefault="00FE17CE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7CE">
        <w:rPr>
          <w:rFonts w:ascii="Times New Roman" w:hAnsi="Times New Roman" w:cs="Times New Roman"/>
          <w:sz w:val="28"/>
          <w:szCs w:val="28"/>
        </w:rPr>
        <w:t>2) 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:rsidR="00FE17CE" w:rsidRPr="00FE17CE" w:rsidRDefault="00FE17CE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Pr="00FE17CE">
        <w:rPr>
          <w:rFonts w:ascii="Times New Roman" w:hAnsi="Times New Roman" w:cs="Times New Roman"/>
          <w:sz w:val="28"/>
          <w:szCs w:val="28"/>
        </w:rPr>
        <w:t>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:rsidR="00FE17CE" w:rsidRPr="00FE17CE" w:rsidRDefault="00FE17CE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E17CE">
        <w:rPr>
          <w:rFonts w:ascii="Times New Roman" w:hAnsi="Times New Roman" w:cs="Times New Roman"/>
          <w:sz w:val="28"/>
          <w:szCs w:val="28"/>
        </w:rPr>
        <w:t>) кредитам, привлеченным Темрюкским городским поселением Темрюкского района от кредитных организаций в валюте Российской Федерации;</w:t>
      </w:r>
    </w:p>
    <w:p w:rsidR="00FE17CE" w:rsidRDefault="00FE17CE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E17CE">
        <w:rPr>
          <w:rFonts w:ascii="Times New Roman" w:hAnsi="Times New Roman" w:cs="Times New Roman"/>
          <w:sz w:val="28"/>
          <w:szCs w:val="28"/>
        </w:rPr>
        <w:t>) гарантиям Темрюкского городского поселения Темрюкского района (муниципальным гарантиям), выраженны</w:t>
      </w:r>
      <w:r>
        <w:rPr>
          <w:rFonts w:ascii="Times New Roman" w:hAnsi="Times New Roman" w:cs="Times New Roman"/>
          <w:sz w:val="28"/>
          <w:szCs w:val="28"/>
        </w:rPr>
        <w:t>м в валюте Российской Федерации;</w:t>
      </w:r>
    </w:p>
    <w:p w:rsidR="00FE17CE" w:rsidRDefault="00FE17CE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FE17CE">
        <w:rPr>
          <w:rFonts w:ascii="Times New Roman" w:hAnsi="Times New Roman" w:cs="Times New Roman"/>
          <w:sz w:val="28"/>
          <w:szCs w:val="28"/>
        </w:rPr>
        <w:t>муниципальным гарантиям, предоставленным Российской Федерации в иностранной валюте в рамках использован</w:t>
      </w:r>
      <w:r w:rsidR="00C317BA">
        <w:rPr>
          <w:rFonts w:ascii="Times New Roman" w:hAnsi="Times New Roman" w:cs="Times New Roman"/>
          <w:sz w:val="28"/>
          <w:szCs w:val="28"/>
        </w:rPr>
        <w:t>ия целевых иностранных кредитов;</w:t>
      </w:r>
    </w:p>
    <w:p w:rsidR="00C317BA" w:rsidRPr="00FE17CE" w:rsidRDefault="00C317BA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иным долговым обязательствам, возникшим до введения в действие Бюджетного кодекса Российской Федерации и отнесенным на муниципальный долг.</w:t>
      </w:r>
    </w:p>
    <w:p w:rsidR="00FE17CE" w:rsidRPr="00FE17CE" w:rsidRDefault="00FE17CE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7CE">
        <w:rPr>
          <w:rFonts w:ascii="Times New Roman" w:hAnsi="Times New Roman" w:cs="Times New Roman"/>
          <w:sz w:val="28"/>
          <w:szCs w:val="28"/>
        </w:rPr>
        <w:t>3. В объем муниципального долга включаются:</w:t>
      </w:r>
    </w:p>
    <w:p w:rsidR="00FE17CE" w:rsidRPr="00FE17CE" w:rsidRDefault="00FE17CE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7CE">
        <w:rPr>
          <w:rFonts w:ascii="Times New Roman" w:hAnsi="Times New Roman" w:cs="Times New Roman"/>
          <w:sz w:val="28"/>
          <w:szCs w:val="28"/>
        </w:rPr>
        <w:t>1) номинальная сумма долга по муниципальным ценным бумагам;</w:t>
      </w:r>
    </w:p>
    <w:p w:rsidR="00FE17CE" w:rsidRPr="00FE17CE" w:rsidRDefault="00FE17CE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7CE">
        <w:rPr>
          <w:rFonts w:ascii="Times New Roman" w:hAnsi="Times New Roman" w:cs="Times New Roman"/>
          <w:sz w:val="28"/>
          <w:szCs w:val="28"/>
        </w:rPr>
        <w:t>2) объем основного долга по бюджетным кредитам, привлеченным в местный бюджет из других бюджетов бюджетной системы Российской Федерации;</w:t>
      </w:r>
    </w:p>
    <w:p w:rsidR="00FE17CE" w:rsidRPr="00FE17CE" w:rsidRDefault="00FE17CE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7CE">
        <w:rPr>
          <w:rFonts w:ascii="Times New Roman" w:hAnsi="Times New Roman" w:cs="Times New Roman"/>
          <w:sz w:val="28"/>
          <w:szCs w:val="28"/>
        </w:rPr>
        <w:t>3) объем основного долга по кредитам, привлеченным Темрюкским городским поселением Темрюкского района от кредитных организаций;</w:t>
      </w:r>
    </w:p>
    <w:p w:rsidR="00FE17CE" w:rsidRPr="00FE17CE" w:rsidRDefault="00FE17CE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7CE">
        <w:rPr>
          <w:rFonts w:ascii="Times New Roman" w:hAnsi="Times New Roman" w:cs="Times New Roman"/>
          <w:sz w:val="28"/>
          <w:szCs w:val="28"/>
        </w:rPr>
        <w:t>4) объем обязательств по муниципальным гарантиям;</w:t>
      </w:r>
    </w:p>
    <w:p w:rsidR="00FE17CE" w:rsidRPr="00FE17CE" w:rsidRDefault="00FE17CE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7CE">
        <w:rPr>
          <w:rFonts w:ascii="Times New Roman" w:hAnsi="Times New Roman" w:cs="Times New Roman"/>
          <w:sz w:val="28"/>
          <w:szCs w:val="28"/>
        </w:rPr>
        <w:t>5) объем иных непогашенных долговых обязательств Темрюкского городского поселения Темрюкского района.</w:t>
      </w:r>
    </w:p>
    <w:p w:rsidR="00FE17CE" w:rsidRPr="00FE17CE" w:rsidRDefault="00FE17CE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7CE">
        <w:rPr>
          <w:rFonts w:ascii="Times New Roman" w:hAnsi="Times New Roman" w:cs="Times New Roman"/>
          <w:sz w:val="28"/>
          <w:szCs w:val="28"/>
        </w:rPr>
        <w:t>3.1. В объем муниципального внутреннего долга включаются:</w:t>
      </w:r>
    </w:p>
    <w:p w:rsidR="00FE17CE" w:rsidRPr="00FE17CE" w:rsidRDefault="00FE17CE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7CE">
        <w:rPr>
          <w:rFonts w:ascii="Times New Roman" w:hAnsi="Times New Roman" w:cs="Times New Roman"/>
          <w:sz w:val="28"/>
          <w:szCs w:val="28"/>
        </w:rPr>
        <w:t>1) номинальная сумма долга по муниципальным ценным бумагам, обязательства по которым выражены в валюте Российской Федерации;</w:t>
      </w:r>
    </w:p>
    <w:p w:rsidR="00FE17CE" w:rsidRPr="00FE17CE" w:rsidRDefault="00FE17CE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7CE">
        <w:rPr>
          <w:rFonts w:ascii="Times New Roman" w:hAnsi="Times New Roman" w:cs="Times New Roman"/>
          <w:sz w:val="28"/>
          <w:szCs w:val="28"/>
        </w:rPr>
        <w:t>2) объем основного долга по бюджетным кредитам, привлеченным в местный бюджет из других бюджетов бюджетной системы Российской Федерации, обязательства по которым выражены в валюте Российской Федерации;</w:t>
      </w:r>
    </w:p>
    <w:p w:rsidR="00FE17CE" w:rsidRPr="00FE17CE" w:rsidRDefault="00FE17CE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7CE">
        <w:rPr>
          <w:rFonts w:ascii="Times New Roman" w:hAnsi="Times New Roman" w:cs="Times New Roman"/>
          <w:sz w:val="28"/>
          <w:szCs w:val="28"/>
        </w:rPr>
        <w:t>3) объем основного долга по кредитам, привлеченным Темрюкским городским поселением Темрюкского района от кредитных организаций, обязательства по которым выражены в валюте Российской Федерации;</w:t>
      </w:r>
    </w:p>
    <w:p w:rsidR="00FE17CE" w:rsidRPr="00FE17CE" w:rsidRDefault="00FE17CE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7CE">
        <w:rPr>
          <w:rFonts w:ascii="Times New Roman" w:hAnsi="Times New Roman" w:cs="Times New Roman"/>
          <w:sz w:val="28"/>
          <w:szCs w:val="28"/>
        </w:rPr>
        <w:t>4) объем обязательств по муниципальным гарантиям, выраженным в валюте Российской Федерации;</w:t>
      </w:r>
    </w:p>
    <w:p w:rsidR="00FE17CE" w:rsidRDefault="00FE17CE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7CE">
        <w:rPr>
          <w:rFonts w:ascii="Times New Roman" w:hAnsi="Times New Roman" w:cs="Times New Roman"/>
          <w:sz w:val="28"/>
          <w:szCs w:val="28"/>
        </w:rPr>
        <w:t>5) объем иных непогашенных долговых обязательств Темрюкского городского поселения Темрюкского района в валюте Российской Федерации.</w:t>
      </w:r>
    </w:p>
    <w:p w:rsidR="0058555C" w:rsidRPr="0058555C" w:rsidRDefault="0058555C" w:rsidP="005855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55C">
        <w:rPr>
          <w:rFonts w:ascii="Times New Roman" w:hAnsi="Times New Roman" w:cs="Times New Roman"/>
          <w:sz w:val="28"/>
          <w:szCs w:val="28"/>
        </w:rPr>
        <w:t>3.2. В объем муниципального внешнего долга включаются:</w:t>
      </w:r>
    </w:p>
    <w:p w:rsidR="0058555C" w:rsidRPr="0058555C" w:rsidRDefault="0058555C" w:rsidP="005855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55C">
        <w:rPr>
          <w:rFonts w:ascii="Times New Roman" w:hAnsi="Times New Roman" w:cs="Times New Roman"/>
          <w:sz w:val="28"/>
          <w:szCs w:val="28"/>
        </w:rPr>
        <w:t>1) объем основного долга по бюджетным кредитам в иностранной валюте, привлеченным Темрюкским городским поселением Темрюкского района от Российской Федерации в рамках использования целевых иностранных кредитов;</w:t>
      </w:r>
    </w:p>
    <w:p w:rsidR="0058555C" w:rsidRPr="00FE17CE" w:rsidRDefault="0058555C" w:rsidP="005855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55C">
        <w:rPr>
          <w:rFonts w:ascii="Times New Roman" w:hAnsi="Times New Roman" w:cs="Times New Roman"/>
          <w:sz w:val="28"/>
          <w:szCs w:val="28"/>
        </w:rPr>
        <w:lastRenderedPageBreak/>
        <w:t>2) объем обязательств по муниципальным гарантиям в иностранной валюте, предоставленным Темрюкским городским поселением Темрюкского района Российской Федерации в рамках использования целевых иностранных кредитов.</w:t>
      </w:r>
    </w:p>
    <w:p w:rsidR="00FE17CE" w:rsidRPr="00FE17CE" w:rsidRDefault="00FE17CE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7CE">
        <w:rPr>
          <w:rFonts w:ascii="Times New Roman" w:hAnsi="Times New Roman" w:cs="Times New Roman"/>
          <w:sz w:val="28"/>
          <w:szCs w:val="28"/>
        </w:rPr>
        <w:t>4. Долговые обязательства Темрюкского городского поселения Темрюкского района могут быть краткосрочными (менее одного года), среднесрочными (от одного года до пяти лет) и долгосрочными (от пяти до 10 лет включительно).</w:t>
      </w:r>
    </w:p>
    <w:p w:rsidR="00FE17CE" w:rsidRPr="00FE17CE" w:rsidRDefault="00FE17CE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7CE">
        <w:rPr>
          <w:rFonts w:ascii="Times New Roman" w:hAnsi="Times New Roman" w:cs="Times New Roman"/>
          <w:sz w:val="28"/>
          <w:szCs w:val="28"/>
        </w:rPr>
        <w:t>5. В случае</w:t>
      </w:r>
      <w:proofErr w:type="gramStart"/>
      <w:r w:rsidRPr="00FE17C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E17CE">
        <w:rPr>
          <w:rFonts w:ascii="Times New Roman" w:hAnsi="Times New Roman" w:cs="Times New Roman"/>
          <w:sz w:val="28"/>
          <w:szCs w:val="28"/>
        </w:rPr>
        <w:t xml:space="preserve"> если муниципальное долговое обязательство, выраженное в валюте Российской Федерации, не предъявлено к погашению (не совершены кредитором определенные условиями обязательства и муниципальными правовыми актами Темрюкского городского поселения Темрюкского района действия) в течение трех лет с даты, следующей за датой погашения, предусмотренной условиями муниципального долгового обязательства, указанное обязательство считается полностью прекращенным и списывается с муниципального долга, если иное не предусмотрено решением Совета Темрюкского городского поселения Темрюкского района.</w:t>
      </w:r>
    </w:p>
    <w:p w:rsidR="00FE17CE" w:rsidRPr="00FE17CE" w:rsidRDefault="00FE17CE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7CE">
        <w:rPr>
          <w:rFonts w:ascii="Times New Roman" w:hAnsi="Times New Roman" w:cs="Times New Roman"/>
          <w:sz w:val="28"/>
          <w:szCs w:val="28"/>
        </w:rPr>
        <w:t>Долговые обязательства Темрюкского городского поселения Темрюкского района по муниципальным гарантиям в валюте Российской Федерации считаются полностью прекращенными при наступлении событий (обстоятельств), являющихся основанием прекращения муниципальных гарантий, и списываются с муниципального долга по мере наступления (получения сведений о наступлении) указанных событий (обстоятельств).</w:t>
      </w:r>
    </w:p>
    <w:p w:rsidR="00FE17CE" w:rsidRPr="00FE17CE" w:rsidRDefault="00FE17CE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7CE">
        <w:rPr>
          <w:rFonts w:ascii="Times New Roman" w:hAnsi="Times New Roman" w:cs="Times New Roman"/>
          <w:sz w:val="28"/>
          <w:szCs w:val="28"/>
        </w:rPr>
        <w:t>Администрация Темрюкского городского поселения Темрюкского района по истечении сроков, указанных в абзаце первом пункта 5 настоящей статьи, издает муниципальный правовой акт о списании с муниципального долга муниципальных долговых обязательств, выраженных в валюте Российской Федерации.</w:t>
      </w:r>
    </w:p>
    <w:p w:rsidR="00FE17CE" w:rsidRPr="00FE17CE" w:rsidRDefault="00FE17CE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7CE">
        <w:rPr>
          <w:rFonts w:ascii="Times New Roman" w:hAnsi="Times New Roman" w:cs="Times New Roman"/>
          <w:sz w:val="28"/>
          <w:szCs w:val="28"/>
        </w:rPr>
        <w:t>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обязательств, выраженных в валюте Российской Федерации, на сумму их списания без отражения сумм списания в источниках финансирования дефицита местного бюджета.</w:t>
      </w:r>
    </w:p>
    <w:p w:rsidR="00FE17CE" w:rsidRPr="00FE17CE" w:rsidRDefault="00FE17CE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7CE">
        <w:rPr>
          <w:rFonts w:ascii="Times New Roman" w:hAnsi="Times New Roman" w:cs="Times New Roman"/>
          <w:sz w:val="28"/>
          <w:szCs w:val="28"/>
        </w:rPr>
        <w:t>Действие абзаца первого, третьего и четвертого пункта 5 настоящей статьи не распространяется на обязательства по кредитным соглашениям, на муниципальные долговые обязательства перед Российской Федерацией, субъектами Российской Федерации и другими муниципальными образованиями.</w:t>
      </w:r>
    </w:p>
    <w:p w:rsidR="00FE17CE" w:rsidRPr="00FE17CE" w:rsidRDefault="00FE17CE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7CE">
        <w:rPr>
          <w:rFonts w:ascii="Times New Roman" w:hAnsi="Times New Roman" w:cs="Times New Roman"/>
          <w:sz w:val="28"/>
          <w:szCs w:val="28"/>
        </w:rPr>
        <w:t>Списание с муниципального долга реструктурированных, а также погашенных (выкупленных) муниципальных долговых обязательств осуществляется с учетом положений статей 105 и 113 Бюджетного кодекса Российской Федерации.</w:t>
      </w:r>
    </w:p>
    <w:p w:rsidR="00FE17CE" w:rsidRPr="00FE17CE" w:rsidRDefault="00FE17CE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17CE">
        <w:rPr>
          <w:rFonts w:ascii="Times New Roman" w:hAnsi="Times New Roman" w:cs="Times New Roman"/>
          <w:sz w:val="28"/>
          <w:szCs w:val="28"/>
        </w:rPr>
        <w:t xml:space="preserve">Выпуски муниципальных ценных бумаг, выкупленные (полученные в результате обмена или иных предусмотренных законодательством </w:t>
      </w:r>
      <w:r w:rsidRPr="00FE17CE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операций) в полном объеме эмитировавшим их органом в соответствии с условиями эмиссии муниципальных ценных бумаг до наступления даты погашения, могут быть признаны по решению указанного органа досрочно погашенными.</w:t>
      </w:r>
      <w:proofErr w:type="gramEnd"/>
    </w:p>
    <w:p w:rsidR="00FE17CE" w:rsidRPr="00FE17CE" w:rsidRDefault="00FE17CE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7CE">
        <w:rPr>
          <w:rFonts w:ascii="Times New Roman" w:hAnsi="Times New Roman" w:cs="Times New Roman"/>
          <w:sz w:val="28"/>
          <w:szCs w:val="28"/>
        </w:rPr>
        <w:t>Эмитент муниципальных ценных бумаг вправе признать исполненными обязательства по выпущенным им муниципальным ценным бумагам, выкупленным (полученным в результате обмена или иных предусмотренных законодательством Российской Федерации операций) до наступления даты их погашения.</w:t>
      </w:r>
    </w:p>
    <w:p w:rsidR="00FE17CE" w:rsidRDefault="00FE17CE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7CE">
        <w:rPr>
          <w:rFonts w:ascii="Times New Roman" w:hAnsi="Times New Roman" w:cs="Times New Roman"/>
          <w:sz w:val="28"/>
          <w:szCs w:val="28"/>
        </w:rPr>
        <w:t>7. Муниципальная гарантия обеспечива</w:t>
      </w:r>
      <w:r w:rsidR="00C317BA">
        <w:rPr>
          <w:rFonts w:ascii="Times New Roman" w:hAnsi="Times New Roman" w:cs="Times New Roman"/>
          <w:sz w:val="28"/>
          <w:szCs w:val="28"/>
        </w:rPr>
        <w:t>е</w:t>
      </w:r>
      <w:r w:rsidRPr="00FE17CE">
        <w:rPr>
          <w:rFonts w:ascii="Times New Roman" w:hAnsi="Times New Roman" w:cs="Times New Roman"/>
          <w:sz w:val="28"/>
          <w:szCs w:val="28"/>
        </w:rPr>
        <w:t xml:space="preserve">т надлежащее исполнение принципалом его </w:t>
      </w:r>
      <w:r w:rsidR="00C317BA">
        <w:rPr>
          <w:rFonts w:ascii="Times New Roman" w:hAnsi="Times New Roman" w:cs="Times New Roman"/>
          <w:sz w:val="28"/>
          <w:szCs w:val="28"/>
        </w:rPr>
        <w:t xml:space="preserve">денежных </w:t>
      </w:r>
      <w:r w:rsidRPr="00FE17CE">
        <w:rPr>
          <w:rFonts w:ascii="Times New Roman" w:hAnsi="Times New Roman" w:cs="Times New Roman"/>
          <w:sz w:val="28"/>
          <w:szCs w:val="28"/>
        </w:rPr>
        <w:t>обязательств перед бенефициаром</w:t>
      </w:r>
      <w:r w:rsidR="00C317BA">
        <w:rPr>
          <w:rFonts w:ascii="Times New Roman" w:hAnsi="Times New Roman" w:cs="Times New Roman"/>
          <w:sz w:val="28"/>
          <w:szCs w:val="28"/>
        </w:rPr>
        <w:t>, возникших из договора или иной сделки (основного обязательства).</w:t>
      </w:r>
    </w:p>
    <w:p w:rsidR="00C317BA" w:rsidRPr="00FE17CE" w:rsidRDefault="00C317BA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7BA">
        <w:rPr>
          <w:rFonts w:ascii="Times New Roman" w:hAnsi="Times New Roman" w:cs="Times New Roman"/>
          <w:sz w:val="28"/>
          <w:szCs w:val="28"/>
        </w:rPr>
        <w:t xml:space="preserve">Муниципальная гарантия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C317BA">
        <w:rPr>
          <w:rFonts w:ascii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досрочное исполнение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инципала, в том числе в случае предъявления принципалу требований об их досрочном исполнении либо наступления событий (обстоятельств), в силу которых срок исполнения обязательств принципала считается наступившим.</w:t>
      </w:r>
    </w:p>
    <w:p w:rsidR="00FE17CE" w:rsidRPr="00FE17CE" w:rsidRDefault="00FE17CE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7CE">
        <w:rPr>
          <w:rFonts w:ascii="Times New Roman" w:hAnsi="Times New Roman" w:cs="Times New Roman"/>
          <w:sz w:val="28"/>
          <w:szCs w:val="28"/>
        </w:rPr>
        <w:t>Условия предоставления муниципальной гарантии определяются Бюджетным кодексом Российской Федерации и договором о предоставлении муниципальной гарантии.</w:t>
      </w:r>
    </w:p>
    <w:p w:rsidR="00FE17CE" w:rsidRPr="00FE17CE" w:rsidRDefault="00FE17CE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7CE">
        <w:rPr>
          <w:rFonts w:ascii="Times New Roman" w:hAnsi="Times New Roman" w:cs="Times New Roman"/>
          <w:sz w:val="28"/>
          <w:szCs w:val="28"/>
        </w:rPr>
        <w:t>Муниципальные гарантии предоставляются от имени Темрюкского городского поселения Темрюкского района администрацией Темрюкского городского поселения Темрюкского района на основании и в пределах общей суммы предоставляемых гарантий, указанной в решении Совета Темрюкского городского поселения Темрюкского района о местном бюджете на очередной финансовый год.</w:t>
      </w:r>
    </w:p>
    <w:p w:rsidR="00FE17CE" w:rsidRPr="00FE17CE" w:rsidRDefault="00FE17CE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7CE">
        <w:rPr>
          <w:rFonts w:ascii="Times New Roman" w:hAnsi="Times New Roman" w:cs="Times New Roman"/>
          <w:sz w:val="28"/>
          <w:szCs w:val="28"/>
        </w:rPr>
        <w:t>Предоставление и исполнение муниципальной гарантии подлежит отражению в муниципальной долговой книге.</w:t>
      </w:r>
    </w:p>
    <w:p w:rsidR="00FE17CE" w:rsidRPr="00FE17CE" w:rsidRDefault="00FE17CE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7CE">
        <w:rPr>
          <w:rFonts w:ascii="Times New Roman" w:hAnsi="Times New Roman" w:cs="Times New Roman"/>
          <w:sz w:val="28"/>
          <w:szCs w:val="28"/>
        </w:rPr>
        <w:t>Порядок предоставления муниципальных гарантий утверждается Советом Темрюкского городского поселения Темрюкского района.</w:t>
      </w:r>
    </w:p>
    <w:p w:rsidR="00FE17CE" w:rsidRPr="00FE17CE" w:rsidRDefault="00FE17CE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7CE">
        <w:rPr>
          <w:rFonts w:ascii="Times New Roman" w:hAnsi="Times New Roman" w:cs="Times New Roman"/>
          <w:sz w:val="28"/>
          <w:szCs w:val="28"/>
        </w:rPr>
        <w:t>8. Управление муниципальным долгом осуществляется исходя из необходимости соблюдения ограничений, установленных пунктом 3 статьи 92.1, статьями 107, 111 Бюджетного кодекса Российской Федерации.</w:t>
      </w:r>
    </w:p>
    <w:p w:rsidR="00FE17CE" w:rsidRPr="00FE17CE" w:rsidRDefault="00FE17CE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7CE">
        <w:rPr>
          <w:rFonts w:ascii="Times New Roman" w:hAnsi="Times New Roman" w:cs="Times New Roman"/>
          <w:sz w:val="28"/>
          <w:szCs w:val="28"/>
        </w:rPr>
        <w:t>Дефицит местного бюджета и предельный объем муниципального долга на очередной финансовый год устанавливается решением Совета Темрюкского городского поселения Темрюкского района о местном бюджете на очередной финансовый год с соблюдением ограничений, установленных Бюджетным кодексом Российской Федерации.</w:t>
      </w:r>
    </w:p>
    <w:p w:rsidR="00FE17CE" w:rsidRPr="00FE17CE" w:rsidRDefault="005A31CD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FE17CE" w:rsidRPr="00FE17CE">
        <w:rPr>
          <w:rFonts w:ascii="Times New Roman" w:hAnsi="Times New Roman" w:cs="Times New Roman"/>
          <w:sz w:val="28"/>
          <w:szCs w:val="28"/>
        </w:rPr>
        <w:t xml:space="preserve">бъем расходов на обслуживание муниципального долга в очередном финансовом году, утвержденный решением Совета Темрюкского городского поселения Темрюкского района о местном бюджете по данным отчёта об исполнении местного бюджета за отчетный финансовый год, не должен превышать 15 процентов объема расходов местного бюджета, за </w:t>
      </w:r>
      <w:r w:rsidR="00FE17CE" w:rsidRPr="00FE17CE">
        <w:rPr>
          <w:rFonts w:ascii="Times New Roman" w:hAnsi="Times New Roman" w:cs="Times New Roman"/>
          <w:sz w:val="28"/>
          <w:szCs w:val="28"/>
        </w:rPr>
        <w:lastRenderedPageBreak/>
        <w:t>исключением объема расходов, которые осуществляются за счет субвенций, предоставляемых из бюджетов бюджетной системы Российской Федерации.</w:t>
      </w:r>
      <w:proofErr w:type="gramEnd"/>
    </w:p>
    <w:p w:rsidR="00FE17CE" w:rsidRPr="00FE17CE" w:rsidRDefault="00FE17CE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7CE">
        <w:rPr>
          <w:rFonts w:ascii="Times New Roman" w:hAnsi="Times New Roman" w:cs="Times New Roman"/>
          <w:sz w:val="28"/>
          <w:szCs w:val="28"/>
        </w:rPr>
        <w:t>Осуществление муниципальных заимствований (за исключением принятия долговых обязательств в целях реструктуризации и погашения муниципального долга), предоставление муниципальных гарантий не могут производиться в случае нарушения указанных ограничений в ходе исполнения местного бюджета.</w:t>
      </w:r>
    </w:p>
    <w:p w:rsidR="00FE17CE" w:rsidRPr="00FE17CE" w:rsidRDefault="00FE17CE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17CE">
        <w:rPr>
          <w:rFonts w:ascii="Times New Roman" w:hAnsi="Times New Roman" w:cs="Times New Roman"/>
          <w:sz w:val="28"/>
          <w:szCs w:val="28"/>
        </w:rPr>
        <w:t>Совет Темрюкского городского поселения Темрюкского района на этапе принятия решения о местном бюджете на очередной финансовый год и финансовый орган администрации Темрюкского городского поселения Темрюкского района на этапе составления проекта местного бюджета и в ходе исполнения местного бюджета, а также администрация Темрюкского городского поселения Темрюкского района в ходе управления муниципальным долгом обязаны в пределах своей компетенции обеспечивать соблюдение указанных ограничений.</w:t>
      </w:r>
      <w:proofErr w:type="gramEnd"/>
    </w:p>
    <w:p w:rsidR="00FE17CE" w:rsidRDefault="00FE17CE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7CE">
        <w:rPr>
          <w:rFonts w:ascii="Times New Roman" w:hAnsi="Times New Roman" w:cs="Times New Roman"/>
          <w:sz w:val="28"/>
          <w:szCs w:val="28"/>
        </w:rPr>
        <w:t>9. Финансовый орган администрации Темрюкского городского поселения Темрюкского района ведет муниципальную долговую книгу, в которую вносятся сведения в соответствии с Бюджетным кодексом Российской Федерации, а также в соответствии с порядком ведения муниципальной долговой книги Темрюкского городского поселения Темрюкского района, утверждаемым администрацией Темрюкского городского поселения Темрюкского района</w:t>
      </w:r>
      <w:proofErr w:type="gramStart"/>
      <w:r w:rsidRPr="00FE17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96A7B" w:rsidRDefault="00996A7B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 xml:space="preserve">1.2. Абзац первый пункта 3 статьи 21 </w:t>
      </w:r>
      <w:r w:rsidRPr="00996A7B">
        <w:rPr>
          <w:rFonts w:ascii="Times New Roman" w:hAnsi="Times New Roman" w:cs="Times New Roman"/>
          <w:sz w:val="28"/>
          <w:szCs w:val="28"/>
        </w:rPr>
        <w:t>«Основы составления проекта местного бюджета»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996A7B" w:rsidRDefault="00996A7B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решения о местном бюджете на очередной финансовый год должен содержать </w:t>
      </w:r>
      <w:r w:rsidRPr="00996A7B">
        <w:rPr>
          <w:rFonts w:ascii="Times New Roman" w:hAnsi="Times New Roman" w:cs="Times New Roman"/>
          <w:sz w:val="28"/>
          <w:szCs w:val="28"/>
        </w:rPr>
        <w:t xml:space="preserve">основные характеристики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996A7B">
        <w:rPr>
          <w:rFonts w:ascii="Times New Roman" w:hAnsi="Times New Roman" w:cs="Times New Roman"/>
          <w:sz w:val="28"/>
          <w:szCs w:val="28"/>
        </w:rPr>
        <w:t xml:space="preserve">бюджета, к которым относятся общий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996A7B">
        <w:rPr>
          <w:rFonts w:ascii="Times New Roman" w:hAnsi="Times New Roman" w:cs="Times New Roman"/>
          <w:sz w:val="28"/>
          <w:szCs w:val="28"/>
        </w:rPr>
        <w:t>бюджета, общий объем расходов</w:t>
      </w:r>
      <w:r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Pr="00996A7B">
        <w:rPr>
          <w:rFonts w:ascii="Times New Roman" w:hAnsi="Times New Roman" w:cs="Times New Roman"/>
          <w:sz w:val="28"/>
          <w:szCs w:val="28"/>
        </w:rPr>
        <w:t xml:space="preserve">, дефицит (профицит)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996A7B">
        <w:rPr>
          <w:rFonts w:ascii="Times New Roman" w:hAnsi="Times New Roman" w:cs="Times New Roman"/>
          <w:sz w:val="28"/>
          <w:szCs w:val="28"/>
        </w:rPr>
        <w:t xml:space="preserve">бюджета, а также иные показатели, установленные </w:t>
      </w:r>
      <w:r>
        <w:rPr>
          <w:rFonts w:ascii="Times New Roman" w:hAnsi="Times New Roman" w:cs="Times New Roman"/>
          <w:sz w:val="28"/>
          <w:szCs w:val="28"/>
        </w:rPr>
        <w:t>Бюджетным</w:t>
      </w:r>
      <w:r w:rsidRPr="00996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96A7B">
        <w:rPr>
          <w:rFonts w:ascii="Times New Roman" w:hAnsi="Times New Roman" w:cs="Times New Roman"/>
          <w:sz w:val="28"/>
          <w:szCs w:val="28"/>
        </w:rPr>
        <w:t>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996A7B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Совета Темрюкского городского поселения Темрюкского района </w:t>
      </w:r>
      <w:r w:rsidRPr="00996A7B">
        <w:rPr>
          <w:rFonts w:ascii="Times New Roman" w:hAnsi="Times New Roman" w:cs="Times New Roman"/>
          <w:sz w:val="28"/>
          <w:szCs w:val="28"/>
        </w:rPr>
        <w:t>(кроме решений</w:t>
      </w:r>
      <w:r>
        <w:rPr>
          <w:rFonts w:ascii="Times New Roman" w:hAnsi="Times New Roman" w:cs="Times New Roman"/>
          <w:sz w:val="28"/>
          <w:szCs w:val="28"/>
        </w:rPr>
        <w:t xml:space="preserve"> Совета Темрюкского городского поселения Темрюкского района </w:t>
      </w:r>
      <w:r w:rsidRPr="00996A7B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местном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6A7B">
        <w:rPr>
          <w:rFonts w:ascii="Times New Roman" w:hAnsi="Times New Roman" w:cs="Times New Roman"/>
          <w:sz w:val="28"/>
          <w:szCs w:val="28"/>
        </w:rPr>
        <w:t>бюджете</w:t>
      </w:r>
      <w:proofErr w:type="gramEnd"/>
      <w:r w:rsidRPr="00996A7B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96A7B" w:rsidRDefault="00996A7B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Подпункт 11 </w:t>
      </w:r>
      <w:r w:rsidRPr="00996A7B">
        <w:rPr>
          <w:rFonts w:ascii="Times New Roman" w:hAnsi="Times New Roman" w:cs="Times New Roman"/>
          <w:sz w:val="28"/>
          <w:szCs w:val="28"/>
        </w:rPr>
        <w:t>пункта 3 статьи 21 «Основы составления проекта местного бюджета» изложить в новой редакции:</w:t>
      </w:r>
    </w:p>
    <w:p w:rsidR="00996A7B" w:rsidRDefault="00996A7B" w:rsidP="00FE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«11) </w:t>
      </w:r>
      <w:r w:rsidRPr="00996A7B">
        <w:rPr>
          <w:rFonts w:ascii="Times New Roman" w:hAnsi="Times New Roman" w:cs="Times New Roman"/>
          <w:sz w:val="28"/>
          <w:szCs w:val="28"/>
        </w:rPr>
        <w:t>верхни</w:t>
      </w:r>
      <w:r w:rsidR="00930221">
        <w:rPr>
          <w:rFonts w:ascii="Times New Roman" w:hAnsi="Times New Roman" w:cs="Times New Roman"/>
          <w:sz w:val="28"/>
          <w:szCs w:val="28"/>
        </w:rPr>
        <w:t>е</w:t>
      </w:r>
      <w:r w:rsidRPr="00996A7B">
        <w:rPr>
          <w:rFonts w:ascii="Times New Roman" w:hAnsi="Times New Roman" w:cs="Times New Roman"/>
          <w:sz w:val="28"/>
          <w:szCs w:val="28"/>
        </w:rPr>
        <w:t xml:space="preserve"> предел</w:t>
      </w:r>
      <w:r w:rsidR="00930221">
        <w:rPr>
          <w:rFonts w:ascii="Times New Roman" w:hAnsi="Times New Roman" w:cs="Times New Roman"/>
          <w:sz w:val="28"/>
          <w:szCs w:val="28"/>
        </w:rPr>
        <w:t>ы</w:t>
      </w:r>
      <w:r w:rsidRPr="00996A7B">
        <w:rPr>
          <w:rFonts w:ascii="Times New Roman" w:hAnsi="Times New Roman" w:cs="Times New Roman"/>
          <w:sz w:val="28"/>
          <w:szCs w:val="28"/>
        </w:rPr>
        <w:t xml:space="preserve"> муниципального внутреннего долга</w:t>
      </w:r>
      <w:r w:rsidR="00930221">
        <w:rPr>
          <w:rFonts w:ascii="Times New Roman" w:hAnsi="Times New Roman" w:cs="Times New Roman"/>
          <w:sz w:val="28"/>
          <w:szCs w:val="28"/>
        </w:rPr>
        <w:t>, муниципального внешнего долга (при наличии у Темрюкского городского поселения Темрюкского района обязательств в иностранной валюте)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1 января года, следующего за очередным финансовым годом, с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верхнего предела долга по муниципальным гарантиям;»;</w:t>
      </w:r>
    </w:p>
    <w:p w:rsidR="00054167" w:rsidRDefault="00054167" w:rsidP="008971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A033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3022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татью 21 «</w:t>
      </w:r>
      <w:r w:rsidRPr="00054167">
        <w:rPr>
          <w:rFonts w:ascii="Times New Roman" w:hAnsi="Times New Roman" w:cs="Times New Roman"/>
          <w:sz w:val="28"/>
          <w:szCs w:val="28"/>
        </w:rPr>
        <w:t>Основы составления проекта местного бюджета</w:t>
      </w:r>
      <w:r>
        <w:rPr>
          <w:rFonts w:ascii="Times New Roman" w:hAnsi="Times New Roman" w:cs="Times New Roman"/>
          <w:sz w:val="28"/>
          <w:szCs w:val="28"/>
        </w:rPr>
        <w:t>» дополнить пунктом 4 следующего содержания:</w:t>
      </w:r>
    </w:p>
    <w:p w:rsidR="00054167" w:rsidRPr="00D474C1" w:rsidRDefault="00054167" w:rsidP="008971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A31C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67">
        <w:rPr>
          <w:rFonts w:ascii="Times New Roman" w:hAnsi="Times New Roman" w:cs="Times New Roman"/>
          <w:sz w:val="28"/>
          <w:szCs w:val="28"/>
        </w:rPr>
        <w:t xml:space="preserve">В текстовых статьях </w:t>
      </w:r>
      <w:r>
        <w:rPr>
          <w:rFonts w:ascii="Times New Roman" w:hAnsi="Times New Roman" w:cs="Times New Roman"/>
          <w:sz w:val="28"/>
          <w:szCs w:val="28"/>
        </w:rPr>
        <w:t>решения о</w:t>
      </w:r>
      <w:r w:rsidRPr="00054167">
        <w:rPr>
          <w:rFonts w:ascii="Times New Roman" w:hAnsi="Times New Roman" w:cs="Times New Roman"/>
          <w:sz w:val="28"/>
          <w:szCs w:val="28"/>
        </w:rPr>
        <w:t xml:space="preserve"> бюджете </w:t>
      </w: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054167">
        <w:rPr>
          <w:rFonts w:ascii="Times New Roman" w:hAnsi="Times New Roman" w:cs="Times New Roman"/>
          <w:sz w:val="28"/>
          <w:szCs w:val="28"/>
        </w:rPr>
        <w:t xml:space="preserve">указывается общий объем бюджетных </w:t>
      </w:r>
      <w:r w:rsidRPr="00054167">
        <w:rPr>
          <w:rFonts w:ascii="Times New Roman" w:hAnsi="Times New Roman" w:cs="Times New Roman"/>
          <w:sz w:val="28"/>
          <w:szCs w:val="28"/>
        </w:rPr>
        <w:lastRenderedPageBreak/>
        <w:t xml:space="preserve">ассигнований, которые должны быть предусмотрены на исполнение </w:t>
      </w:r>
      <w:r w:rsidR="005A31CD">
        <w:rPr>
          <w:rFonts w:ascii="Times New Roman" w:hAnsi="Times New Roman" w:cs="Times New Roman"/>
          <w:sz w:val="28"/>
          <w:szCs w:val="28"/>
        </w:rPr>
        <w:t>муниципаль</w:t>
      </w:r>
      <w:r w:rsidRPr="00054167">
        <w:rPr>
          <w:rFonts w:ascii="Times New Roman" w:hAnsi="Times New Roman" w:cs="Times New Roman"/>
          <w:sz w:val="28"/>
          <w:szCs w:val="28"/>
        </w:rPr>
        <w:t>ных гарантий Темрюкского городского поселения Темрюкского района по возможным гарантийным случаям</w:t>
      </w:r>
      <w:proofErr w:type="gramStart"/>
      <w:r w:rsidRPr="000541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F6909">
        <w:rPr>
          <w:rFonts w:ascii="Times New Roman" w:hAnsi="Times New Roman" w:cs="Times New Roman"/>
          <w:sz w:val="28"/>
          <w:szCs w:val="28"/>
        </w:rPr>
        <w:t>;</w:t>
      </w:r>
    </w:p>
    <w:p w:rsidR="005A0331" w:rsidRDefault="005A0331" w:rsidP="008971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>1.5. Абзац 5 пункта 3 статьи 23 «Среднесрочный финансовый план Темрюкского городского поселения Темрюкского района» изложить в новой редакции:</w:t>
      </w:r>
    </w:p>
    <w:p w:rsidR="005A0331" w:rsidRDefault="005A0331" w:rsidP="008971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верхний предел муниципального долга по состоянию на 1 января года, следующего за очередным финансовым годом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</w:p>
    <w:p w:rsidR="005A0331" w:rsidRDefault="005A0331" w:rsidP="008971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 xml:space="preserve">1.6. Абзац 8 пункта 2 статьи 24 «Внесение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проекта решения Совета Темрюкского городского поселения Темрюкского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местном бюджете» изложить</w:t>
      </w:r>
      <w:r w:rsidR="007A7400">
        <w:rPr>
          <w:rFonts w:ascii="Times New Roman" w:hAnsi="Times New Roman" w:cs="Times New Roman"/>
          <w:sz w:val="28"/>
          <w:szCs w:val="28"/>
        </w:rPr>
        <w:t xml:space="preserve"> в новой редакции:</w:t>
      </w:r>
    </w:p>
    <w:p w:rsidR="007A7400" w:rsidRDefault="007A7400" w:rsidP="008971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</w:t>
      </w:r>
      <w:r w:rsidRPr="007A7400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внутреннего долга </w:t>
      </w:r>
      <w:r w:rsidR="00930221">
        <w:rPr>
          <w:rFonts w:ascii="Times New Roman" w:hAnsi="Times New Roman" w:cs="Times New Roman"/>
          <w:sz w:val="28"/>
          <w:szCs w:val="28"/>
        </w:rPr>
        <w:t xml:space="preserve">и (или) верхний предел муниципального внешнего долга </w:t>
      </w:r>
      <w:r w:rsidRPr="007A7400">
        <w:rPr>
          <w:rFonts w:ascii="Times New Roman" w:hAnsi="Times New Roman" w:cs="Times New Roman"/>
          <w:sz w:val="28"/>
          <w:szCs w:val="28"/>
        </w:rPr>
        <w:t xml:space="preserve">по состоянию на 1 января года, следующего за очередным финансовым годом, с </w:t>
      </w:r>
      <w:proofErr w:type="gramStart"/>
      <w:r w:rsidRPr="007A7400">
        <w:rPr>
          <w:rFonts w:ascii="Times New Roman" w:hAnsi="Times New Roman" w:cs="Times New Roman"/>
          <w:sz w:val="28"/>
          <w:szCs w:val="28"/>
        </w:rPr>
        <w:t>указанием</w:t>
      </w:r>
      <w:proofErr w:type="gramEnd"/>
      <w:r w:rsidRPr="007A7400">
        <w:rPr>
          <w:rFonts w:ascii="Times New Roman" w:hAnsi="Times New Roman" w:cs="Times New Roman"/>
          <w:sz w:val="28"/>
          <w:szCs w:val="28"/>
        </w:rPr>
        <w:t xml:space="preserve"> в том числе верхнего предела долга по муниципальным гарантиям</w:t>
      </w:r>
      <w:r>
        <w:rPr>
          <w:rFonts w:ascii="Times New Roman" w:hAnsi="Times New Roman" w:cs="Times New Roman"/>
          <w:sz w:val="28"/>
          <w:szCs w:val="28"/>
        </w:rPr>
        <w:t>;».</w:t>
      </w:r>
    </w:p>
    <w:p w:rsidR="003F6909" w:rsidRPr="00D474C1" w:rsidRDefault="003F6909" w:rsidP="008971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90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F6909"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 обеспечить официальное опубликование решения Совета Темрюкского городского поселения Темрюкского района «О внесении изменений в решение L сессии Совета Темрюкского городского поселения Темрюкского района II созыва от 19 июня 2012 года № 350 «Об утверждении Положения о бюджетном процессе в Темрюкском городском поселении Темрюкского района» в периодическом печатном издании газете Темрюкского района «Тамань» и официально разместить</w:t>
      </w:r>
      <w:proofErr w:type="gramEnd"/>
      <w:r w:rsidRPr="003F6909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Темрюкского городского поселения Темрюкского района в информационно – телек</w:t>
      </w:r>
      <w:r>
        <w:rPr>
          <w:rFonts w:ascii="Times New Roman" w:hAnsi="Times New Roman" w:cs="Times New Roman"/>
          <w:sz w:val="28"/>
          <w:szCs w:val="28"/>
        </w:rPr>
        <w:t>оммуникационной сети «Интернет».</w:t>
      </w:r>
    </w:p>
    <w:p w:rsidR="00D474C1" w:rsidRPr="00D474C1" w:rsidRDefault="00D474C1" w:rsidP="008971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C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474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474C1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3F690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474C1">
        <w:rPr>
          <w:rFonts w:ascii="Times New Roman" w:hAnsi="Times New Roman" w:cs="Times New Roman"/>
          <w:sz w:val="28"/>
          <w:szCs w:val="28"/>
        </w:rPr>
        <w:t>решения возложить на заместителя главы Темрюк</w:t>
      </w:r>
      <w:bookmarkStart w:id="0" w:name="_GoBack"/>
      <w:bookmarkEnd w:id="0"/>
      <w:r w:rsidRPr="00D474C1">
        <w:rPr>
          <w:rFonts w:ascii="Times New Roman" w:hAnsi="Times New Roman" w:cs="Times New Roman"/>
          <w:sz w:val="28"/>
          <w:szCs w:val="28"/>
        </w:rPr>
        <w:t xml:space="preserve">ского городского поселения Темрюкского района А.В. Румянцеву и постоянную комиссию Совета Темрюкского городского поселения Темрюкского района по вопросам экономики, бюджета, финансов, налогов, земельных и имущественных отношений, распоряжению муниципальной собственностью (председатель В.С. Герман).         </w:t>
      </w:r>
    </w:p>
    <w:p w:rsidR="000C65DE" w:rsidRDefault="00D474C1" w:rsidP="007A74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C1">
        <w:rPr>
          <w:rFonts w:ascii="Times New Roman" w:hAnsi="Times New Roman" w:cs="Times New Roman"/>
          <w:sz w:val="28"/>
          <w:szCs w:val="28"/>
        </w:rPr>
        <w:t>4. Решение вступает в силу после официального</w:t>
      </w:r>
      <w:r w:rsidR="00B041D4">
        <w:rPr>
          <w:rFonts w:ascii="Times New Roman" w:hAnsi="Times New Roman" w:cs="Times New Roman"/>
          <w:sz w:val="28"/>
          <w:szCs w:val="28"/>
        </w:rPr>
        <w:t xml:space="preserve"> </w:t>
      </w:r>
      <w:r w:rsidRPr="00D474C1">
        <w:rPr>
          <w:rFonts w:ascii="Times New Roman" w:hAnsi="Times New Roman" w:cs="Times New Roman"/>
          <w:sz w:val="28"/>
          <w:szCs w:val="28"/>
        </w:rPr>
        <w:t>опубликования</w:t>
      </w:r>
      <w:r w:rsidR="00B041D4">
        <w:rPr>
          <w:rFonts w:ascii="Times New Roman" w:hAnsi="Times New Roman" w:cs="Times New Roman"/>
          <w:sz w:val="28"/>
          <w:szCs w:val="28"/>
        </w:rPr>
        <w:t xml:space="preserve"> </w:t>
      </w:r>
      <w:r w:rsidR="00EB4922">
        <w:rPr>
          <w:rFonts w:ascii="Times New Roman" w:hAnsi="Times New Roman" w:cs="Times New Roman"/>
          <w:sz w:val="28"/>
          <w:szCs w:val="28"/>
        </w:rPr>
        <w:t>и</w:t>
      </w:r>
      <w:r w:rsidR="00B041D4">
        <w:rPr>
          <w:rFonts w:ascii="Times New Roman" w:hAnsi="Times New Roman" w:cs="Times New Roman"/>
          <w:sz w:val="28"/>
          <w:szCs w:val="28"/>
        </w:rPr>
        <w:t xml:space="preserve">   </w:t>
      </w:r>
      <w:r w:rsidR="00EB4922">
        <w:rPr>
          <w:rFonts w:ascii="Times New Roman" w:hAnsi="Times New Roman" w:cs="Times New Roman"/>
          <w:sz w:val="28"/>
          <w:szCs w:val="28"/>
        </w:rPr>
        <w:t xml:space="preserve"> распространяет</w:t>
      </w:r>
      <w:r w:rsidR="00B041D4">
        <w:rPr>
          <w:rFonts w:ascii="Times New Roman" w:hAnsi="Times New Roman" w:cs="Times New Roman"/>
          <w:sz w:val="28"/>
          <w:szCs w:val="28"/>
        </w:rPr>
        <w:t xml:space="preserve"> </w:t>
      </w:r>
      <w:r w:rsidR="00EB4922">
        <w:rPr>
          <w:rFonts w:ascii="Times New Roman" w:hAnsi="Times New Roman" w:cs="Times New Roman"/>
          <w:sz w:val="28"/>
          <w:szCs w:val="28"/>
        </w:rPr>
        <w:t>свое действие</w:t>
      </w:r>
      <w:r w:rsidR="00B041D4">
        <w:rPr>
          <w:rFonts w:ascii="Times New Roman" w:hAnsi="Times New Roman" w:cs="Times New Roman"/>
          <w:sz w:val="28"/>
          <w:szCs w:val="28"/>
        </w:rPr>
        <w:t xml:space="preserve"> </w:t>
      </w:r>
      <w:r w:rsidR="00EB4922">
        <w:rPr>
          <w:rFonts w:ascii="Times New Roman" w:hAnsi="Times New Roman" w:cs="Times New Roman"/>
          <w:sz w:val="28"/>
          <w:szCs w:val="28"/>
        </w:rPr>
        <w:t>на правоотношения, возникшие с 1 января 2020 года</w:t>
      </w:r>
      <w:r w:rsidRPr="00D474C1">
        <w:rPr>
          <w:rFonts w:ascii="Times New Roman" w:hAnsi="Times New Roman" w:cs="Times New Roman"/>
          <w:sz w:val="28"/>
          <w:szCs w:val="28"/>
        </w:rPr>
        <w:t>.</w:t>
      </w:r>
    </w:p>
    <w:p w:rsidR="00673E7D" w:rsidRDefault="00673E7D" w:rsidP="000C6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74C1" w:rsidRDefault="00D474C1" w:rsidP="000C6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74C1" w:rsidRDefault="00D474C1" w:rsidP="000C6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65DE" w:rsidRPr="005E1696" w:rsidRDefault="000C65DE" w:rsidP="000C65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>Глава Темрюкского городского поселения</w:t>
      </w:r>
    </w:p>
    <w:p w:rsidR="000C65DE" w:rsidRPr="005E1696" w:rsidRDefault="000C65DE" w:rsidP="000C65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 xml:space="preserve">Темрюкского района                                     </w:t>
      </w:r>
      <w:r w:rsidR="00673E7D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1F2B0D">
        <w:rPr>
          <w:rFonts w:ascii="Times New Roman" w:hAnsi="Times New Roman"/>
          <w:sz w:val="28"/>
          <w:szCs w:val="28"/>
        </w:rPr>
        <w:t>М.В. Ермолаев</w:t>
      </w:r>
    </w:p>
    <w:p w:rsidR="000C65DE" w:rsidRPr="005E1696" w:rsidRDefault="000C65DE" w:rsidP="000C65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C65DE" w:rsidRDefault="000C65DE" w:rsidP="000C65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Pr="005E1696">
        <w:rPr>
          <w:rFonts w:ascii="Times New Roman" w:hAnsi="Times New Roman"/>
          <w:sz w:val="28"/>
          <w:szCs w:val="28"/>
        </w:rPr>
        <w:t>Совета</w:t>
      </w:r>
    </w:p>
    <w:p w:rsidR="000C65DE" w:rsidRPr="005E1696" w:rsidRDefault="000C65DE" w:rsidP="000C65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 xml:space="preserve">Темрюкского городского поселения </w:t>
      </w:r>
    </w:p>
    <w:p w:rsidR="000C65DE" w:rsidRPr="005E1696" w:rsidRDefault="000C65DE" w:rsidP="000C65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73E7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О.С.</w:t>
      </w:r>
      <w:r w:rsidR="007A74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Гусева</w:t>
      </w:r>
    </w:p>
    <w:p w:rsidR="000C65DE" w:rsidRDefault="000C65DE" w:rsidP="000C6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 года</w:t>
      </w:r>
    </w:p>
    <w:sectPr w:rsidR="000C65DE" w:rsidSect="00897183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2CC" w:rsidRDefault="008322CC" w:rsidP="003C71AC">
      <w:r>
        <w:separator/>
      </w:r>
    </w:p>
  </w:endnote>
  <w:endnote w:type="continuationSeparator" w:id="0">
    <w:p w:rsidR="008322CC" w:rsidRDefault="008322CC" w:rsidP="003C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2CC" w:rsidRDefault="008322CC" w:rsidP="003C71AC">
      <w:r>
        <w:separator/>
      </w:r>
    </w:p>
  </w:footnote>
  <w:footnote w:type="continuationSeparator" w:id="0">
    <w:p w:rsidR="008322CC" w:rsidRDefault="008322CC" w:rsidP="003C7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687843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50C48" w:rsidRPr="003C71AC" w:rsidRDefault="0092704E">
        <w:pPr>
          <w:pStyle w:val="a8"/>
          <w:jc w:val="center"/>
          <w:rPr>
            <w:sz w:val="28"/>
            <w:szCs w:val="28"/>
          </w:rPr>
        </w:pPr>
        <w:r w:rsidRPr="003C71AC">
          <w:rPr>
            <w:sz w:val="28"/>
            <w:szCs w:val="28"/>
          </w:rPr>
          <w:fldChar w:fldCharType="begin"/>
        </w:r>
        <w:r w:rsidR="00050C48" w:rsidRPr="003C71AC">
          <w:rPr>
            <w:sz w:val="28"/>
            <w:szCs w:val="28"/>
          </w:rPr>
          <w:instrText>PAGE   \* MERGEFORMAT</w:instrText>
        </w:r>
        <w:r w:rsidRPr="003C71AC">
          <w:rPr>
            <w:sz w:val="28"/>
            <w:szCs w:val="28"/>
          </w:rPr>
          <w:fldChar w:fldCharType="separate"/>
        </w:r>
        <w:r w:rsidR="00C076D5">
          <w:rPr>
            <w:noProof/>
            <w:sz w:val="28"/>
            <w:szCs w:val="28"/>
          </w:rPr>
          <w:t>2</w:t>
        </w:r>
        <w:r w:rsidRPr="003C71AC">
          <w:rPr>
            <w:sz w:val="28"/>
            <w:szCs w:val="28"/>
          </w:rPr>
          <w:fldChar w:fldCharType="end"/>
        </w:r>
      </w:p>
    </w:sdtContent>
  </w:sdt>
  <w:p w:rsidR="00050C48" w:rsidRDefault="00050C4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93478"/>
    <w:multiLevelType w:val="hybridMultilevel"/>
    <w:tmpl w:val="A5ECED10"/>
    <w:lvl w:ilvl="0" w:tplc="11D4784E">
      <w:start w:val="1"/>
      <w:numFmt w:val="decimal"/>
      <w:lvlText w:val="%1)"/>
      <w:lvlJc w:val="left"/>
      <w:pPr>
        <w:ind w:left="2141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34C15D4"/>
    <w:multiLevelType w:val="hybridMultilevel"/>
    <w:tmpl w:val="203E6DE6"/>
    <w:lvl w:ilvl="0" w:tplc="8DE6178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4B6380B"/>
    <w:multiLevelType w:val="hybridMultilevel"/>
    <w:tmpl w:val="46082E1E"/>
    <w:lvl w:ilvl="0" w:tplc="BE520B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01C"/>
    <w:rsid w:val="00050C48"/>
    <w:rsid w:val="00052B6F"/>
    <w:rsid w:val="000540AC"/>
    <w:rsid w:val="00054167"/>
    <w:rsid w:val="00067D84"/>
    <w:rsid w:val="0008633A"/>
    <w:rsid w:val="000B0F60"/>
    <w:rsid w:val="000C65DE"/>
    <w:rsid w:val="0010084B"/>
    <w:rsid w:val="001017F2"/>
    <w:rsid w:val="00101B4A"/>
    <w:rsid w:val="00132434"/>
    <w:rsid w:val="001778BB"/>
    <w:rsid w:val="001F2B0D"/>
    <w:rsid w:val="00260492"/>
    <w:rsid w:val="002D07BA"/>
    <w:rsid w:val="002D5ED2"/>
    <w:rsid w:val="002F215B"/>
    <w:rsid w:val="00304233"/>
    <w:rsid w:val="003465A3"/>
    <w:rsid w:val="00371DC8"/>
    <w:rsid w:val="003C71AC"/>
    <w:rsid w:val="003F6909"/>
    <w:rsid w:val="004B1804"/>
    <w:rsid w:val="004D16EB"/>
    <w:rsid w:val="005251FF"/>
    <w:rsid w:val="0055387D"/>
    <w:rsid w:val="00562DFE"/>
    <w:rsid w:val="005646EE"/>
    <w:rsid w:val="0058555C"/>
    <w:rsid w:val="005969C5"/>
    <w:rsid w:val="005A0331"/>
    <w:rsid w:val="005A31CD"/>
    <w:rsid w:val="005D1486"/>
    <w:rsid w:val="0066006B"/>
    <w:rsid w:val="00672D29"/>
    <w:rsid w:val="00673E7D"/>
    <w:rsid w:val="006C586B"/>
    <w:rsid w:val="006F58AB"/>
    <w:rsid w:val="006F599A"/>
    <w:rsid w:val="00706C7C"/>
    <w:rsid w:val="00741719"/>
    <w:rsid w:val="00763821"/>
    <w:rsid w:val="00794B16"/>
    <w:rsid w:val="007A7400"/>
    <w:rsid w:val="007C3729"/>
    <w:rsid w:val="007C6932"/>
    <w:rsid w:val="007E67EA"/>
    <w:rsid w:val="00802353"/>
    <w:rsid w:val="008240F5"/>
    <w:rsid w:val="008322CC"/>
    <w:rsid w:val="00853820"/>
    <w:rsid w:val="008700A7"/>
    <w:rsid w:val="00897183"/>
    <w:rsid w:val="008A3023"/>
    <w:rsid w:val="008B186F"/>
    <w:rsid w:val="008C292B"/>
    <w:rsid w:val="008D40F5"/>
    <w:rsid w:val="008E2B58"/>
    <w:rsid w:val="009108B4"/>
    <w:rsid w:val="0092704E"/>
    <w:rsid w:val="0092759F"/>
    <w:rsid w:val="00930221"/>
    <w:rsid w:val="00944B2F"/>
    <w:rsid w:val="009508B0"/>
    <w:rsid w:val="0095419A"/>
    <w:rsid w:val="009622CA"/>
    <w:rsid w:val="0096769E"/>
    <w:rsid w:val="00996A7B"/>
    <w:rsid w:val="009B5E56"/>
    <w:rsid w:val="00A1362E"/>
    <w:rsid w:val="00A30026"/>
    <w:rsid w:val="00A727F0"/>
    <w:rsid w:val="00AE7606"/>
    <w:rsid w:val="00B041D4"/>
    <w:rsid w:val="00B25276"/>
    <w:rsid w:val="00B950CC"/>
    <w:rsid w:val="00BD03C6"/>
    <w:rsid w:val="00BD4F5D"/>
    <w:rsid w:val="00C04577"/>
    <w:rsid w:val="00C076D5"/>
    <w:rsid w:val="00C317BA"/>
    <w:rsid w:val="00C34D6C"/>
    <w:rsid w:val="00CD46C0"/>
    <w:rsid w:val="00CE1D7C"/>
    <w:rsid w:val="00D0005C"/>
    <w:rsid w:val="00D3213E"/>
    <w:rsid w:val="00D42A5A"/>
    <w:rsid w:val="00D474C1"/>
    <w:rsid w:val="00D865E8"/>
    <w:rsid w:val="00D95B6C"/>
    <w:rsid w:val="00DD4EAC"/>
    <w:rsid w:val="00E04E64"/>
    <w:rsid w:val="00E11FF7"/>
    <w:rsid w:val="00E314EE"/>
    <w:rsid w:val="00E5701C"/>
    <w:rsid w:val="00E60792"/>
    <w:rsid w:val="00EB36B9"/>
    <w:rsid w:val="00EB4922"/>
    <w:rsid w:val="00EC5862"/>
    <w:rsid w:val="00F2419F"/>
    <w:rsid w:val="00F51925"/>
    <w:rsid w:val="00FA45D7"/>
    <w:rsid w:val="00FE1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672D29"/>
    <w:pPr>
      <w:keepNext/>
      <w:ind w:firstLine="540"/>
      <w:jc w:val="both"/>
      <w:outlineLvl w:val="0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700A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C65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5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0C65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0C65DE"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672D29"/>
    <w:rPr>
      <w:rFonts w:ascii="Calibri" w:eastAsia="Times New Roman" w:hAnsi="Calibri" w:cs="Calibri"/>
      <w:sz w:val="24"/>
      <w:szCs w:val="24"/>
    </w:rPr>
  </w:style>
  <w:style w:type="paragraph" w:customStyle="1" w:styleId="ConsPlusNormal">
    <w:name w:val="ConsPlusNormal"/>
    <w:uiPriority w:val="99"/>
    <w:rsid w:val="00672D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672D29"/>
    <w:rPr>
      <w:color w:val="008000"/>
      <w:sz w:val="20"/>
      <w:szCs w:val="20"/>
      <w:u w:val="single"/>
    </w:rPr>
  </w:style>
  <w:style w:type="paragraph" w:styleId="a8">
    <w:name w:val="header"/>
    <w:basedOn w:val="a"/>
    <w:link w:val="a9"/>
    <w:uiPriority w:val="99"/>
    <w:unhideWhenUsed/>
    <w:rsid w:val="003C71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7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C71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71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8A30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672D29"/>
    <w:pPr>
      <w:keepNext/>
      <w:ind w:firstLine="540"/>
      <w:jc w:val="both"/>
      <w:outlineLvl w:val="0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700A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C65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5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0C65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0C65DE"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672D29"/>
    <w:rPr>
      <w:rFonts w:ascii="Calibri" w:eastAsia="Times New Roman" w:hAnsi="Calibri" w:cs="Calibri"/>
      <w:sz w:val="24"/>
      <w:szCs w:val="24"/>
    </w:rPr>
  </w:style>
  <w:style w:type="paragraph" w:customStyle="1" w:styleId="ConsPlusNormal">
    <w:name w:val="ConsPlusNormal"/>
    <w:uiPriority w:val="99"/>
    <w:rsid w:val="00672D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672D29"/>
    <w:rPr>
      <w:color w:val="008000"/>
      <w:sz w:val="20"/>
      <w:szCs w:val="20"/>
      <w:u w:val="single"/>
    </w:rPr>
  </w:style>
  <w:style w:type="paragraph" w:styleId="a8">
    <w:name w:val="header"/>
    <w:basedOn w:val="a"/>
    <w:link w:val="a9"/>
    <w:uiPriority w:val="99"/>
    <w:unhideWhenUsed/>
    <w:rsid w:val="003C71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7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C71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71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8A30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Владимировна</dc:creator>
  <cp:lastModifiedBy>Nastya</cp:lastModifiedBy>
  <cp:revision>5</cp:revision>
  <cp:lastPrinted>2020-05-29T08:04:00Z</cp:lastPrinted>
  <dcterms:created xsi:type="dcterms:W3CDTF">2020-05-29T08:03:00Z</dcterms:created>
  <dcterms:modified xsi:type="dcterms:W3CDTF">2020-05-29T08:04:00Z</dcterms:modified>
</cp:coreProperties>
</file>