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6A" w:rsidRDefault="00C34439" w:rsidP="00C34439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 w:rsidRPr="00B64E16">
        <w:rPr>
          <w:rFonts w:ascii="Segoe UI" w:hAnsi="Segoe UI" w:cs="Segoe UI"/>
          <w:b/>
          <w:sz w:val="28"/>
        </w:rPr>
        <w:t>ПРЕСС-РЕЛИЗ</w:t>
      </w:r>
    </w:p>
    <w:p w:rsidR="00C34439" w:rsidRPr="00C34439" w:rsidRDefault="00C34439" w:rsidP="00C34439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:rsidR="00375C5F" w:rsidRPr="0070566A" w:rsidRDefault="0070566A" w:rsidP="00A21553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70566A">
        <w:rPr>
          <w:rFonts w:ascii="Segoe UI" w:hAnsi="Segoe UI" w:cs="Segoe UI"/>
          <w:b/>
          <w:sz w:val="32"/>
        </w:rPr>
        <w:t xml:space="preserve">Как с помощью сервиса «Обращения </w:t>
      </w:r>
      <w:proofErr w:type="spellStart"/>
      <w:r w:rsidRPr="0070566A">
        <w:rPr>
          <w:rFonts w:ascii="Segoe UI" w:hAnsi="Segoe UI" w:cs="Segoe UI"/>
          <w:b/>
          <w:sz w:val="32"/>
        </w:rPr>
        <w:t>онлайн</w:t>
      </w:r>
      <w:proofErr w:type="spellEnd"/>
      <w:r w:rsidRPr="0070566A">
        <w:rPr>
          <w:rFonts w:ascii="Segoe UI" w:hAnsi="Segoe UI" w:cs="Segoe UI"/>
          <w:b/>
          <w:sz w:val="32"/>
        </w:rPr>
        <w:t>» задать интересующий вопрос</w:t>
      </w:r>
    </w:p>
    <w:p w:rsidR="0070566A" w:rsidRDefault="0070566A" w:rsidP="00A21553">
      <w:pPr>
        <w:spacing w:after="0" w:line="240" w:lineRule="auto"/>
        <w:ind w:firstLine="709"/>
        <w:jc w:val="center"/>
        <w:rPr>
          <w:rFonts w:ascii="Segoe UI" w:hAnsi="Segoe UI" w:cs="Segoe UI"/>
          <w:sz w:val="24"/>
        </w:rPr>
      </w:pPr>
    </w:p>
    <w:p w:rsidR="004959B8" w:rsidRDefault="00C34439" w:rsidP="004959B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4439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138430</wp:posOffset>
            </wp:positionV>
            <wp:extent cx="2560320" cy="702310"/>
            <wp:effectExtent l="19050" t="0" r="0" b="0"/>
            <wp:wrapTight wrapText="bothSides">
              <wp:wrapPolygon edited="0">
                <wp:start x="-161" y="0"/>
                <wp:lineTo x="-161" y="21092"/>
                <wp:lineTo x="21536" y="21092"/>
                <wp:lineTo x="21536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9B8">
        <w:rPr>
          <w:rFonts w:ascii="Segoe UI" w:hAnsi="Segoe UI" w:cs="Segoe UI"/>
          <w:sz w:val="24"/>
          <w:szCs w:val="24"/>
        </w:rPr>
        <w:t xml:space="preserve">Цифровая реальность уже давно стала трендом. Множество организаций по предоставлению государственных услуг имеют официальные сайты, где любой желающий гражданин может узнать наиболее полную и актуальную информацию, прочитать статью по интересующей теме, отправить заявку на получение необходимой услуги, а также воспользоваться специальным сервисом, чтобы задать волнующий вопрос. </w:t>
      </w:r>
    </w:p>
    <w:p w:rsidR="002D5D63" w:rsidRDefault="004959B8" w:rsidP="002D5D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Сервис, о котором идет речь, называется «Обращения </w:t>
      </w:r>
      <w:proofErr w:type="spellStart"/>
      <w:r>
        <w:rPr>
          <w:rFonts w:ascii="Segoe UI" w:hAnsi="Segoe UI" w:cs="Segoe UI"/>
          <w:sz w:val="24"/>
          <w:szCs w:val="24"/>
        </w:rPr>
        <w:t>онлайн</w:t>
      </w:r>
      <w:proofErr w:type="spellEnd"/>
      <w:r>
        <w:rPr>
          <w:rFonts w:ascii="Segoe UI" w:hAnsi="Segoe UI" w:cs="Segoe UI"/>
          <w:sz w:val="24"/>
          <w:szCs w:val="24"/>
        </w:rPr>
        <w:t>» на сайте Федеральной ка</w:t>
      </w:r>
      <w:r w:rsidR="002D5D63">
        <w:rPr>
          <w:rFonts w:ascii="Segoe UI" w:hAnsi="Segoe UI" w:cs="Segoe UI"/>
          <w:sz w:val="24"/>
          <w:szCs w:val="24"/>
        </w:rPr>
        <w:t>дастровой палаты (</w:t>
      </w:r>
      <w:proofErr w:type="spellStart"/>
      <w:r w:rsidR="002D5D63">
        <w:rPr>
          <w:rFonts w:ascii="Segoe UI" w:hAnsi="Segoe UI" w:cs="Segoe UI"/>
          <w:sz w:val="24"/>
          <w:szCs w:val="24"/>
        </w:rPr>
        <w:t>kadastr.ru</w:t>
      </w:r>
      <w:proofErr w:type="spellEnd"/>
      <w:r w:rsidR="002D5D63">
        <w:rPr>
          <w:rFonts w:ascii="Segoe UI" w:hAnsi="Segoe UI" w:cs="Segoe UI"/>
          <w:sz w:val="24"/>
          <w:szCs w:val="24"/>
        </w:rPr>
        <w:t>). </w:t>
      </w:r>
    </w:p>
    <w:p w:rsidR="004959B8" w:rsidRDefault="004959B8" w:rsidP="002D5D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 в 2020 году жители Кубани, а также граждане иных регионов направили в Кадастровую палату по Краснодарскому краю в раздел «Обращения </w:t>
      </w:r>
      <w:proofErr w:type="spellStart"/>
      <w:r>
        <w:rPr>
          <w:rFonts w:ascii="Segoe UI" w:hAnsi="Segoe UI" w:cs="Segoe UI"/>
          <w:sz w:val="24"/>
          <w:szCs w:val="24"/>
        </w:rPr>
        <w:t>онлайн</w:t>
      </w:r>
      <w:proofErr w:type="spellEnd"/>
      <w:r>
        <w:rPr>
          <w:rFonts w:ascii="Segoe UI" w:hAnsi="Segoe UI" w:cs="Segoe UI"/>
          <w:sz w:val="24"/>
          <w:szCs w:val="24"/>
        </w:rPr>
        <w:t xml:space="preserve">» более 800 электронных писем. Для сравнения в 2019 году от граждан поступило около 400 обращений, в 2018 их число составило 150. Как показывает статистика, с каждым годом число электронных обращений только растет, что подтверждает </w:t>
      </w:r>
      <w:proofErr w:type="spellStart"/>
      <w:r>
        <w:rPr>
          <w:rFonts w:ascii="Segoe UI" w:hAnsi="Segoe UI" w:cs="Segoe UI"/>
          <w:sz w:val="24"/>
          <w:szCs w:val="24"/>
        </w:rPr>
        <w:t>востребованность</w:t>
      </w:r>
      <w:proofErr w:type="spellEnd"/>
      <w:r>
        <w:rPr>
          <w:rFonts w:ascii="Segoe UI" w:hAnsi="Segoe UI" w:cs="Segoe UI"/>
          <w:sz w:val="24"/>
          <w:szCs w:val="24"/>
        </w:rPr>
        <w:t xml:space="preserve"> данного сервиса в учетно-регистрационной сфере.</w:t>
      </w:r>
    </w:p>
    <w:p w:rsidR="004959B8" w:rsidRPr="004959B8" w:rsidRDefault="004959B8" w:rsidP="004959B8">
      <w:pPr>
        <w:spacing w:after="0" w:line="240" w:lineRule="auto"/>
        <w:ind w:firstLine="709"/>
        <w:jc w:val="both"/>
        <w:rPr>
          <w:rFonts w:ascii="Segoe UI" w:hAnsi="Segoe UI" w:cs="Segoe UI"/>
          <w:color w:val="1F497D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граждан, в Кадастровую палату через раздел «Обращения </w:t>
      </w:r>
      <w:proofErr w:type="spellStart"/>
      <w:r>
        <w:rPr>
          <w:rFonts w:ascii="Segoe UI" w:hAnsi="Segoe UI" w:cs="Segoe UI"/>
          <w:sz w:val="24"/>
          <w:szCs w:val="24"/>
        </w:rPr>
        <w:t>онлайн</w:t>
      </w:r>
      <w:proofErr w:type="spellEnd"/>
      <w:r>
        <w:rPr>
          <w:rFonts w:ascii="Segoe UI" w:hAnsi="Segoe UI" w:cs="Segoe UI"/>
          <w:sz w:val="24"/>
          <w:szCs w:val="24"/>
        </w:rPr>
        <w:t xml:space="preserve">» поступают десятки писем от органов местного самоуправления, юридических лиц, кадастровых инженеров. Данное взаимодействие позволяет </w:t>
      </w:r>
      <w:r w:rsidRPr="004959B8">
        <w:rPr>
          <w:rFonts w:ascii="Segoe UI" w:hAnsi="Segoe UI" w:cs="Segoe UI"/>
          <w:color w:val="000000" w:themeColor="text1"/>
          <w:sz w:val="24"/>
          <w:szCs w:val="24"/>
        </w:rPr>
        <w:t xml:space="preserve">оперативно направить интересующий вопрос. </w:t>
      </w:r>
    </w:p>
    <w:p w:rsidR="004959B8" w:rsidRDefault="004959B8" w:rsidP="004959B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век высоких информационных технологий наша организация старается идти в ногу со временем. Официальный сайт Кадастровой палаты обновляется ежедневно. Чтобы быть в курсе самых популярных новостей, связанных с нововведениями в кадастровом учете, предоставлением сведений из Единого государственного реестра недвижимости, об обязательной процедуре по установлению местоположения границ земельного участка, заходите на наш сайт и читайте самые свежие новости. </w:t>
      </w:r>
    </w:p>
    <w:p w:rsidR="004959B8" w:rsidRDefault="004959B8" w:rsidP="004959B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вам потребуются разъяснения касательно деятельности нашей организации, вы можете направить свой вопрос посредством сервиса «Обращения </w:t>
      </w:r>
      <w:proofErr w:type="spellStart"/>
      <w:r>
        <w:rPr>
          <w:rFonts w:ascii="Segoe UI" w:hAnsi="Segoe UI" w:cs="Segoe UI"/>
          <w:sz w:val="24"/>
          <w:szCs w:val="24"/>
        </w:rPr>
        <w:t>онлайн</w:t>
      </w:r>
      <w:proofErr w:type="spellEnd"/>
      <w:r>
        <w:rPr>
          <w:rFonts w:ascii="Segoe UI" w:hAnsi="Segoe UI" w:cs="Segoe UI"/>
          <w:sz w:val="24"/>
          <w:szCs w:val="24"/>
        </w:rPr>
        <w:t>». Специалисты Кадастровой палаты по Краснодарскому краю подготовят для вас ответ. Наши сотрудники обладают многолетним опытом в сфере кадастрового учета и оборота недвижимости. Направляя обращение в нашу организацию, Вы можете быть уверены, что получите грамотный ответ с соответствующими ссылками на Закон.</w:t>
      </w:r>
    </w:p>
    <w:p w:rsidR="002D5D63" w:rsidRPr="002D5D63" w:rsidRDefault="002D5D63" w:rsidP="002D5D6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старается быть ближе к своим заявителям, оставаясь всегда на связи 24/7. </w:t>
      </w:r>
    </w:p>
    <w:p w:rsidR="002D5D63" w:rsidRPr="002D5D63" w:rsidRDefault="002D5D63" w:rsidP="004959B8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2D5D63"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</w:p>
    <w:p w:rsidR="00F63423" w:rsidRDefault="00F63423" w:rsidP="00F6342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Срок рассмотрения обращения согласно 59-ФЗ составляет 30 дней со дня его регистрации. Также Законом предусмотрено продление срока по рассмотрению обращения на 30 дней (</w:t>
      </w:r>
      <w:proofErr w:type="gramStart"/>
      <w:r>
        <w:rPr>
          <w:rFonts w:ascii="Segoe UI" w:hAnsi="Segoe UI" w:cs="Segoe UI"/>
          <w:sz w:val="24"/>
          <w:szCs w:val="24"/>
        </w:rPr>
        <w:t>ч</w:t>
      </w:r>
      <w:proofErr w:type="gramEnd"/>
      <w:r>
        <w:rPr>
          <w:rFonts w:ascii="Segoe UI" w:hAnsi="Segoe UI" w:cs="Segoe UI"/>
          <w:sz w:val="24"/>
          <w:szCs w:val="24"/>
        </w:rPr>
        <w:t xml:space="preserve">.2 ст.12 59-ФЗ).  </w:t>
      </w:r>
    </w:p>
    <w:p w:rsidR="00C34439" w:rsidRDefault="00C34439" w:rsidP="00C3443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C34439" w:rsidRDefault="00C34439" w:rsidP="00C3443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C34439" w:rsidRDefault="00C34439" w:rsidP="00C3443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lastRenderedPageBreak/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C34439" w:rsidRDefault="00C34439" w:rsidP="00C34439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C34439" w:rsidRPr="00AB5207" w:rsidTr="00951273">
        <w:trPr>
          <w:jc w:val="center"/>
        </w:trPr>
        <w:tc>
          <w:tcPr>
            <w:tcW w:w="775" w:type="dxa"/>
            <w:hideMark/>
          </w:tcPr>
          <w:p w:rsidR="00C34439" w:rsidRPr="00AB5207" w:rsidRDefault="00C34439" w:rsidP="00951273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C34439" w:rsidRPr="00AB5207" w:rsidRDefault="004D04DF" w:rsidP="00951273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C34439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C34439" w:rsidRPr="00AB5207" w:rsidRDefault="00C34439" w:rsidP="00951273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C34439" w:rsidRPr="00AB5207" w:rsidRDefault="00C34439" w:rsidP="009512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C34439" w:rsidRPr="00AB5207" w:rsidTr="00951273">
        <w:trPr>
          <w:jc w:val="center"/>
        </w:trPr>
        <w:tc>
          <w:tcPr>
            <w:tcW w:w="775" w:type="dxa"/>
            <w:hideMark/>
          </w:tcPr>
          <w:p w:rsidR="00C34439" w:rsidRPr="00AB5207" w:rsidRDefault="00C34439" w:rsidP="00951273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C34439" w:rsidRPr="00AB5207" w:rsidRDefault="00C34439" w:rsidP="00951273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C34439" w:rsidRPr="00AB5207" w:rsidRDefault="00C34439" w:rsidP="00951273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C34439" w:rsidRPr="00AB5207" w:rsidRDefault="00C34439" w:rsidP="009512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0F2640" w:rsidRPr="00EA7208" w:rsidRDefault="000F2640" w:rsidP="004959B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sectPr w:rsidR="000F2640" w:rsidRPr="00EA7208" w:rsidSect="007056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A7208"/>
    <w:rsid w:val="000246E8"/>
    <w:rsid w:val="000270D9"/>
    <w:rsid w:val="000A0BD7"/>
    <w:rsid w:val="000A4712"/>
    <w:rsid w:val="000E26BA"/>
    <w:rsid w:val="000F2640"/>
    <w:rsid w:val="00111E5B"/>
    <w:rsid w:val="001C7428"/>
    <w:rsid w:val="00212FEA"/>
    <w:rsid w:val="002270E4"/>
    <w:rsid w:val="002D5D63"/>
    <w:rsid w:val="002F6E98"/>
    <w:rsid w:val="003554A3"/>
    <w:rsid w:val="00375C5F"/>
    <w:rsid w:val="004959B8"/>
    <w:rsid w:val="004D04DF"/>
    <w:rsid w:val="004D4D8A"/>
    <w:rsid w:val="00502B9F"/>
    <w:rsid w:val="00506CED"/>
    <w:rsid w:val="00593B69"/>
    <w:rsid w:val="0059475C"/>
    <w:rsid w:val="005F7BF5"/>
    <w:rsid w:val="006104BD"/>
    <w:rsid w:val="006473B6"/>
    <w:rsid w:val="0070038C"/>
    <w:rsid w:val="00700662"/>
    <w:rsid w:val="0070566A"/>
    <w:rsid w:val="007B74F2"/>
    <w:rsid w:val="00825301"/>
    <w:rsid w:val="009204AC"/>
    <w:rsid w:val="009277D3"/>
    <w:rsid w:val="00940CA3"/>
    <w:rsid w:val="00991CBD"/>
    <w:rsid w:val="00A0262C"/>
    <w:rsid w:val="00A13980"/>
    <w:rsid w:val="00A21553"/>
    <w:rsid w:val="00A36820"/>
    <w:rsid w:val="00A8181F"/>
    <w:rsid w:val="00B65862"/>
    <w:rsid w:val="00BD44F7"/>
    <w:rsid w:val="00C055E2"/>
    <w:rsid w:val="00C34439"/>
    <w:rsid w:val="00C523D8"/>
    <w:rsid w:val="00C90ED0"/>
    <w:rsid w:val="00CA2395"/>
    <w:rsid w:val="00CA4863"/>
    <w:rsid w:val="00CA64FA"/>
    <w:rsid w:val="00D0796A"/>
    <w:rsid w:val="00D23A39"/>
    <w:rsid w:val="00D4227A"/>
    <w:rsid w:val="00D84B1F"/>
    <w:rsid w:val="00E274B9"/>
    <w:rsid w:val="00E310C0"/>
    <w:rsid w:val="00EA7208"/>
    <w:rsid w:val="00EC20E5"/>
    <w:rsid w:val="00EC67B0"/>
    <w:rsid w:val="00EE2EC9"/>
    <w:rsid w:val="00F63423"/>
    <w:rsid w:val="00FA27E5"/>
    <w:rsid w:val="00FE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344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41</cp:revision>
  <dcterms:created xsi:type="dcterms:W3CDTF">2021-02-10T11:21:00Z</dcterms:created>
  <dcterms:modified xsi:type="dcterms:W3CDTF">2021-02-18T08:04:00Z</dcterms:modified>
</cp:coreProperties>
</file>