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5B9DD" w14:textId="77777777" w:rsidR="004820A6" w:rsidRDefault="006B1DB5">
      <w:pPr>
        <w:pStyle w:val="1"/>
        <w:spacing w:after="3580"/>
        <w:ind w:left="4220" w:firstLine="0"/>
      </w:pPr>
      <w:r>
        <w:t xml:space="preserve"> </w:t>
      </w:r>
    </w:p>
    <w:p w14:paraId="1A583153" w14:textId="04D07E8E" w:rsidR="00C94975" w:rsidRDefault="0014707C" w:rsidP="000A6765">
      <w:pPr>
        <w:pStyle w:val="20"/>
      </w:pPr>
      <w:r>
        <w:t>Нормативы</w:t>
      </w:r>
      <w:r>
        <w:br/>
        <w:t>градостроительного проектирования</w:t>
      </w:r>
      <w:r>
        <w:br/>
      </w:r>
      <w:r w:rsidR="006B1DB5">
        <w:t>Темрюкск</w:t>
      </w:r>
      <w:r w:rsidR="000A6765">
        <w:t>о</w:t>
      </w:r>
      <w:r w:rsidR="00D429AE">
        <w:t>го</w:t>
      </w:r>
      <w:r w:rsidR="000A6765">
        <w:t xml:space="preserve"> городско</w:t>
      </w:r>
      <w:r w:rsidR="00D429AE">
        <w:t>го</w:t>
      </w:r>
      <w:r w:rsidR="000A6765">
        <w:t xml:space="preserve"> поселени</w:t>
      </w:r>
      <w:r w:rsidR="00D429AE">
        <w:t>я</w:t>
      </w:r>
      <w:r w:rsidR="000A6765">
        <w:t xml:space="preserve"> Темрюкского </w:t>
      </w:r>
      <w:r w:rsidR="006B1DB5">
        <w:t>район</w:t>
      </w:r>
      <w:r w:rsidR="000A6765">
        <w:t xml:space="preserve">а                       </w:t>
      </w:r>
      <w:r w:rsidR="0001425C">
        <w:t xml:space="preserve"> Том 2</w:t>
      </w:r>
    </w:p>
    <w:p w14:paraId="4468EF0E" w14:textId="77777777" w:rsidR="00077EB2" w:rsidRPr="0003648E" w:rsidRDefault="00C94975" w:rsidP="00D3616E">
      <w:pPr>
        <w:rPr>
          <w:rFonts w:ascii="Times New Roman" w:hAnsi="Times New Roman" w:cs="Times New Roman"/>
          <w:sz w:val="28"/>
          <w:szCs w:val="28"/>
        </w:rPr>
      </w:pPr>
      <w:r>
        <w:br w:type="page"/>
      </w:r>
      <w:bookmarkStart w:id="0" w:name="bookmark0"/>
      <w:bookmarkStart w:id="1" w:name="_GoBack"/>
      <w:r w:rsidR="00077EB2" w:rsidRPr="0003648E">
        <w:rPr>
          <w:rFonts w:ascii="Times New Roman" w:hAnsi="Times New Roman" w:cs="Times New Roman"/>
          <w:sz w:val="28"/>
          <w:szCs w:val="28"/>
        </w:rPr>
        <w:lastRenderedPageBreak/>
        <w:t>СОДЕРЖАНИЕ</w:t>
      </w:r>
      <w:r w:rsidR="00D8097F" w:rsidRPr="0003648E">
        <w:rPr>
          <w:rFonts w:ascii="Times New Roman" w:hAnsi="Times New Roman" w:cs="Times New Roman"/>
          <w:sz w:val="28"/>
          <w:szCs w:val="28"/>
        </w:rPr>
        <w:t xml:space="preserve"> 2 ТОМА</w:t>
      </w:r>
      <w:bookmarkEnd w:id="1"/>
    </w:p>
    <w:tbl>
      <w:tblPr>
        <w:tblStyle w:val="a6"/>
        <w:tblW w:w="0" w:type="auto"/>
        <w:tblLook w:val="04A0" w:firstRow="1" w:lastRow="0" w:firstColumn="1" w:lastColumn="0" w:noHBand="0" w:noVBand="1"/>
      </w:tblPr>
      <w:tblGrid>
        <w:gridCol w:w="8541"/>
        <w:gridCol w:w="1227"/>
      </w:tblGrid>
      <w:tr w:rsidR="00C94975" w14:paraId="43A8227D" w14:textId="77777777" w:rsidTr="00C94975">
        <w:tc>
          <w:tcPr>
            <w:tcW w:w="8541" w:type="dxa"/>
          </w:tcPr>
          <w:p w14:paraId="08A7C4E1" w14:textId="77777777" w:rsidR="00C94975" w:rsidRDefault="00C94975" w:rsidP="00C94975">
            <w:pPr>
              <w:rPr>
                <w:rFonts w:ascii="Times New Roman" w:eastAsia="Times New Roman" w:hAnsi="Times New Roman" w:cs="Times New Roman"/>
                <w:bCs/>
                <w:sz w:val="28"/>
                <w:szCs w:val="28"/>
              </w:rPr>
            </w:pPr>
          </w:p>
        </w:tc>
        <w:tc>
          <w:tcPr>
            <w:tcW w:w="1227" w:type="dxa"/>
          </w:tcPr>
          <w:p w14:paraId="2738A895" w14:textId="77777777" w:rsidR="00C94975" w:rsidRDefault="00D3616E"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00C94975">
              <w:rPr>
                <w:rFonts w:ascii="Times New Roman" w:eastAsia="Times New Roman" w:hAnsi="Times New Roman" w:cs="Times New Roman"/>
                <w:bCs/>
                <w:sz w:val="28"/>
                <w:szCs w:val="28"/>
              </w:rPr>
              <w:t>стр</w:t>
            </w:r>
            <w:proofErr w:type="spellEnd"/>
          </w:p>
        </w:tc>
      </w:tr>
      <w:tr w:rsidR="00C94975" w14:paraId="548694B9" w14:textId="77777777" w:rsidTr="00C94975">
        <w:tc>
          <w:tcPr>
            <w:tcW w:w="8541" w:type="dxa"/>
          </w:tcPr>
          <w:p w14:paraId="243FDE64"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2.МАТЕРИАЛЫ ПО ОБОСНОВАНИЮ РАСЧЕТНЫХ ПОКАЗАТЕЛЕЙ, СОДЕРЖАЩИХСЯ В ОСНОВНОЙ ЧАСТИ.</w:t>
            </w:r>
            <w:r>
              <w:rPr>
                <w:rFonts w:ascii="Times New Roman" w:eastAsia="Times New Roman" w:hAnsi="Times New Roman" w:cs="Times New Roman"/>
                <w:bCs/>
                <w:sz w:val="28"/>
                <w:szCs w:val="28"/>
              </w:rPr>
              <w:t xml:space="preserve"> ТОМ 2</w:t>
            </w:r>
          </w:p>
        </w:tc>
        <w:tc>
          <w:tcPr>
            <w:tcW w:w="1227" w:type="dxa"/>
          </w:tcPr>
          <w:p w14:paraId="41437905"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r>
      <w:tr w:rsidR="00C94975" w14:paraId="1BDEA54F" w14:textId="77777777" w:rsidTr="00C94975">
        <w:tc>
          <w:tcPr>
            <w:tcW w:w="8541" w:type="dxa"/>
          </w:tcPr>
          <w:p w14:paraId="4A046A3A" w14:textId="77777777" w:rsidR="00C94975" w:rsidRPr="00462F87" w:rsidRDefault="00C94975" w:rsidP="000A676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2.1</w:t>
            </w:r>
            <w:r>
              <w:rPr>
                <w:rFonts w:ascii="Times New Roman" w:eastAsia="Times New Roman" w:hAnsi="Times New Roman" w:cs="Times New Roman"/>
                <w:bCs/>
                <w:sz w:val="28"/>
                <w:szCs w:val="28"/>
              </w:rPr>
              <w:t>.</w:t>
            </w:r>
            <w:r w:rsidRPr="00462F87">
              <w:t xml:space="preserve"> </w:t>
            </w:r>
            <w:r w:rsidRPr="00462F87">
              <w:rPr>
                <w:rFonts w:ascii="Times New Roman" w:eastAsia="Times New Roman" w:hAnsi="Times New Roman" w:cs="Times New Roman"/>
                <w:bCs/>
                <w:sz w:val="28"/>
                <w:szCs w:val="28"/>
              </w:rPr>
              <w:t xml:space="preserve">Информация о современном состоянии, прогнозе развития территории муниципального образования </w:t>
            </w:r>
            <w:r w:rsidR="000A6765">
              <w:rPr>
                <w:rFonts w:ascii="Times New Roman" w:eastAsia="Times New Roman" w:hAnsi="Times New Roman" w:cs="Times New Roman"/>
                <w:bCs/>
                <w:sz w:val="28"/>
                <w:szCs w:val="28"/>
              </w:rPr>
              <w:t xml:space="preserve">Темрюкское городское поселение </w:t>
            </w:r>
            <w:r w:rsidRPr="00462F87">
              <w:rPr>
                <w:rFonts w:ascii="Times New Roman" w:eastAsia="Times New Roman" w:hAnsi="Times New Roman" w:cs="Times New Roman"/>
                <w:bCs/>
                <w:sz w:val="28"/>
                <w:szCs w:val="28"/>
              </w:rPr>
              <w:t>Темрюкск</w:t>
            </w:r>
            <w:r w:rsidR="000A6765">
              <w:rPr>
                <w:rFonts w:ascii="Times New Roman" w:eastAsia="Times New Roman" w:hAnsi="Times New Roman" w:cs="Times New Roman"/>
                <w:bCs/>
                <w:sz w:val="28"/>
                <w:szCs w:val="28"/>
              </w:rPr>
              <w:t>ого</w:t>
            </w:r>
            <w:r w:rsidRPr="00462F87">
              <w:rPr>
                <w:rFonts w:ascii="Times New Roman" w:eastAsia="Times New Roman" w:hAnsi="Times New Roman" w:cs="Times New Roman"/>
                <w:bCs/>
                <w:sz w:val="28"/>
                <w:szCs w:val="28"/>
              </w:rPr>
              <w:t xml:space="preserve"> район</w:t>
            </w:r>
            <w:r w:rsidR="000A6765">
              <w:rPr>
                <w:rFonts w:ascii="Times New Roman" w:eastAsia="Times New Roman" w:hAnsi="Times New Roman" w:cs="Times New Roman"/>
                <w:bCs/>
                <w:sz w:val="28"/>
                <w:szCs w:val="28"/>
              </w:rPr>
              <w:t>а</w:t>
            </w:r>
          </w:p>
        </w:tc>
        <w:tc>
          <w:tcPr>
            <w:tcW w:w="1227" w:type="dxa"/>
          </w:tcPr>
          <w:p w14:paraId="266C17ED"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r>
      <w:tr w:rsidR="00C94975" w14:paraId="2FB8432A" w14:textId="77777777" w:rsidTr="00C94975">
        <w:tc>
          <w:tcPr>
            <w:tcW w:w="8541" w:type="dxa"/>
          </w:tcPr>
          <w:p w14:paraId="477882BE"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w:t>
            </w:r>
            <w:r>
              <w:rPr>
                <w:rFonts w:ascii="Times New Roman" w:eastAsia="Times New Roman" w:hAnsi="Times New Roman" w:cs="Times New Roman"/>
                <w:bCs/>
                <w:sz w:val="28"/>
                <w:szCs w:val="28"/>
              </w:rPr>
              <w:t>.</w:t>
            </w:r>
            <w:r w:rsidRPr="00462F87">
              <w:rPr>
                <w:rFonts w:ascii="Times New Roman" w:eastAsia="Times New Roman" w:hAnsi="Times New Roman" w:cs="Times New Roman"/>
                <w:bCs/>
                <w:sz w:val="28"/>
                <w:szCs w:val="28"/>
              </w:rPr>
              <w:t xml:space="preserve"> Обоснование положений основной части НГП</w:t>
            </w:r>
          </w:p>
        </w:tc>
        <w:tc>
          <w:tcPr>
            <w:tcW w:w="1227" w:type="dxa"/>
          </w:tcPr>
          <w:p w14:paraId="753C91F4" w14:textId="77777777" w:rsidR="00C94975" w:rsidRDefault="00C94975"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C94975" w14:paraId="14D64300" w14:textId="77777777" w:rsidTr="00C94975">
        <w:tc>
          <w:tcPr>
            <w:tcW w:w="8541" w:type="dxa"/>
          </w:tcPr>
          <w:p w14:paraId="4AF5701C"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2.2.1.</w:t>
            </w:r>
            <w:r>
              <w:rPr>
                <w:rFonts w:ascii="Times New Roman" w:eastAsia="Times New Roman" w:hAnsi="Times New Roman" w:cs="Times New Roman"/>
                <w:bCs/>
                <w:sz w:val="28"/>
                <w:szCs w:val="28"/>
              </w:rPr>
              <w:t xml:space="preserve"> </w:t>
            </w:r>
            <w:r w:rsidRPr="00462F87">
              <w:rPr>
                <w:rFonts w:ascii="Times New Roman" w:eastAsia="Times New Roman" w:hAnsi="Times New Roman" w:cs="Times New Roman"/>
                <w:bCs/>
                <w:sz w:val="28"/>
                <w:szCs w:val="28"/>
              </w:rPr>
              <w:t>Цели и задачи разработки нормативов градостроительного проектирования.</w:t>
            </w:r>
          </w:p>
        </w:tc>
        <w:tc>
          <w:tcPr>
            <w:tcW w:w="1227" w:type="dxa"/>
          </w:tcPr>
          <w:p w14:paraId="44DAB172" w14:textId="77777777" w:rsidR="00C94975" w:rsidRDefault="00C94975"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C94975" w14:paraId="7BD66331" w14:textId="77777777" w:rsidTr="00C94975">
        <w:tc>
          <w:tcPr>
            <w:tcW w:w="8541" w:type="dxa"/>
          </w:tcPr>
          <w:p w14:paraId="7AD50FA4"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2.2.2. Основополагающие нормативно - правовые акты</w:t>
            </w:r>
          </w:p>
        </w:tc>
        <w:tc>
          <w:tcPr>
            <w:tcW w:w="1227" w:type="dxa"/>
          </w:tcPr>
          <w:p w14:paraId="5AC61311" w14:textId="77777777" w:rsidR="00C94975" w:rsidRDefault="00C94975"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C94975" w14:paraId="28165871" w14:textId="77777777" w:rsidTr="00C94975">
        <w:tc>
          <w:tcPr>
            <w:tcW w:w="8541" w:type="dxa"/>
          </w:tcPr>
          <w:p w14:paraId="6AA83DD8" w14:textId="77777777" w:rsidR="00C94975" w:rsidRPr="00462F87" w:rsidRDefault="00C94975" w:rsidP="00673320">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 xml:space="preserve">2.2.3. Объекты местного значения </w:t>
            </w:r>
            <w:r w:rsidR="00673320">
              <w:rPr>
                <w:rFonts w:ascii="Times New Roman" w:eastAsia="Times New Roman" w:hAnsi="Times New Roman" w:cs="Times New Roman"/>
                <w:bCs/>
                <w:sz w:val="28"/>
                <w:szCs w:val="28"/>
              </w:rPr>
              <w:t xml:space="preserve"> </w:t>
            </w:r>
            <w:r w:rsidR="00A369D5">
              <w:rPr>
                <w:rFonts w:ascii="Times New Roman" w:eastAsia="Times New Roman" w:hAnsi="Times New Roman" w:cs="Times New Roman"/>
                <w:bCs/>
                <w:sz w:val="28"/>
                <w:szCs w:val="28"/>
              </w:rPr>
              <w:t>городского поселения</w:t>
            </w:r>
          </w:p>
        </w:tc>
        <w:tc>
          <w:tcPr>
            <w:tcW w:w="1227" w:type="dxa"/>
          </w:tcPr>
          <w:p w14:paraId="535968CD" w14:textId="77777777" w:rsidR="00C94975" w:rsidRDefault="00C94975"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tc>
      </w:tr>
      <w:tr w:rsidR="00C94975" w14:paraId="72A7AA17" w14:textId="77777777" w:rsidTr="00C94975">
        <w:tc>
          <w:tcPr>
            <w:tcW w:w="8541" w:type="dxa"/>
          </w:tcPr>
          <w:p w14:paraId="7C4BA3F7"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2.2.4.Общая характеристика методики разработки нормативов градостроительного проектирования</w:t>
            </w:r>
          </w:p>
        </w:tc>
        <w:tc>
          <w:tcPr>
            <w:tcW w:w="1227" w:type="dxa"/>
          </w:tcPr>
          <w:p w14:paraId="7CDE2E6B" w14:textId="77777777" w:rsidR="00C94975" w:rsidRDefault="00C94975"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r>
      <w:tr w:rsidR="00C94975" w14:paraId="54355FF5" w14:textId="77777777" w:rsidTr="00C94975">
        <w:tc>
          <w:tcPr>
            <w:tcW w:w="8541" w:type="dxa"/>
          </w:tcPr>
          <w:p w14:paraId="253531DD"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 xml:space="preserve">2.2.5. </w:t>
            </w:r>
            <w:r w:rsidRPr="007F2D3C">
              <w:rPr>
                <w:rFonts w:ascii="Times New Roman" w:eastAsia="Times New Roman" w:hAnsi="Times New Roman" w:cs="Times New Roman"/>
                <w:bCs/>
                <w:sz w:val="28"/>
                <w:szCs w:val="28"/>
              </w:rPr>
              <w:t>Расчетные показатели, устанавливаемые для объектов</w:t>
            </w:r>
            <w:r>
              <w:rPr>
                <w:rFonts w:ascii="Times New Roman" w:eastAsia="Times New Roman" w:hAnsi="Times New Roman" w:cs="Times New Roman"/>
                <w:bCs/>
                <w:sz w:val="28"/>
                <w:szCs w:val="28"/>
              </w:rPr>
              <w:t xml:space="preserve"> </w:t>
            </w:r>
            <w:r w:rsidRPr="007F2D3C">
              <w:rPr>
                <w:rFonts w:ascii="Times New Roman" w:eastAsia="Times New Roman" w:hAnsi="Times New Roman" w:cs="Times New Roman"/>
                <w:bCs/>
                <w:sz w:val="28"/>
                <w:szCs w:val="28"/>
              </w:rPr>
              <w:t>социальной инфраструктуры</w:t>
            </w:r>
          </w:p>
        </w:tc>
        <w:tc>
          <w:tcPr>
            <w:tcW w:w="1227" w:type="dxa"/>
          </w:tcPr>
          <w:p w14:paraId="04C6A85B"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p>
        </w:tc>
      </w:tr>
      <w:tr w:rsidR="00C94975" w14:paraId="42A81021" w14:textId="77777777" w:rsidTr="00C94975">
        <w:tc>
          <w:tcPr>
            <w:tcW w:w="8541" w:type="dxa"/>
          </w:tcPr>
          <w:p w14:paraId="1EAF1CFD"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2.2.5.1.Дошкольные образовательные организации</w:t>
            </w:r>
          </w:p>
        </w:tc>
        <w:tc>
          <w:tcPr>
            <w:tcW w:w="1227" w:type="dxa"/>
          </w:tcPr>
          <w:p w14:paraId="3EF7C75D"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p>
        </w:tc>
      </w:tr>
      <w:tr w:rsidR="00C94975" w14:paraId="2D8FD690" w14:textId="77777777" w:rsidTr="00C94975">
        <w:tc>
          <w:tcPr>
            <w:tcW w:w="8541" w:type="dxa"/>
          </w:tcPr>
          <w:p w14:paraId="447F978E"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2.2.5.2. Расчетное количество мест для среднего школьного образования</w:t>
            </w:r>
          </w:p>
        </w:tc>
        <w:tc>
          <w:tcPr>
            <w:tcW w:w="1227" w:type="dxa"/>
          </w:tcPr>
          <w:p w14:paraId="6DE60D0E" w14:textId="77777777" w:rsidR="00C94975" w:rsidRDefault="00C94975"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p>
        </w:tc>
      </w:tr>
      <w:tr w:rsidR="00C94975" w14:paraId="1D42029C" w14:textId="77777777" w:rsidTr="00C94975">
        <w:tc>
          <w:tcPr>
            <w:tcW w:w="8541" w:type="dxa"/>
          </w:tcPr>
          <w:p w14:paraId="02270B30"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2.2.5.3. Расчетное количество мест для дошкольного образования</w:t>
            </w:r>
          </w:p>
        </w:tc>
        <w:tc>
          <w:tcPr>
            <w:tcW w:w="1227" w:type="dxa"/>
          </w:tcPr>
          <w:p w14:paraId="2EE4DEBF"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w:t>
            </w:r>
          </w:p>
        </w:tc>
      </w:tr>
      <w:tr w:rsidR="00C94975" w14:paraId="583C76B5" w14:textId="77777777" w:rsidTr="00C94975">
        <w:tc>
          <w:tcPr>
            <w:tcW w:w="8541" w:type="dxa"/>
          </w:tcPr>
          <w:p w14:paraId="086ACE27"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2.2.6 Обоснование значений показателей иных объектов местного значения в области образования</w:t>
            </w:r>
          </w:p>
        </w:tc>
        <w:tc>
          <w:tcPr>
            <w:tcW w:w="1227" w:type="dxa"/>
          </w:tcPr>
          <w:p w14:paraId="0473597B" w14:textId="77777777" w:rsidR="00C94975" w:rsidRDefault="00C94975"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w:t>
            </w:r>
          </w:p>
        </w:tc>
      </w:tr>
      <w:tr w:rsidR="00C94975" w14:paraId="5B74B62F" w14:textId="77777777" w:rsidTr="00C94975">
        <w:tc>
          <w:tcPr>
            <w:tcW w:w="8541" w:type="dxa"/>
          </w:tcPr>
          <w:p w14:paraId="22A2F258"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2.2.6.1. Организации отдыха детей в каникулярное время</w:t>
            </w:r>
          </w:p>
        </w:tc>
        <w:tc>
          <w:tcPr>
            <w:tcW w:w="1227" w:type="dxa"/>
          </w:tcPr>
          <w:p w14:paraId="6037E5B8" w14:textId="77777777" w:rsidR="00C94975" w:rsidRDefault="00C94975"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w:t>
            </w:r>
          </w:p>
        </w:tc>
      </w:tr>
      <w:tr w:rsidR="00C94975" w14:paraId="1C5C7A53" w14:textId="77777777" w:rsidTr="00C94975">
        <w:tc>
          <w:tcPr>
            <w:tcW w:w="8541" w:type="dxa"/>
          </w:tcPr>
          <w:p w14:paraId="277E09F5"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2.2.6.2.Организации дополнительного образования</w:t>
            </w:r>
          </w:p>
        </w:tc>
        <w:tc>
          <w:tcPr>
            <w:tcW w:w="1227" w:type="dxa"/>
          </w:tcPr>
          <w:p w14:paraId="2950D086"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p>
        </w:tc>
      </w:tr>
      <w:tr w:rsidR="00C94975" w14:paraId="71C110D7" w14:textId="77777777" w:rsidTr="00C94975">
        <w:tc>
          <w:tcPr>
            <w:tcW w:w="8541" w:type="dxa"/>
          </w:tcPr>
          <w:p w14:paraId="22CD8D3C"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2.2.6.3.Центры психолого-педагогической, медицинской и социальной помощи</w:t>
            </w:r>
          </w:p>
        </w:tc>
        <w:tc>
          <w:tcPr>
            <w:tcW w:w="1227" w:type="dxa"/>
          </w:tcPr>
          <w:p w14:paraId="42AFEA6C"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C94975" w14:paraId="62394A74" w14:textId="77777777" w:rsidTr="00C94975">
        <w:tc>
          <w:tcPr>
            <w:tcW w:w="8541" w:type="dxa"/>
          </w:tcPr>
          <w:p w14:paraId="16AFFF9E"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 Расчетные показатели, устанавливаемые для объектов культуры</w:t>
            </w:r>
          </w:p>
        </w:tc>
        <w:tc>
          <w:tcPr>
            <w:tcW w:w="1227" w:type="dxa"/>
          </w:tcPr>
          <w:p w14:paraId="78EE1F72"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C94975" w14:paraId="6DF70424" w14:textId="77777777" w:rsidTr="00C94975">
        <w:tc>
          <w:tcPr>
            <w:tcW w:w="8541" w:type="dxa"/>
          </w:tcPr>
          <w:p w14:paraId="4AEA2FAA"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2.2.7.1. Объекты библиотечного обслуживания</w:t>
            </w:r>
          </w:p>
        </w:tc>
        <w:tc>
          <w:tcPr>
            <w:tcW w:w="1227" w:type="dxa"/>
          </w:tcPr>
          <w:p w14:paraId="15335956"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C94975" w14:paraId="7FFDB84B" w14:textId="77777777" w:rsidTr="00C94975">
        <w:tc>
          <w:tcPr>
            <w:tcW w:w="8541" w:type="dxa"/>
          </w:tcPr>
          <w:p w14:paraId="3866D95B"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2.2.7.2 Музеи</w:t>
            </w:r>
          </w:p>
        </w:tc>
        <w:tc>
          <w:tcPr>
            <w:tcW w:w="1227" w:type="dxa"/>
          </w:tcPr>
          <w:p w14:paraId="5CAD50B3"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C94975" w14:paraId="5B7D1F70" w14:textId="77777777" w:rsidTr="00C94975">
        <w:tc>
          <w:tcPr>
            <w:tcW w:w="8541" w:type="dxa"/>
          </w:tcPr>
          <w:p w14:paraId="43940A36"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2.2.7.3.Театры</w:t>
            </w:r>
          </w:p>
        </w:tc>
        <w:tc>
          <w:tcPr>
            <w:tcW w:w="1227" w:type="dxa"/>
          </w:tcPr>
          <w:p w14:paraId="215881ED"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C94975" w14:paraId="0F13E7E0" w14:textId="77777777" w:rsidTr="00C94975">
        <w:tc>
          <w:tcPr>
            <w:tcW w:w="8541" w:type="dxa"/>
          </w:tcPr>
          <w:p w14:paraId="6A2BEA52"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2.2.7.4.Концертный зал</w:t>
            </w:r>
          </w:p>
        </w:tc>
        <w:tc>
          <w:tcPr>
            <w:tcW w:w="1227" w:type="dxa"/>
          </w:tcPr>
          <w:p w14:paraId="31C93570"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C94975" w14:paraId="46E150FF" w14:textId="77777777" w:rsidTr="00C94975">
        <w:tc>
          <w:tcPr>
            <w:tcW w:w="8541" w:type="dxa"/>
          </w:tcPr>
          <w:p w14:paraId="09B33C38"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2.2.7.5.Цирки</w:t>
            </w:r>
          </w:p>
        </w:tc>
        <w:tc>
          <w:tcPr>
            <w:tcW w:w="1227" w:type="dxa"/>
          </w:tcPr>
          <w:p w14:paraId="3C19DA87"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C94975" w14:paraId="79787962" w14:textId="77777777" w:rsidTr="00C94975">
        <w:tc>
          <w:tcPr>
            <w:tcW w:w="8541" w:type="dxa"/>
          </w:tcPr>
          <w:p w14:paraId="4CED2C50"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2.2.7.6.Учреждения культуры клубного типа</w:t>
            </w:r>
          </w:p>
        </w:tc>
        <w:tc>
          <w:tcPr>
            <w:tcW w:w="1227" w:type="dxa"/>
          </w:tcPr>
          <w:p w14:paraId="41C9E58F"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C94975" w14:paraId="74CBA8E8" w14:textId="77777777" w:rsidTr="00C94975">
        <w:tc>
          <w:tcPr>
            <w:tcW w:w="8541" w:type="dxa"/>
          </w:tcPr>
          <w:p w14:paraId="1DD5AE06"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2.2.7.7.Помещения для культурно-досуговой деятельности</w:t>
            </w:r>
          </w:p>
        </w:tc>
        <w:tc>
          <w:tcPr>
            <w:tcW w:w="1227" w:type="dxa"/>
          </w:tcPr>
          <w:p w14:paraId="2981D4C1"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94975" w14:paraId="099783D2" w14:textId="77777777" w:rsidTr="00C94975">
        <w:tc>
          <w:tcPr>
            <w:tcW w:w="8541" w:type="dxa"/>
          </w:tcPr>
          <w:p w14:paraId="441BC058"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2.2.7.8. Парки культуры и отдыха</w:t>
            </w:r>
          </w:p>
        </w:tc>
        <w:tc>
          <w:tcPr>
            <w:tcW w:w="1227" w:type="dxa"/>
          </w:tcPr>
          <w:p w14:paraId="77AED7BE"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94975" w14:paraId="0375D455" w14:textId="77777777" w:rsidTr="00C94975">
        <w:tc>
          <w:tcPr>
            <w:tcW w:w="8541" w:type="dxa"/>
          </w:tcPr>
          <w:p w14:paraId="14A8C311"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2.2.7.9. Зоопарки и ботанические сады</w:t>
            </w:r>
          </w:p>
        </w:tc>
        <w:tc>
          <w:tcPr>
            <w:tcW w:w="1227" w:type="dxa"/>
          </w:tcPr>
          <w:p w14:paraId="29502A5C"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94975" w14:paraId="33714016" w14:textId="77777777" w:rsidTr="00C94975">
        <w:tc>
          <w:tcPr>
            <w:tcW w:w="8541" w:type="dxa"/>
          </w:tcPr>
          <w:p w14:paraId="5A5F6A3D"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2.2.7.10. Кинотеатры и кинозалы</w:t>
            </w:r>
          </w:p>
        </w:tc>
        <w:tc>
          <w:tcPr>
            <w:tcW w:w="1227" w:type="dxa"/>
          </w:tcPr>
          <w:p w14:paraId="197B8A31"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7340D2" w14:paraId="241A38E2" w14:textId="77777777" w:rsidTr="00C94975">
        <w:tc>
          <w:tcPr>
            <w:tcW w:w="8541" w:type="dxa"/>
          </w:tcPr>
          <w:p w14:paraId="1AB44E02" w14:textId="77777777" w:rsidR="007340D2" w:rsidRPr="00462F87" w:rsidRDefault="007340D2" w:rsidP="00C94975">
            <w:pPr>
              <w:rPr>
                <w:rFonts w:ascii="Times New Roman" w:eastAsia="Times New Roman" w:hAnsi="Times New Roman" w:cs="Times New Roman"/>
                <w:bCs/>
                <w:sz w:val="28"/>
                <w:szCs w:val="28"/>
              </w:rPr>
            </w:pPr>
            <w:r w:rsidRPr="007340D2">
              <w:rPr>
                <w:rFonts w:ascii="Times New Roman" w:eastAsia="Times New Roman" w:hAnsi="Times New Roman" w:cs="Times New Roman"/>
                <w:bCs/>
                <w:sz w:val="28"/>
                <w:szCs w:val="28"/>
              </w:rPr>
              <w:t>2.2.7.11. Выставочные залы и галереи искусств</w:t>
            </w:r>
          </w:p>
        </w:tc>
        <w:tc>
          <w:tcPr>
            <w:tcW w:w="1227" w:type="dxa"/>
          </w:tcPr>
          <w:p w14:paraId="1221572E" w14:textId="77777777" w:rsidR="007340D2"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C94975" w14:paraId="6DE58AF2" w14:textId="77777777" w:rsidTr="00C94975">
        <w:tc>
          <w:tcPr>
            <w:tcW w:w="8541" w:type="dxa"/>
          </w:tcPr>
          <w:p w14:paraId="1D050048"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2.2.8.</w:t>
            </w:r>
            <w:r w:rsidRPr="0063245F">
              <w:rPr>
                <w:rFonts w:ascii="Times New Roman" w:eastAsia="Times New Roman" w:hAnsi="Times New Roman" w:cs="Times New Roman"/>
                <w:bCs/>
                <w:sz w:val="28"/>
                <w:szCs w:val="28"/>
              </w:rPr>
              <w:t xml:space="preserve"> Расчетные показатели, устанавливаемые для объектов </w:t>
            </w:r>
            <w:r>
              <w:rPr>
                <w:rFonts w:ascii="Times New Roman" w:eastAsia="Times New Roman" w:hAnsi="Times New Roman" w:cs="Times New Roman"/>
                <w:bCs/>
                <w:sz w:val="28"/>
                <w:szCs w:val="28"/>
              </w:rPr>
              <w:t>ф</w:t>
            </w:r>
            <w:r w:rsidRPr="0063245F">
              <w:rPr>
                <w:rFonts w:ascii="Times New Roman" w:eastAsia="Times New Roman" w:hAnsi="Times New Roman" w:cs="Times New Roman"/>
                <w:bCs/>
                <w:sz w:val="28"/>
                <w:szCs w:val="28"/>
              </w:rPr>
              <w:t>изической</w:t>
            </w:r>
            <w:r>
              <w:rPr>
                <w:rFonts w:ascii="Times New Roman" w:eastAsia="Times New Roman" w:hAnsi="Times New Roman" w:cs="Times New Roman"/>
                <w:bCs/>
                <w:sz w:val="28"/>
                <w:szCs w:val="28"/>
              </w:rPr>
              <w:t xml:space="preserve"> </w:t>
            </w:r>
            <w:r w:rsidRPr="0063245F">
              <w:rPr>
                <w:rFonts w:ascii="Times New Roman" w:eastAsia="Times New Roman" w:hAnsi="Times New Roman" w:cs="Times New Roman"/>
                <w:bCs/>
                <w:sz w:val="28"/>
                <w:szCs w:val="28"/>
              </w:rPr>
              <w:t>культуры и массового спорта</w:t>
            </w:r>
          </w:p>
        </w:tc>
        <w:tc>
          <w:tcPr>
            <w:tcW w:w="1227" w:type="dxa"/>
          </w:tcPr>
          <w:p w14:paraId="63E89D40"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w:t>
            </w:r>
          </w:p>
        </w:tc>
      </w:tr>
      <w:tr w:rsidR="00C94975" w14:paraId="5E14F38A" w14:textId="77777777" w:rsidTr="00C94975">
        <w:tc>
          <w:tcPr>
            <w:tcW w:w="8541" w:type="dxa"/>
          </w:tcPr>
          <w:p w14:paraId="1A1058EE"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2.2.9.</w:t>
            </w:r>
            <w:r>
              <w:rPr>
                <w:rFonts w:ascii="Times New Roman" w:eastAsia="Times New Roman" w:hAnsi="Times New Roman" w:cs="Times New Roman"/>
                <w:bCs/>
                <w:sz w:val="28"/>
                <w:szCs w:val="28"/>
              </w:rPr>
              <w:t xml:space="preserve"> </w:t>
            </w:r>
            <w:r w:rsidRPr="0063245F">
              <w:rPr>
                <w:rFonts w:ascii="Times New Roman" w:eastAsia="Times New Roman" w:hAnsi="Times New Roman" w:cs="Times New Roman"/>
                <w:bCs/>
                <w:sz w:val="28"/>
                <w:szCs w:val="28"/>
              </w:rPr>
              <w:t>Расчетные показатели, устанавливаемые для объектов организаций, реализующих государственную молодежную политику</w:t>
            </w:r>
          </w:p>
        </w:tc>
        <w:tc>
          <w:tcPr>
            <w:tcW w:w="1227" w:type="dxa"/>
          </w:tcPr>
          <w:p w14:paraId="00307569" w14:textId="77777777" w:rsidR="00C94975" w:rsidRDefault="000B1B21"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w:t>
            </w:r>
          </w:p>
        </w:tc>
      </w:tr>
      <w:tr w:rsidR="00C94975" w14:paraId="526745C8" w14:textId="77777777" w:rsidTr="00C94975">
        <w:tc>
          <w:tcPr>
            <w:tcW w:w="8541" w:type="dxa"/>
          </w:tcPr>
          <w:p w14:paraId="64CFF064" w14:textId="77777777" w:rsidR="00C94975" w:rsidRPr="00462F87" w:rsidRDefault="00C94975" w:rsidP="00C94975">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2.2.10.Расчетные показатели, устанавливаемые для объектов транспортной инфраструктуры</w:t>
            </w:r>
          </w:p>
        </w:tc>
        <w:tc>
          <w:tcPr>
            <w:tcW w:w="1227" w:type="dxa"/>
          </w:tcPr>
          <w:p w14:paraId="18460CD7"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tc>
      </w:tr>
      <w:tr w:rsidR="007340D2" w14:paraId="4EC584A5" w14:textId="77777777" w:rsidTr="00C94975">
        <w:tc>
          <w:tcPr>
            <w:tcW w:w="8541" w:type="dxa"/>
          </w:tcPr>
          <w:p w14:paraId="5EECF3E7" w14:textId="77777777" w:rsidR="007340D2" w:rsidRPr="00462F87" w:rsidRDefault="007340D2" w:rsidP="00C94975">
            <w:pPr>
              <w:rPr>
                <w:rFonts w:ascii="Times New Roman" w:eastAsia="Times New Roman" w:hAnsi="Times New Roman" w:cs="Times New Roman"/>
                <w:bCs/>
                <w:sz w:val="28"/>
                <w:szCs w:val="28"/>
              </w:rPr>
            </w:pPr>
            <w:r w:rsidRPr="007340D2">
              <w:rPr>
                <w:rFonts w:ascii="Times New Roman" w:eastAsia="Times New Roman" w:hAnsi="Times New Roman" w:cs="Times New Roman"/>
                <w:bCs/>
                <w:sz w:val="28"/>
                <w:szCs w:val="28"/>
              </w:rPr>
              <w:lastRenderedPageBreak/>
              <w:t>2.2.11.  Расчетные показатели, устанавливаемые для объектов в области хранения индивидуальных транспортных средств</w:t>
            </w:r>
          </w:p>
        </w:tc>
        <w:tc>
          <w:tcPr>
            <w:tcW w:w="1227" w:type="dxa"/>
          </w:tcPr>
          <w:p w14:paraId="4355D47C" w14:textId="77777777" w:rsidR="007340D2"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34</w:t>
            </w:r>
          </w:p>
        </w:tc>
      </w:tr>
      <w:tr w:rsidR="007340D2" w14:paraId="04891218" w14:textId="77777777" w:rsidTr="00C94975">
        <w:tc>
          <w:tcPr>
            <w:tcW w:w="8541" w:type="dxa"/>
          </w:tcPr>
          <w:p w14:paraId="0A7E817D" w14:textId="77777777" w:rsidR="007340D2" w:rsidRPr="007340D2" w:rsidRDefault="007340D2" w:rsidP="00C94975">
            <w:pPr>
              <w:rPr>
                <w:rFonts w:ascii="Times New Roman" w:eastAsia="Times New Roman" w:hAnsi="Times New Roman" w:cs="Times New Roman"/>
                <w:bCs/>
                <w:sz w:val="28"/>
                <w:szCs w:val="28"/>
              </w:rPr>
            </w:pPr>
            <w:r w:rsidRPr="007340D2">
              <w:rPr>
                <w:rFonts w:ascii="Times New Roman" w:eastAsia="Times New Roman" w:hAnsi="Times New Roman" w:cs="Times New Roman"/>
                <w:bCs/>
                <w:sz w:val="28"/>
                <w:szCs w:val="28"/>
              </w:rPr>
              <w:t>2.2.12.Расчетные показатели, устанавливаемые для объектов в области общественного пассажирского транспорта</w:t>
            </w:r>
          </w:p>
        </w:tc>
        <w:tc>
          <w:tcPr>
            <w:tcW w:w="1227" w:type="dxa"/>
          </w:tcPr>
          <w:p w14:paraId="323A6031" w14:textId="77777777" w:rsidR="007340D2"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34</w:t>
            </w:r>
          </w:p>
        </w:tc>
      </w:tr>
      <w:tr w:rsidR="007340D2" w14:paraId="50989505" w14:textId="77777777" w:rsidTr="00C94975">
        <w:tc>
          <w:tcPr>
            <w:tcW w:w="8541" w:type="dxa"/>
          </w:tcPr>
          <w:p w14:paraId="1987D17A" w14:textId="77777777" w:rsidR="007340D2" w:rsidRPr="007340D2" w:rsidRDefault="007340D2" w:rsidP="00C94975">
            <w:pPr>
              <w:rPr>
                <w:rFonts w:ascii="Times New Roman" w:eastAsia="Times New Roman" w:hAnsi="Times New Roman" w:cs="Times New Roman"/>
                <w:bCs/>
                <w:sz w:val="28"/>
                <w:szCs w:val="28"/>
              </w:rPr>
            </w:pPr>
            <w:r w:rsidRPr="007340D2">
              <w:rPr>
                <w:rFonts w:ascii="Times New Roman" w:eastAsia="Times New Roman" w:hAnsi="Times New Roman" w:cs="Times New Roman"/>
                <w:bCs/>
                <w:sz w:val="28"/>
                <w:szCs w:val="28"/>
              </w:rPr>
              <w:t>2.2.13.</w:t>
            </w:r>
            <w:r w:rsidRPr="007340D2">
              <w:rPr>
                <w:rFonts w:ascii="Times New Roman" w:eastAsia="Times New Roman" w:hAnsi="Times New Roman" w:cs="Times New Roman"/>
                <w:bCs/>
                <w:sz w:val="28"/>
                <w:szCs w:val="28"/>
              </w:rPr>
              <w:tab/>
              <w:t>Расчетные показатели, устанавливаемые для объектов инфраструктуры пешеходных передвижений и передвижений на велосипедах и СИМ</w:t>
            </w:r>
          </w:p>
        </w:tc>
        <w:tc>
          <w:tcPr>
            <w:tcW w:w="1227" w:type="dxa"/>
          </w:tcPr>
          <w:p w14:paraId="0A7BF5FD" w14:textId="77777777" w:rsidR="007340D2"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35</w:t>
            </w:r>
          </w:p>
        </w:tc>
      </w:tr>
      <w:tr w:rsidR="00C94975" w14:paraId="383B8230" w14:textId="77777777" w:rsidTr="00C94975">
        <w:tc>
          <w:tcPr>
            <w:tcW w:w="8541" w:type="dxa"/>
          </w:tcPr>
          <w:p w14:paraId="0899BDCE" w14:textId="77777777" w:rsidR="00C94975" w:rsidRPr="00462F87" w:rsidRDefault="00435AD3" w:rsidP="00C9497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2.2.14</w:t>
            </w:r>
            <w:r w:rsidR="00C94975" w:rsidRPr="00462F87">
              <w:rPr>
                <w:rFonts w:ascii="Times New Roman" w:eastAsia="Times New Roman" w:hAnsi="Times New Roman" w:cs="Times New Roman"/>
                <w:bCs/>
                <w:sz w:val="28"/>
                <w:szCs w:val="28"/>
              </w:rPr>
              <w:t>.Расчетные показатели, устанавливаемые для объектов коммунальной инфраструктуры</w:t>
            </w:r>
          </w:p>
        </w:tc>
        <w:tc>
          <w:tcPr>
            <w:tcW w:w="1227" w:type="dxa"/>
          </w:tcPr>
          <w:p w14:paraId="0D134B46" w14:textId="77777777" w:rsidR="00C94975" w:rsidRDefault="00812BF8"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w:t>
            </w:r>
          </w:p>
        </w:tc>
      </w:tr>
      <w:tr w:rsidR="00435AD3" w14:paraId="1FB81C9C" w14:textId="77777777" w:rsidTr="00C94975">
        <w:tc>
          <w:tcPr>
            <w:tcW w:w="8541" w:type="dxa"/>
          </w:tcPr>
          <w:p w14:paraId="5DFE4965" w14:textId="77777777" w:rsidR="00435AD3" w:rsidRDefault="00435AD3" w:rsidP="00C94975">
            <w:pPr>
              <w:rPr>
                <w:rFonts w:ascii="Times New Roman" w:eastAsia="Times New Roman" w:hAnsi="Times New Roman" w:cs="Times New Roman"/>
                <w:bCs/>
                <w:sz w:val="28"/>
                <w:szCs w:val="28"/>
              </w:rPr>
            </w:pPr>
            <w:r w:rsidRPr="00435AD3">
              <w:rPr>
                <w:rFonts w:ascii="Times New Roman" w:eastAsia="Times New Roman" w:hAnsi="Times New Roman" w:cs="Times New Roman"/>
                <w:bCs/>
                <w:sz w:val="28"/>
                <w:szCs w:val="28"/>
              </w:rPr>
              <w:t>2.2.14.1. Расчетные показатели, устанавливаемые для объектов энергетики</w:t>
            </w:r>
          </w:p>
        </w:tc>
        <w:tc>
          <w:tcPr>
            <w:tcW w:w="1227" w:type="dxa"/>
          </w:tcPr>
          <w:p w14:paraId="7F529F59" w14:textId="77777777" w:rsidR="00435AD3"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w:t>
            </w:r>
          </w:p>
        </w:tc>
      </w:tr>
      <w:tr w:rsidR="00435AD3" w14:paraId="47DC9BBD" w14:textId="77777777" w:rsidTr="00C94975">
        <w:tc>
          <w:tcPr>
            <w:tcW w:w="8541" w:type="dxa"/>
          </w:tcPr>
          <w:p w14:paraId="752E4923" w14:textId="77777777" w:rsidR="00435AD3" w:rsidRDefault="00435AD3" w:rsidP="00C94975">
            <w:pPr>
              <w:rPr>
                <w:rFonts w:ascii="Times New Roman" w:eastAsia="Times New Roman" w:hAnsi="Times New Roman" w:cs="Times New Roman"/>
                <w:bCs/>
                <w:sz w:val="28"/>
                <w:szCs w:val="28"/>
              </w:rPr>
            </w:pPr>
            <w:r w:rsidRPr="00435AD3">
              <w:rPr>
                <w:rFonts w:ascii="Times New Roman" w:eastAsia="Times New Roman" w:hAnsi="Times New Roman" w:cs="Times New Roman"/>
                <w:bCs/>
                <w:sz w:val="28"/>
                <w:szCs w:val="28"/>
              </w:rPr>
              <w:t>2.2.14.2.</w:t>
            </w:r>
            <w:r w:rsidRPr="00435AD3">
              <w:rPr>
                <w:rFonts w:ascii="Times New Roman" w:eastAsia="Times New Roman" w:hAnsi="Times New Roman" w:cs="Times New Roman"/>
                <w:bCs/>
                <w:sz w:val="28"/>
                <w:szCs w:val="28"/>
              </w:rPr>
              <w:tab/>
              <w:t>Расчетные показатели, устанавливаемые для объектов теплоснабжения населения</w:t>
            </w:r>
          </w:p>
        </w:tc>
        <w:tc>
          <w:tcPr>
            <w:tcW w:w="1227" w:type="dxa"/>
          </w:tcPr>
          <w:p w14:paraId="0BB8B3F6" w14:textId="77777777" w:rsidR="00435AD3"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38</w:t>
            </w:r>
          </w:p>
        </w:tc>
      </w:tr>
      <w:tr w:rsidR="00435AD3" w14:paraId="06A53D71" w14:textId="77777777" w:rsidTr="00C94975">
        <w:tc>
          <w:tcPr>
            <w:tcW w:w="8541" w:type="dxa"/>
          </w:tcPr>
          <w:p w14:paraId="754F846A" w14:textId="77777777" w:rsidR="00435AD3" w:rsidRDefault="00435AD3" w:rsidP="00C94975">
            <w:pPr>
              <w:rPr>
                <w:rFonts w:ascii="Times New Roman" w:eastAsia="Times New Roman" w:hAnsi="Times New Roman" w:cs="Times New Roman"/>
                <w:bCs/>
                <w:sz w:val="28"/>
                <w:szCs w:val="28"/>
              </w:rPr>
            </w:pPr>
            <w:r w:rsidRPr="00435AD3">
              <w:rPr>
                <w:rFonts w:ascii="Times New Roman" w:eastAsia="Times New Roman" w:hAnsi="Times New Roman" w:cs="Times New Roman"/>
                <w:bCs/>
                <w:sz w:val="28"/>
                <w:szCs w:val="28"/>
              </w:rPr>
              <w:t>2.2.14.3.</w:t>
            </w:r>
            <w:r w:rsidRPr="00435AD3">
              <w:rPr>
                <w:rFonts w:ascii="Times New Roman" w:eastAsia="Times New Roman" w:hAnsi="Times New Roman" w:cs="Times New Roman"/>
                <w:bCs/>
                <w:sz w:val="28"/>
                <w:szCs w:val="28"/>
              </w:rPr>
              <w:tab/>
              <w:t>Расчетные показатели, устанавливаемые для объектов газоснабжения населения</w:t>
            </w:r>
          </w:p>
        </w:tc>
        <w:tc>
          <w:tcPr>
            <w:tcW w:w="1227" w:type="dxa"/>
          </w:tcPr>
          <w:p w14:paraId="0697BFC9" w14:textId="77777777" w:rsidR="00435AD3"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w:t>
            </w:r>
          </w:p>
        </w:tc>
      </w:tr>
      <w:tr w:rsidR="00435AD3" w14:paraId="7278B492" w14:textId="77777777" w:rsidTr="00C94975">
        <w:tc>
          <w:tcPr>
            <w:tcW w:w="8541" w:type="dxa"/>
          </w:tcPr>
          <w:p w14:paraId="0C32CD1A" w14:textId="77777777" w:rsidR="00435AD3" w:rsidRDefault="00435AD3" w:rsidP="00C94975">
            <w:pPr>
              <w:rPr>
                <w:rFonts w:ascii="Times New Roman" w:eastAsia="Times New Roman" w:hAnsi="Times New Roman" w:cs="Times New Roman"/>
                <w:bCs/>
                <w:sz w:val="28"/>
                <w:szCs w:val="28"/>
              </w:rPr>
            </w:pPr>
            <w:r w:rsidRPr="00435AD3">
              <w:rPr>
                <w:rFonts w:ascii="Times New Roman" w:eastAsia="Times New Roman" w:hAnsi="Times New Roman" w:cs="Times New Roman"/>
                <w:bCs/>
                <w:sz w:val="28"/>
                <w:szCs w:val="28"/>
              </w:rPr>
              <w:t>2.2.14.4.</w:t>
            </w:r>
            <w:r w:rsidRPr="00435AD3">
              <w:rPr>
                <w:rFonts w:ascii="Times New Roman" w:eastAsia="Times New Roman" w:hAnsi="Times New Roman" w:cs="Times New Roman"/>
                <w:bCs/>
                <w:sz w:val="28"/>
                <w:szCs w:val="28"/>
              </w:rPr>
              <w:tab/>
              <w:t xml:space="preserve"> Расчетные показатели, устанавливаемые для объектов водоснабжения населения</w:t>
            </w:r>
          </w:p>
        </w:tc>
        <w:tc>
          <w:tcPr>
            <w:tcW w:w="1227" w:type="dxa"/>
          </w:tcPr>
          <w:p w14:paraId="13F32901" w14:textId="77777777" w:rsidR="00435AD3"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w:t>
            </w:r>
          </w:p>
        </w:tc>
      </w:tr>
      <w:tr w:rsidR="00435AD3" w14:paraId="0301E1E5" w14:textId="77777777" w:rsidTr="00C94975">
        <w:tc>
          <w:tcPr>
            <w:tcW w:w="8541" w:type="dxa"/>
          </w:tcPr>
          <w:p w14:paraId="1BB4417F" w14:textId="77777777" w:rsidR="00435AD3" w:rsidRDefault="00435AD3" w:rsidP="00C94975">
            <w:pPr>
              <w:rPr>
                <w:rFonts w:ascii="Times New Roman" w:eastAsia="Times New Roman" w:hAnsi="Times New Roman" w:cs="Times New Roman"/>
                <w:bCs/>
                <w:sz w:val="28"/>
                <w:szCs w:val="28"/>
              </w:rPr>
            </w:pPr>
            <w:r w:rsidRPr="00435AD3">
              <w:rPr>
                <w:rFonts w:ascii="Times New Roman" w:eastAsia="Times New Roman" w:hAnsi="Times New Roman" w:cs="Times New Roman"/>
                <w:bCs/>
                <w:sz w:val="28"/>
                <w:szCs w:val="28"/>
              </w:rPr>
              <w:t xml:space="preserve">2.2.14.5  </w:t>
            </w:r>
            <w:r w:rsidRPr="00435AD3">
              <w:rPr>
                <w:rFonts w:ascii="Times New Roman" w:eastAsia="Times New Roman" w:hAnsi="Times New Roman" w:cs="Times New Roman"/>
                <w:bCs/>
                <w:sz w:val="28"/>
                <w:szCs w:val="28"/>
              </w:rPr>
              <w:tab/>
              <w:t>Расчетные показатели, устанавливаемые для объектов водоотведения</w:t>
            </w:r>
          </w:p>
        </w:tc>
        <w:tc>
          <w:tcPr>
            <w:tcW w:w="1227" w:type="dxa"/>
          </w:tcPr>
          <w:p w14:paraId="6D4173BC" w14:textId="77777777" w:rsidR="00435AD3"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47</w:t>
            </w:r>
          </w:p>
        </w:tc>
      </w:tr>
      <w:tr w:rsidR="00435AD3" w14:paraId="16E57488" w14:textId="77777777" w:rsidTr="00C94975">
        <w:tc>
          <w:tcPr>
            <w:tcW w:w="8541" w:type="dxa"/>
          </w:tcPr>
          <w:p w14:paraId="7A43C58F" w14:textId="77777777" w:rsidR="00435AD3" w:rsidRPr="00435AD3" w:rsidRDefault="00435AD3" w:rsidP="00C94975">
            <w:pPr>
              <w:rPr>
                <w:rFonts w:ascii="Times New Roman" w:eastAsia="Times New Roman" w:hAnsi="Times New Roman" w:cs="Times New Roman"/>
                <w:bCs/>
                <w:sz w:val="28"/>
                <w:szCs w:val="28"/>
              </w:rPr>
            </w:pPr>
            <w:r w:rsidRPr="00435AD3">
              <w:rPr>
                <w:rFonts w:ascii="Times New Roman" w:eastAsia="Times New Roman" w:hAnsi="Times New Roman" w:cs="Times New Roman"/>
                <w:bCs/>
                <w:sz w:val="28"/>
                <w:szCs w:val="28"/>
              </w:rPr>
              <w:t>2.2.14.6</w:t>
            </w:r>
            <w:r w:rsidRPr="00435AD3">
              <w:rPr>
                <w:rFonts w:ascii="Times New Roman" w:eastAsia="Times New Roman" w:hAnsi="Times New Roman" w:cs="Times New Roman"/>
                <w:bCs/>
                <w:sz w:val="28"/>
                <w:szCs w:val="28"/>
              </w:rPr>
              <w:tab/>
              <w:t>Расчетные показатели, устанавливаемые для объектов связи</w:t>
            </w:r>
          </w:p>
        </w:tc>
        <w:tc>
          <w:tcPr>
            <w:tcW w:w="1227" w:type="dxa"/>
          </w:tcPr>
          <w:p w14:paraId="14FF0813" w14:textId="77777777" w:rsidR="00435AD3"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49</w:t>
            </w:r>
          </w:p>
        </w:tc>
      </w:tr>
      <w:tr w:rsidR="00C94975" w14:paraId="0A1FE9FB" w14:textId="77777777" w:rsidTr="00C94975">
        <w:tc>
          <w:tcPr>
            <w:tcW w:w="8541" w:type="dxa"/>
          </w:tcPr>
          <w:p w14:paraId="7BB43EA6" w14:textId="77777777" w:rsidR="00C94975" w:rsidRPr="00462F87" w:rsidRDefault="003A6B0B" w:rsidP="00C9497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2.2.15</w:t>
            </w:r>
            <w:r w:rsidR="00C94975" w:rsidRPr="00462F8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C94975" w:rsidRPr="00462F87">
              <w:rPr>
                <w:rFonts w:ascii="Times New Roman" w:eastAsia="Times New Roman" w:hAnsi="Times New Roman" w:cs="Times New Roman"/>
                <w:bCs/>
                <w:sz w:val="28"/>
                <w:szCs w:val="28"/>
              </w:rPr>
              <w:t>Расчетные показатели, устанавливаемые для объектов обработки, утилизации, обезвреживания, размещения твердых коммунальных отходов</w:t>
            </w:r>
          </w:p>
        </w:tc>
        <w:tc>
          <w:tcPr>
            <w:tcW w:w="1227" w:type="dxa"/>
          </w:tcPr>
          <w:p w14:paraId="4CD45DD1" w14:textId="77777777" w:rsidR="00C94975"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49</w:t>
            </w:r>
          </w:p>
        </w:tc>
      </w:tr>
      <w:tr w:rsidR="00C94975" w14:paraId="12A5063C" w14:textId="77777777" w:rsidTr="00C94975">
        <w:tc>
          <w:tcPr>
            <w:tcW w:w="8541" w:type="dxa"/>
          </w:tcPr>
          <w:p w14:paraId="055FE780" w14:textId="77777777" w:rsidR="00C94975" w:rsidRPr="00462F87" w:rsidRDefault="003A6B0B" w:rsidP="00C9497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2.2.16</w:t>
            </w:r>
            <w:r w:rsidR="00C94975" w:rsidRPr="00462F8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C94975" w:rsidRPr="00462F87">
              <w:rPr>
                <w:rFonts w:ascii="Times New Roman" w:eastAsia="Times New Roman" w:hAnsi="Times New Roman" w:cs="Times New Roman"/>
                <w:bCs/>
                <w:sz w:val="28"/>
                <w:szCs w:val="28"/>
              </w:rPr>
              <w:t>Расчетные показатели, устанавливаемые для объектов относящиеся к области организации ритуальных услуг</w:t>
            </w:r>
          </w:p>
        </w:tc>
        <w:tc>
          <w:tcPr>
            <w:tcW w:w="1227" w:type="dxa"/>
          </w:tcPr>
          <w:p w14:paraId="4B40DE82" w14:textId="77777777" w:rsidR="00C94975"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51</w:t>
            </w:r>
          </w:p>
        </w:tc>
      </w:tr>
      <w:tr w:rsidR="00C94975" w14:paraId="3DF91925" w14:textId="77777777" w:rsidTr="00C94975">
        <w:tc>
          <w:tcPr>
            <w:tcW w:w="8541" w:type="dxa"/>
          </w:tcPr>
          <w:p w14:paraId="5FECD994" w14:textId="77777777" w:rsidR="00C94975" w:rsidRPr="00462F87" w:rsidRDefault="00D47B74" w:rsidP="00C9497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2.2.17</w:t>
            </w:r>
            <w:r w:rsidR="00C94975" w:rsidRPr="00462F87">
              <w:rPr>
                <w:rFonts w:ascii="Times New Roman" w:eastAsia="Times New Roman" w:hAnsi="Times New Roman" w:cs="Times New Roman"/>
                <w:bCs/>
                <w:sz w:val="28"/>
                <w:szCs w:val="28"/>
              </w:rPr>
              <w:t>.Расчетные показатели, устанавливаемые для объектов в области развития агропромышленного комплекса, логистики и коммунально-складского назначения</w:t>
            </w:r>
          </w:p>
        </w:tc>
        <w:tc>
          <w:tcPr>
            <w:tcW w:w="1227" w:type="dxa"/>
          </w:tcPr>
          <w:p w14:paraId="1C63DBEF" w14:textId="77777777" w:rsidR="00C94975"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52</w:t>
            </w:r>
          </w:p>
        </w:tc>
      </w:tr>
      <w:tr w:rsidR="00C94975" w14:paraId="28D633EC" w14:textId="77777777" w:rsidTr="00C94975">
        <w:tc>
          <w:tcPr>
            <w:tcW w:w="8541" w:type="dxa"/>
          </w:tcPr>
          <w:p w14:paraId="1846788F" w14:textId="77777777" w:rsidR="00C94975" w:rsidRPr="00462F87" w:rsidRDefault="00C94975" w:rsidP="003A6B0B">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2.2.1</w:t>
            </w:r>
            <w:r w:rsidR="00D47B74">
              <w:rPr>
                <w:rFonts w:ascii="Times New Roman" w:eastAsia="Times New Roman" w:hAnsi="Times New Roman" w:cs="Times New Roman"/>
                <w:bCs/>
                <w:sz w:val="28"/>
                <w:szCs w:val="28"/>
              </w:rPr>
              <w:t>8</w:t>
            </w:r>
            <w:r w:rsidRPr="00462F87">
              <w:rPr>
                <w:rFonts w:ascii="Times New Roman" w:eastAsia="Times New Roman" w:hAnsi="Times New Roman" w:cs="Times New Roman"/>
                <w:bCs/>
                <w:sz w:val="28"/>
                <w:szCs w:val="28"/>
              </w:rPr>
              <w:t>. Расчетные показатели, устанавливаемые для объектов в области хранения индивидуальных транспортных средств</w:t>
            </w:r>
          </w:p>
        </w:tc>
        <w:tc>
          <w:tcPr>
            <w:tcW w:w="1227" w:type="dxa"/>
          </w:tcPr>
          <w:p w14:paraId="628BD0CD" w14:textId="77777777" w:rsidR="00C94975"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52</w:t>
            </w:r>
          </w:p>
        </w:tc>
      </w:tr>
      <w:tr w:rsidR="00C94975" w14:paraId="7C2806CF" w14:textId="77777777" w:rsidTr="00C94975">
        <w:tc>
          <w:tcPr>
            <w:tcW w:w="8541" w:type="dxa"/>
          </w:tcPr>
          <w:p w14:paraId="3C92AA58" w14:textId="77777777" w:rsidR="00C94975" w:rsidRPr="00462F87" w:rsidRDefault="00C94975" w:rsidP="00D47B74">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w:t>
            </w:r>
            <w:r w:rsidR="00D47B74">
              <w:rPr>
                <w:rFonts w:ascii="Times New Roman" w:eastAsia="Times New Roman" w:hAnsi="Times New Roman" w:cs="Times New Roman"/>
                <w:bCs/>
                <w:sz w:val="28"/>
                <w:szCs w:val="28"/>
              </w:rPr>
              <w:t>19</w:t>
            </w:r>
            <w:r w:rsidRPr="00462F87">
              <w:rPr>
                <w:rFonts w:ascii="Times New Roman" w:eastAsia="Times New Roman" w:hAnsi="Times New Roman" w:cs="Times New Roman"/>
                <w:bCs/>
                <w:sz w:val="28"/>
                <w:szCs w:val="28"/>
              </w:rPr>
              <w:t>.Расчетные показатели, устанавливаемые для станций технического обслуживания и автозаправочных станций</w:t>
            </w:r>
          </w:p>
        </w:tc>
        <w:tc>
          <w:tcPr>
            <w:tcW w:w="1227" w:type="dxa"/>
          </w:tcPr>
          <w:p w14:paraId="619DC1FE" w14:textId="77777777" w:rsidR="00C94975"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56</w:t>
            </w:r>
          </w:p>
        </w:tc>
      </w:tr>
      <w:tr w:rsidR="00C94975" w14:paraId="343F8619" w14:textId="77777777" w:rsidTr="00C94975">
        <w:tc>
          <w:tcPr>
            <w:tcW w:w="8541" w:type="dxa"/>
          </w:tcPr>
          <w:p w14:paraId="269A35BA" w14:textId="77777777" w:rsidR="00C94975" w:rsidRPr="00462F87" w:rsidRDefault="00C94975" w:rsidP="00D47B74">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2.2.2</w:t>
            </w:r>
            <w:r w:rsidR="00D47B74">
              <w:rPr>
                <w:rFonts w:ascii="Times New Roman" w:eastAsia="Times New Roman" w:hAnsi="Times New Roman" w:cs="Times New Roman"/>
                <w:bCs/>
                <w:sz w:val="28"/>
                <w:szCs w:val="28"/>
              </w:rPr>
              <w:t>0</w:t>
            </w:r>
            <w:r w:rsidRPr="00462F87">
              <w:rPr>
                <w:rFonts w:ascii="Times New Roman" w:eastAsia="Times New Roman" w:hAnsi="Times New Roman" w:cs="Times New Roman"/>
                <w:bCs/>
                <w:sz w:val="28"/>
                <w:szCs w:val="28"/>
              </w:rPr>
              <w:t>Расчетные показатели, устанавливаемые для объектов в области торговли</w:t>
            </w:r>
          </w:p>
        </w:tc>
        <w:tc>
          <w:tcPr>
            <w:tcW w:w="1227" w:type="dxa"/>
          </w:tcPr>
          <w:p w14:paraId="050BE43C" w14:textId="77777777" w:rsidR="00C94975"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56</w:t>
            </w:r>
          </w:p>
        </w:tc>
      </w:tr>
      <w:tr w:rsidR="00C94975" w14:paraId="4082F833" w14:textId="77777777" w:rsidTr="00C94975">
        <w:tc>
          <w:tcPr>
            <w:tcW w:w="8541" w:type="dxa"/>
          </w:tcPr>
          <w:p w14:paraId="04083EAF" w14:textId="77777777" w:rsidR="00C94975" w:rsidRPr="00462F87" w:rsidRDefault="00C94975" w:rsidP="00D47B74">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2.2.2</w:t>
            </w:r>
            <w:r w:rsidR="00D47B74">
              <w:rPr>
                <w:rFonts w:ascii="Times New Roman" w:eastAsia="Times New Roman" w:hAnsi="Times New Roman" w:cs="Times New Roman"/>
                <w:bCs/>
                <w:sz w:val="28"/>
                <w:szCs w:val="28"/>
              </w:rPr>
              <w:t>1</w:t>
            </w:r>
            <w:r w:rsidRPr="00462F87">
              <w:rPr>
                <w:rFonts w:ascii="Times New Roman" w:eastAsia="Times New Roman" w:hAnsi="Times New Roman" w:cs="Times New Roman"/>
                <w:bCs/>
                <w:sz w:val="28"/>
                <w:szCs w:val="28"/>
              </w:rPr>
              <w:t xml:space="preserve"> Расчетные показатели, устанавливаемые для объектов в области общественного питания</w:t>
            </w:r>
          </w:p>
        </w:tc>
        <w:tc>
          <w:tcPr>
            <w:tcW w:w="1227" w:type="dxa"/>
          </w:tcPr>
          <w:p w14:paraId="4B596BA2" w14:textId="77777777" w:rsidR="00C94975" w:rsidRDefault="00D47B74" w:rsidP="001F487B">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1F487B">
              <w:rPr>
                <w:rFonts w:ascii="Times New Roman" w:eastAsia="Times New Roman" w:hAnsi="Times New Roman" w:cs="Times New Roman"/>
                <w:bCs/>
                <w:sz w:val="28"/>
                <w:szCs w:val="28"/>
              </w:rPr>
              <w:t>6</w:t>
            </w:r>
          </w:p>
        </w:tc>
      </w:tr>
      <w:tr w:rsidR="00C94975" w14:paraId="31922DDB" w14:textId="77777777" w:rsidTr="00C94975">
        <w:tc>
          <w:tcPr>
            <w:tcW w:w="8541" w:type="dxa"/>
          </w:tcPr>
          <w:p w14:paraId="7B7887E7" w14:textId="77777777" w:rsidR="00C94975" w:rsidRPr="00462F87" w:rsidRDefault="00C94975" w:rsidP="00D47B74">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2.2.2</w:t>
            </w:r>
            <w:r w:rsidR="00D47B74">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 xml:space="preserve">. </w:t>
            </w:r>
            <w:r w:rsidRPr="00BB0BD9">
              <w:rPr>
                <w:rFonts w:ascii="Times New Roman" w:eastAsia="Times New Roman" w:hAnsi="Times New Roman" w:cs="Times New Roman"/>
                <w:bCs/>
                <w:sz w:val="28"/>
                <w:szCs w:val="28"/>
              </w:rPr>
              <w:t>Расчетные показатели, устанавливаемые для объектов в области бытового обслуживания</w:t>
            </w:r>
          </w:p>
        </w:tc>
        <w:tc>
          <w:tcPr>
            <w:tcW w:w="1227" w:type="dxa"/>
          </w:tcPr>
          <w:p w14:paraId="5A029EC7" w14:textId="77777777" w:rsidR="00C94975"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57</w:t>
            </w:r>
          </w:p>
        </w:tc>
      </w:tr>
      <w:tr w:rsidR="00C94975" w14:paraId="3A84114A" w14:textId="77777777" w:rsidTr="00C94975">
        <w:tc>
          <w:tcPr>
            <w:tcW w:w="8541" w:type="dxa"/>
          </w:tcPr>
          <w:p w14:paraId="4FF6042C" w14:textId="77777777" w:rsidR="00C94975" w:rsidRPr="00462F87" w:rsidRDefault="00C94975" w:rsidP="00D47B74">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2.2.2</w:t>
            </w:r>
            <w:r w:rsidR="00D47B74">
              <w:rPr>
                <w:rFonts w:ascii="Times New Roman" w:eastAsia="Times New Roman" w:hAnsi="Times New Roman" w:cs="Times New Roman"/>
                <w:bCs/>
                <w:sz w:val="28"/>
                <w:szCs w:val="28"/>
              </w:rPr>
              <w:t>3</w:t>
            </w:r>
            <w:r w:rsidRPr="00462F8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462F87">
              <w:rPr>
                <w:rFonts w:ascii="Times New Roman" w:eastAsia="Times New Roman" w:hAnsi="Times New Roman" w:cs="Times New Roman"/>
                <w:bCs/>
                <w:sz w:val="28"/>
                <w:szCs w:val="28"/>
              </w:rPr>
              <w:t>Расчетные показатели, устанавливаемые для объектов туризма и отдыха, массового отдыха населения</w:t>
            </w:r>
          </w:p>
        </w:tc>
        <w:tc>
          <w:tcPr>
            <w:tcW w:w="1227" w:type="dxa"/>
          </w:tcPr>
          <w:p w14:paraId="2C0AEF1E" w14:textId="77777777" w:rsidR="00C94975" w:rsidRDefault="00D47B74"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57</w:t>
            </w:r>
          </w:p>
        </w:tc>
      </w:tr>
      <w:tr w:rsidR="00C94975" w14:paraId="197A26B8" w14:textId="77777777" w:rsidTr="00C94975">
        <w:tc>
          <w:tcPr>
            <w:tcW w:w="8541" w:type="dxa"/>
          </w:tcPr>
          <w:p w14:paraId="779810FB" w14:textId="77777777" w:rsidR="00C94975" w:rsidRPr="00462F87" w:rsidRDefault="00C94975" w:rsidP="00D47B74">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2.2.2</w:t>
            </w:r>
            <w:r w:rsidR="00D47B74">
              <w:rPr>
                <w:rFonts w:ascii="Times New Roman" w:eastAsia="Times New Roman" w:hAnsi="Times New Roman" w:cs="Times New Roman"/>
                <w:bCs/>
                <w:sz w:val="28"/>
                <w:szCs w:val="28"/>
              </w:rPr>
              <w:t>4</w:t>
            </w:r>
            <w:r w:rsidRPr="00462F87">
              <w:rPr>
                <w:rFonts w:ascii="Times New Roman" w:eastAsia="Times New Roman" w:hAnsi="Times New Roman" w:cs="Times New Roman"/>
                <w:bCs/>
                <w:sz w:val="28"/>
                <w:szCs w:val="28"/>
              </w:rPr>
              <w:t>. Иные объекты обслуживания временного населения</w:t>
            </w:r>
          </w:p>
        </w:tc>
        <w:tc>
          <w:tcPr>
            <w:tcW w:w="1227" w:type="dxa"/>
          </w:tcPr>
          <w:p w14:paraId="1FD069DE" w14:textId="77777777" w:rsidR="00C94975" w:rsidRDefault="00D47B74" w:rsidP="001F487B">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1F487B">
              <w:rPr>
                <w:rFonts w:ascii="Times New Roman" w:eastAsia="Times New Roman" w:hAnsi="Times New Roman" w:cs="Times New Roman"/>
                <w:bCs/>
                <w:sz w:val="28"/>
                <w:szCs w:val="28"/>
              </w:rPr>
              <w:t>7</w:t>
            </w:r>
          </w:p>
        </w:tc>
      </w:tr>
      <w:tr w:rsidR="00C94975" w14:paraId="63D8E741" w14:textId="77777777" w:rsidTr="00C94975">
        <w:tc>
          <w:tcPr>
            <w:tcW w:w="8541" w:type="dxa"/>
          </w:tcPr>
          <w:p w14:paraId="7E2C15BD" w14:textId="77777777" w:rsidR="00C94975" w:rsidRPr="00462F87" w:rsidRDefault="00C94975" w:rsidP="00D47B74">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2.2.2</w:t>
            </w:r>
            <w:r w:rsidR="00D47B74">
              <w:rPr>
                <w:rFonts w:ascii="Times New Roman" w:eastAsia="Times New Roman" w:hAnsi="Times New Roman" w:cs="Times New Roman"/>
                <w:bCs/>
                <w:sz w:val="28"/>
                <w:szCs w:val="28"/>
              </w:rPr>
              <w:t>5</w:t>
            </w:r>
            <w:r w:rsidRPr="00462F87">
              <w:rPr>
                <w:rFonts w:ascii="Times New Roman" w:eastAsia="Times New Roman" w:hAnsi="Times New Roman" w:cs="Times New Roman"/>
                <w:bCs/>
                <w:sz w:val="28"/>
                <w:szCs w:val="28"/>
              </w:rPr>
              <w:t>.Расчетные показатели, устанавливаемые для объектов в области предупреждения и ликвидации последствий чрезвычайных ситуаций и гражданской обороне</w:t>
            </w:r>
          </w:p>
        </w:tc>
        <w:tc>
          <w:tcPr>
            <w:tcW w:w="1227" w:type="dxa"/>
          </w:tcPr>
          <w:p w14:paraId="7C4AFD00" w14:textId="77777777" w:rsidR="00C94975" w:rsidRDefault="001F487B"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59</w:t>
            </w:r>
          </w:p>
        </w:tc>
      </w:tr>
      <w:tr w:rsidR="00C94975" w14:paraId="7DFCAE3B" w14:textId="77777777" w:rsidTr="00C94975">
        <w:tc>
          <w:tcPr>
            <w:tcW w:w="8541" w:type="dxa"/>
          </w:tcPr>
          <w:p w14:paraId="132C8501" w14:textId="77777777" w:rsidR="00C94975" w:rsidRPr="00462F87" w:rsidRDefault="00C94975" w:rsidP="00D47B74">
            <w:pPr>
              <w:rPr>
                <w:rFonts w:ascii="Times New Roman" w:eastAsia="Times New Roman" w:hAnsi="Times New Roman" w:cs="Times New Roman"/>
                <w:bCs/>
                <w:sz w:val="28"/>
                <w:szCs w:val="28"/>
              </w:rPr>
            </w:pPr>
            <w:r w:rsidRPr="00462F87">
              <w:rPr>
                <w:rFonts w:ascii="Times New Roman" w:eastAsia="Times New Roman" w:hAnsi="Times New Roman" w:cs="Times New Roman"/>
                <w:bCs/>
                <w:sz w:val="28"/>
                <w:szCs w:val="28"/>
              </w:rPr>
              <w:t>2.2.2</w:t>
            </w:r>
            <w:r w:rsidR="00D47B74">
              <w:rPr>
                <w:rFonts w:ascii="Times New Roman" w:eastAsia="Times New Roman" w:hAnsi="Times New Roman" w:cs="Times New Roman"/>
                <w:bCs/>
                <w:sz w:val="28"/>
                <w:szCs w:val="28"/>
              </w:rPr>
              <w:t>6</w:t>
            </w:r>
            <w:r w:rsidRPr="00462F87">
              <w:rPr>
                <w:rFonts w:ascii="Times New Roman" w:eastAsia="Times New Roman" w:hAnsi="Times New Roman" w:cs="Times New Roman"/>
                <w:bCs/>
                <w:sz w:val="28"/>
                <w:szCs w:val="28"/>
              </w:rPr>
              <w:t xml:space="preserve">.Расчетные показатели, устанавливаемые для объектов </w:t>
            </w:r>
            <w:r w:rsidRPr="00462F87">
              <w:rPr>
                <w:rFonts w:ascii="Times New Roman" w:eastAsia="Times New Roman" w:hAnsi="Times New Roman" w:cs="Times New Roman"/>
                <w:bCs/>
                <w:sz w:val="28"/>
                <w:szCs w:val="28"/>
              </w:rPr>
              <w:lastRenderedPageBreak/>
              <w:t>обслуживания маломобильных групп населения</w:t>
            </w:r>
          </w:p>
        </w:tc>
        <w:tc>
          <w:tcPr>
            <w:tcW w:w="1227" w:type="dxa"/>
          </w:tcPr>
          <w:p w14:paraId="2DF7296B" w14:textId="77777777" w:rsidR="00C94975" w:rsidRDefault="001F487B"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60</w:t>
            </w:r>
          </w:p>
        </w:tc>
      </w:tr>
      <w:tr w:rsidR="003A6B0B" w14:paraId="09D08CF6" w14:textId="77777777" w:rsidTr="00C94975">
        <w:tc>
          <w:tcPr>
            <w:tcW w:w="8541" w:type="dxa"/>
          </w:tcPr>
          <w:p w14:paraId="61B50EC2" w14:textId="77777777" w:rsidR="003A6B0B" w:rsidRPr="00462F87" w:rsidRDefault="003A6B0B" w:rsidP="00D47B74">
            <w:pPr>
              <w:rPr>
                <w:rFonts w:ascii="Times New Roman" w:eastAsia="Times New Roman" w:hAnsi="Times New Roman" w:cs="Times New Roman"/>
                <w:bCs/>
                <w:sz w:val="28"/>
                <w:szCs w:val="28"/>
              </w:rPr>
            </w:pPr>
            <w:r w:rsidRPr="003A6B0B">
              <w:rPr>
                <w:rFonts w:ascii="Times New Roman" w:eastAsia="Times New Roman" w:hAnsi="Times New Roman" w:cs="Times New Roman"/>
                <w:bCs/>
                <w:sz w:val="28"/>
                <w:szCs w:val="28"/>
              </w:rPr>
              <w:lastRenderedPageBreak/>
              <w:t>2.2.2</w:t>
            </w:r>
            <w:r w:rsidR="00D47B74">
              <w:rPr>
                <w:rFonts w:ascii="Times New Roman" w:eastAsia="Times New Roman" w:hAnsi="Times New Roman" w:cs="Times New Roman"/>
                <w:bCs/>
                <w:sz w:val="28"/>
                <w:szCs w:val="28"/>
              </w:rPr>
              <w:t>7</w:t>
            </w:r>
            <w:r w:rsidRPr="003A6B0B">
              <w:rPr>
                <w:rFonts w:ascii="Times New Roman" w:eastAsia="Times New Roman" w:hAnsi="Times New Roman" w:cs="Times New Roman"/>
                <w:bCs/>
                <w:sz w:val="28"/>
                <w:szCs w:val="28"/>
              </w:rPr>
              <w:t>.</w:t>
            </w:r>
            <w:r w:rsidRPr="003A6B0B">
              <w:rPr>
                <w:rFonts w:ascii="Times New Roman" w:eastAsia="Times New Roman" w:hAnsi="Times New Roman" w:cs="Times New Roman"/>
                <w:bCs/>
                <w:sz w:val="28"/>
                <w:szCs w:val="28"/>
              </w:rPr>
              <w:tab/>
              <w:t>Расчетные показатели, устанавливаемые для объектов жилищного строительства в отношении жилфонда социального использования</w:t>
            </w:r>
          </w:p>
        </w:tc>
        <w:tc>
          <w:tcPr>
            <w:tcW w:w="1227" w:type="dxa"/>
          </w:tcPr>
          <w:p w14:paraId="7A041618" w14:textId="77777777" w:rsidR="003A6B0B" w:rsidRDefault="001F487B"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60</w:t>
            </w:r>
          </w:p>
        </w:tc>
      </w:tr>
      <w:tr w:rsidR="003A6B0B" w14:paraId="1793B707" w14:textId="77777777" w:rsidTr="00C94975">
        <w:tc>
          <w:tcPr>
            <w:tcW w:w="8541" w:type="dxa"/>
          </w:tcPr>
          <w:p w14:paraId="20BC5EC2" w14:textId="77777777" w:rsidR="003A6B0B" w:rsidRPr="003A6B0B" w:rsidRDefault="003A6B0B" w:rsidP="00D47B74">
            <w:pPr>
              <w:rPr>
                <w:rFonts w:ascii="Times New Roman" w:eastAsia="Times New Roman" w:hAnsi="Times New Roman" w:cs="Times New Roman"/>
                <w:bCs/>
                <w:sz w:val="28"/>
                <w:szCs w:val="28"/>
              </w:rPr>
            </w:pPr>
            <w:r w:rsidRPr="003A6B0B">
              <w:rPr>
                <w:rFonts w:ascii="Times New Roman" w:eastAsia="Times New Roman" w:hAnsi="Times New Roman" w:cs="Times New Roman"/>
                <w:bCs/>
                <w:sz w:val="28"/>
                <w:szCs w:val="28"/>
              </w:rPr>
              <w:t>2.2.2</w:t>
            </w:r>
            <w:r w:rsidR="00D47B74">
              <w:rPr>
                <w:rFonts w:ascii="Times New Roman" w:eastAsia="Times New Roman" w:hAnsi="Times New Roman" w:cs="Times New Roman"/>
                <w:bCs/>
                <w:sz w:val="28"/>
                <w:szCs w:val="28"/>
              </w:rPr>
              <w:t>8</w:t>
            </w:r>
            <w:r w:rsidRPr="003A6B0B">
              <w:rPr>
                <w:rFonts w:ascii="Times New Roman" w:eastAsia="Times New Roman" w:hAnsi="Times New Roman" w:cs="Times New Roman"/>
                <w:bCs/>
                <w:sz w:val="28"/>
                <w:szCs w:val="28"/>
              </w:rPr>
              <w:t>. Расчетные показатели, устанавливаемые для объектов в области озелененных территорий общего пользования</w:t>
            </w:r>
          </w:p>
        </w:tc>
        <w:tc>
          <w:tcPr>
            <w:tcW w:w="1227" w:type="dxa"/>
          </w:tcPr>
          <w:p w14:paraId="758C0473" w14:textId="77777777" w:rsidR="003A6B0B" w:rsidRDefault="001F487B"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60</w:t>
            </w:r>
          </w:p>
        </w:tc>
      </w:tr>
      <w:tr w:rsidR="003A6B0B" w14:paraId="21B8A075" w14:textId="77777777" w:rsidTr="00C94975">
        <w:tc>
          <w:tcPr>
            <w:tcW w:w="8541" w:type="dxa"/>
          </w:tcPr>
          <w:p w14:paraId="18E135C7" w14:textId="77777777" w:rsidR="003A6B0B" w:rsidRPr="003A6B0B" w:rsidRDefault="003A6B0B" w:rsidP="00D47B74">
            <w:pPr>
              <w:rPr>
                <w:rFonts w:ascii="Times New Roman" w:eastAsia="Times New Roman" w:hAnsi="Times New Roman" w:cs="Times New Roman"/>
                <w:bCs/>
                <w:sz w:val="28"/>
                <w:szCs w:val="28"/>
              </w:rPr>
            </w:pPr>
            <w:r w:rsidRPr="003A6B0B">
              <w:rPr>
                <w:rFonts w:ascii="Times New Roman" w:eastAsia="Times New Roman" w:hAnsi="Times New Roman" w:cs="Times New Roman"/>
                <w:bCs/>
                <w:sz w:val="28"/>
                <w:szCs w:val="28"/>
              </w:rPr>
              <w:t>2.2.</w:t>
            </w:r>
            <w:r w:rsidR="00D47B74">
              <w:rPr>
                <w:rFonts w:ascii="Times New Roman" w:eastAsia="Times New Roman" w:hAnsi="Times New Roman" w:cs="Times New Roman"/>
                <w:bCs/>
                <w:sz w:val="28"/>
                <w:szCs w:val="28"/>
              </w:rPr>
              <w:t>29</w:t>
            </w:r>
            <w:r w:rsidRPr="003A6B0B">
              <w:rPr>
                <w:rFonts w:ascii="Times New Roman" w:eastAsia="Times New Roman" w:hAnsi="Times New Roman" w:cs="Times New Roman"/>
                <w:bCs/>
                <w:sz w:val="28"/>
                <w:szCs w:val="28"/>
              </w:rPr>
              <w:t>.  Расчетные показатели, устанавливаемые для объектов в области создания условий для развития жилищного строительства</w:t>
            </w:r>
          </w:p>
        </w:tc>
        <w:tc>
          <w:tcPr>
            <w:tcW w:w="1227" w:type="dxa"/>
          </w:tcPr>
          <w:p w14:paraId="12D8C98B" w14:textId="77777777" w:rsidR="003A6B0B" w:rsidRDefault="001F487B"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61</w:t>
            </w:r>
          </w:p>
        </w:tc>
      </w:tr>
      <w:tr w:rsidR="003A6B0B" w14:paraId="63A6F92E" w14:textId="77777777" w:rsidTr="00C94975">
        <w:tc>
          <w:tcPr>
            <w:tcW w:w="8541" w:type="dxa"/>
          </w:tcPr>
          <w:p w14:paraId="42F05C81" w14:textId="77777777" w:rsidR="003A6B0B" w:rsidRPr="003A6B0B" w:rsidRDefault="00D47B74" w:rsidP="00C9497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2.2.30</w:t>
            </w:r>
            <w:r w:rsidR="003A6B0B" w:rsidRPr="003A6B0B">
              <w:rPr>
                <w:rFonts w:ascii="Times New Roman" w:eastAsia="Times New Roman" w:hAnsi="Times New Roman" w:cs="Times New Roman"/>
                <w:bCs/>
                <w:sz w:val="28"/>
                <w:szCs w:val="28"/>
              </w:rPr>
              <w:t>.</w:t>
            </w:r>
            <w:r w:rsidR="003A6B0B" w:rsidRPr="003A6B0B">
              <w:rPr>
                <w:rFonts w:ascii="Times New Roman" w:eastAsia="Times New Roman" w:hAnsi="Times New Roman" w:cs="Times New Roman"/>
                <w:bCs/>
                <w:sz w:val="28"/>
                <w:szCs w:val="28"/>
              </w:rPr>
              <w:tab/>
              <w:t>Расчетные показатели, устанавливаемые для объектов в области хранения индивидуальных транспортных средств</w:t>
            </w:r>
          </w:p>
        </w:tc>
        <w:tc>
          <w:tcPr>
            <w:tcW w:w="1227" w:type="dxa"/>
          </w:tcPr>
          <w:p w14:paraId="1A199CF4" w14:textId="77777777" w:rsidR="003A6B0B" w:rsidRDefault="001F487B" w:rsidP="00C9497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61</w:t>
            </w:r>
          </w:p>
        </w:tc>
      </w:tr>
    </w:tbl>
    <w:p w14:paraId="17B250ED" w14:textId="77777777" w:rsidR="004820A6" w:rsidRPr="00C54F46" w:rsidRDefault="00C54F46">
      <w:pPr>
        <w:pStyle w:val="11"/>
        <w:keepNext/>
        <w:keepLines/>
        <w:rPr>
          <w:sz w:val="28"/>
          <w:szCs w:val="28"/>
        </w:rPr>
      </w:pPr>
      <w:r w:rsidRPr="00C54F46">
        <w:rPr>
          <w:sz w:val="28"/>
          <w:szCs w:val="28"/>
        </w:rPr>
        <w:lastRenderedPageBreak/>
        <w:t>2</w:t>
      </w:r>
      <w:r w:rsidR="0014707C" w:rsidRPr="00C54F46">
        <w:rPr>
          <w:sz w:val="28"/>
          <w:szCs w:val="28"/>
          <w:lang w:eastAsia="en-US" w:bidi="en-US"/>
        </w:rPr>
        <w:t xml:space="preserve">. </w:t>
      </w:r>
      <w:r w:rsidR="00992ED6">
        <w:rPr>
          <w:sz w:val="28"/>
          <w:szCs w:val="28"/>
          <w:lang w:eastAsia="en-US" w:bidi="en-US"/>
        </w:rPr>
        <w:t xml:space="preserve">МАТЕРИАЛЫ ПО ОБОСНОВАНИЮ РАСЧЕТНЫХ ПОКАЗАТЕЛЕЙ, СОДЕРЖАЩИХСЯ В ОСНОВНОЙ ЧАСТИ </w:t>
      </w:r>
      <w:bookmarkEnd w:id="0"/>
    </w:p>
    <w:p w14:paraId="2ED74733" w14:textId="77777777" w:rsidR="00341286" w:rsidRDefault="0090608A" w:rsidP="00341286">
      <w:pPr>
        <w:pStyle w:val="11"/>
        <w:keepNext/>
        <w:keepLines/>
        <w:spacing w:after="0"/>
        <w:jc w:val="left"/>
        <w:rPr>
          <w:sz w:val="28"/>
          <w:szCs w:val="28"/>
        </w:rPr>
      </w:pPr>
      <w:r>
        <w:rPr>
          <w:sz w:val="28"/>
          <w:szCs w:val="28"/>
        </w:rPr>
        <w:t xml:space="preserve">2.1. </w:t>
      </w:r>
      <w:r w:rsidR="00C54F46" w:rsidRPr="00C54F46">
        <w:rPr>
          <w:sz w:val="28"/>
          <w:szCs w:val="28"/>
        </w:rPr>
        <w:t xml:space="preserve">Информация о современном состоянии, прогнозе развития территории муниципального образования </w:t>
      </w:r>
      <w:r w:rsidR="000A6765" w:rsidRPr="000A6765">
        <w:rPr>
          <w:sz w:val="28"/>
          <w:szCs w:val="28"/>
        </w:rPr>
        <w:t>Темрюкское городское поселение Темрюкского района</w:t>
      </w:r>
    </w:p>
    <w:p w14:paraId="13D344B9" w14:textId="77777777" w:rsidR="00341286" w:rsidRPr="00043A7F" w:rsidRDefault="00341286" w:rsidP="00673320">
      <w:pPr>
        <w:pStyle w:val="11"/>
        <w:keepNext/>
        <w:keepLines/>
        <w:spacing w:after="0"/>
        <w:ind w:firstLine="426"/>
        <w:jc w:val="both"/>
        <w:rPr>
          <w:b w:val="0"/>
          <w:color w:val="auto"/>
          <w:sz w:val="28"/>
          <w:szCs w:val="28"/>
        </w:rPr>
      </w:pPr>
      <w:r w:rsidRPr="00043A7F">
        <w:rPr>
          <w:b w:val="0"/>
          <w:color w:val="auto"/>
          <w:sz w:val="28"/>
          <w:szCs w:val="28"/>
        </w:rPr>
        <w:t>Темрюкский район - муниципальное образование в составе Краснодарского края  Российской Федерации, расположен в юго-западной части Краснодарского края  в непосредственной близости к полуострову Крым.</w:t>
      </w:r>
    </w:p>
    <w:p w14:paraId="2B0034D7" w14:textId="77777777" w:rsidR="00341286" w:rsidRPr="00043A7F" w:rsidRDefault="00341286" w:rsidP="00673320">
      <w:pPr>
        <w:pStyle w:val="11"/>
        <w:keepNext/>
        <w:keepLines/>
        <w:spacing w:after="0"/>
        <w:ind w:firstLine="426"/>
        <w:jc w:val="both"/>
        <w:rPr>
          <w:b w:val="0"/>
          <w:color w:val="auto"/>
          <w:sz w:val="28"/>
          <w:szCs w:val="28"/>
        </w:rPr>
      </w:pPr>
      <w:r w:rsidRPr="00043A7F">
        <w:rPr>
          <w:b w:val="0"/>
          <w:color w:val="auto"/>
          <w:sz w:val="28"/>
          <w:szCs w:val="28"/>
        </w:rPr>
        <w:t xml:space="preserve">Территория района составляет 195,7 </w:t>
      </w:r>
      <w:proofErr w:type="spellStart"/>
      <w:r w:rsidRPr="00043A7F">
        <w:rPr>
          <w:b w:val="0"/>
          <w:color w:val="auto"/>
          <w:sz w:val="28"/>
          <w:szCs w:val="28"/>
        </w:rPr>
        <w:t>тыс</w:t>
      </w:r>
      <w:proofErr w:type="gramStart"/>
      <w:r w:rsidRPr="00043A7F">
        <w:rPr>
          <w:b w:val="0"/>
          <w:color w:val="auto"/>
          <w:sz w:val="28"/>
          <w:szCs w:val="28"/>
        </w:rPr>
        <w:t>.г</w:t>
      </w:r>
      <w:proofErr w:type="gramEnd"/>
      <w:r w:rsidRPr="00043A7F">
        <w:rPr>
          <w:b w:val="0"/>
          <w:color w:val="auto"/>
          <w:sz w:val="28"/>
          <w:szCs w:val="28"/>
        </w:rPr>
        <w:t>а</w:t>
      </w:r>
      <w:proofErr w:type="spellEnd"/>
      <w:r w:rsidRPr="00043A7F">
        <w:rPr>
          <w:b w:val="0"/>
          <w:color w:val="auto"/>
          <w:sz w:val="28"/>
          <w:szCs w:val="28"/>
        </w:rPr>
        <w:t xml:space="preserve"> или 2,6 % от всей территории Краснодарского края.</w:t>
      </w:r>
    </w:p>
    <w:p w14:paraId="41F7E875" w14:textId="77777777" w:rsidR="00875C2F" w:rsidRPr="00875C2F" w:rsidRDefault="00341286" w:rsidP="00875C2F">
      <w:pPr>
        <w:pStyle w:val="11"/>
        <w:keepNext/>
        <w:keepLines/>
        <w:spacing w:after="0"/>
        <w:ind w:firstLine="426"/>
        <w:jc w:val="both"/>
        <w:rPr>
          <w:b w:val="0"/>
          <w:color w:val="auto"/>
          <w:sz w:val="28"/>
          <w:szCs w:val="28"/>
        </w:rPr>
      </w:pPr>
      <w:r w:rsidRPr="00043A7F">
        <w:rPr>
          <w:b w:val="0"/>
          <w:color w:val="auto"/>
          <w:sz w:val="28"/>
          <w:szCs w:val="28"/>
        </w:rPr>
        <w:t xml:space="preserve">Административный центр Темрюкского  района - город Темрюк, в котором проживает 41, 281тыс. человек.   Темрюк находится на правом </w:t>
      </w:r>
      <w:r w:rsidR="00673320">
        <w:rPr>
          <w:b w:val="0"/>
          <w:color w:val="auto"/>
          <w:sz w:val="28"/>
          <w:szCs w:val="28"/>
        </w:rPr>
        <w:t xml:space="preserve">и левом </w:t>
      </w:r>
      <w:r w:rsidRPr="00043A7F">
        <w:rPr>
          <w:b w:val="0"/>
          <w:color w:val="auto"/>
          <w:sz w:val="28"/>
          <w:szCs w:val="28"/>
        </w:rPr>
        <w:t>берег</w:t>
      </w:r>
      <w:r w:rsidR="00673320">
        <w:rPr>
          <w:b w:val="0"/>
          <w:color w:val="auto"/>
          <w:sz w:val="28"/>
          <w:szCs w:val="28"/>
        </w:rPr>
        <w:t>ах</w:t>
      </w:r>
      <w:r w:rsidRPr="00043A7F">
        <w:rPr>
          <w:b w:val="0"/>
          <w:color w:val="auto"/>
          <w:sz w:val="28"/>
          <w:szCs w:val="28"/>
        </w:rPr>
        <w:t xml:space="preserve"> реки Кубань, в месте впадения  ее в  Азовское море. </w:t>
      </w:r>
      <w:r w:rsidR="00875C2F">
        <w:rPr>
          <w:b w:val="0"/>
          <w:color w:val="auto"/>
          <w:sz w:val="28"/>
          <w:szCs w:val="28"/>
        </w:rPr>
        <w:t xml:space="preserve"> </w:t>
      </w:r>
    </w:p>
    <w:p w14:paraId="5E9DADDD" w14:textId="77777777" w:rsidR="00875C2F" w:rsidRDefault="00875C2F" w:rsidP="00875C2F">
      <w:pPr>
        <w:pStyle w:val="11"/>
        <w:keepNext/>
        <w:keepLines/>
        <w:spacing w:after="0"/>
        <w:ind w:firstLine="426"/>
        <w:jc w:val="both"/>
        <w:rPr>
          <w:b w:val="0"/>
          <w:color w:val="auto"/>
          <w:sz w:val="28"/>
          <w:szCs w:val="28"/>
        </w:rPr>
      </w:pPr>
      <w:r w:rsidRPr="00875C2F">
        <w:rPr>
          <w:b w:val="0"/>
          <w:color w:val="auto"/>
          <w:sz w:val="28"/>
          <w:szCs w:val="28"/>
        </w:rPr>
        <w:t>Площадь Темрюкского городского поселения составляет 296,4 км2.</w:t>
      </w:r>
    </w:p>
    <w:p w14:paraId="6223DD8F" w14:textId="77777777" w:rsidR="00875C2F" w:rsidRPr="00875C2F" w:rsidRDefault="00875C2F" w:rsidP="00875C2F">
      <w:pPr>
        <w:pStyle w:val="11"/>
        <w:keepNext/>
        <w:keepLines/>
        <w:spacing w:after="0"/>
        <w:ind w:firstLine="426"/>
        <w:jc w:val="both"/>
        <w:rPr>
          <w:b w:val="0"/>
          <w:color w:val="auto"/>
          <w:sz w:val="28"/>
          <w:szCs w:val="28"/>
        </w:rPr>
      </w:pPr>
      <w:r w:rsidRPr="00875C2F">
        <w:rPr>
          <w:b w:val="0"/>
          <w:color w:val="auto"/>
          <w:sz w:val="28"/>
          <w:szCs w:val="28"/>
        </w:rPr>
        <w:t>Населенные пункты, входящие в Темрюкское городское поселение - п. Октябрьский,</w:t>
      </w:r>
      <w:r>
        <w:rPr>
          <w:b w:val="0"/>
          <w:color w:val="auto"/>
          <w:sz w:val="28"/>
          <w:szCs w:val="28"/>
        </w:rPr>
        <w:t xml:space="preserve"> </w:t>
      </w:r>
      <w:r w:rsidRPr="00875C2F">
        <w:rPr>
          <w:b w:val="0"/>
          <w:color w:val="auto"/>
          <w:sz w:val="28"/>
          <w:szCs w:val="28"/>
        </w:rPr>
        <w:t>х. Орехов Кут, п. Южный Склон.</w:t>
      </w:r>
    </w:p>
    <w:p w14:paraId="14F7B4D5" w14:textId="77777777" w:rsidR="00875C2F" w:rsidRDefault="00875C2F" w:rsidP="00875C2F">
      <w:pPr>
        <w:pStyle w:val="11"/>
        <w:keepNext/>
        <w:keepLines/>
        <w:spacing w:after="0"/>
        <w:ind w:firstLine="426"/>
        <w:jc w:val="both"/>
        <w:rPr>
          <w:b w:val="0"/>
          <w:color w:val="auto"/>
          <w:sz w:val="28"/>
          <w:szCs w:val="28"/>
        </w:rPr>
      </w:pPr>
      <w:r w:rsidRPr="00875C2F">
        <w:rPr>
          <w:b w:val="0"/>
          <w:color w:val="auto"/>
          <w:sz w:val="28"/>
          <w:szCs w:val="28"/>
        </w:rPr>
        <w:t>Темрюкское городское поселение расположено в северной части Темрюкского района</w:t>
      </w:r>
      <w:r>
        <w:rPr>
          <w:b w:val="0"/>
          <w:color w:val="auto"/>
          <w:sz w:val="28"/>
          <w:szCs w:val="28"/>
        </w:rPr>
        <w:t xml:space="preserve"> </w:t>
      </w:r>
      <w:r w:rsidRPr="00875C2F">
        <w:rPr>
          <w:b w:val="0"/>
          <w:color w:val="auto"/>
          <w:sz w:val="28"/>
          <w:szCs w:val="28"/>
        </w:rPr>
        <w:t xml:space="preserve">Краснодарского края и граничит на юге с </w:t>
      </w:r>
      <w:proofErr w:type="spellStart"/>
      <w:r w:rsidRPr="00875C2F">
        <w:rPr>
          <w:b w:val="0"/>
          <w:color w:val="auto"/>
          <w:sz w:val="28"/>
          <w:szCs w:val="28"/>
        </w:rPr>
        <w:t>Краснострельским</w:t>
      </w:r>
      <w:proofErr w:type="spellEnd"/>
      <w:r w:rsidRPr="00875C2F">
        <w:rPr>
          <w:b w:val="0"/>
          <w:color w:val="auto"/>
          <w:sz w:val="28"/>
          <w:szCs w:val="28"/>
        </w:rPr>
        <w:t xml:space="preserve"> сельским поселением, на </w:t>
      </w:r>
      <w:proofErr w:type="spellStart"/>
      <w:r w:rsidRPr="00875C2F">
        <w:rPr>
          <w:b w:val="0"/>
          <w:color w:val="auto"/>
          <w:sz w:val="28"/>
          <w:szCs w:val="28"/>
        </w:rPr>
        <w:t>югозападе</w:t>
      </w:r>
      <w:proofErr w:type="spellEnd"/>
      <w:r w:rsidRPr="00875C2F">
        <w:rPr>
          <w:b w:val="0"/>
          <w:color w:val="auto"/>
          <w:sz w:val="28"/>
          <w:szCs w:val="28"/>
        </w:rPr>
        <w:t xml:space="preserve"> – со </w:t>
      </w:r>
      <w:proofErr w:type="spellStart"/>
      <w:r w:rsidRPr="00875C2F">
        <w:rPr>
          <w:b w:val="0"/>
          <w:color w:val="auto"/>
          <w:sz w:val="28"/>
          <w:szCs w:val="28"/>
        </w:rPr>
        <w:t>Старотитаровским</w:t>
      </w:r>
      <w:proofErr w:type="spellEnd"/>
      <w:r w:rsidRPr="00875C2F">
        <w:rPr>
          <w:b w:val="0"/>
          <w:color w:val="auto"/>
          <w:sz w:val="28"/>
          <w:szCs w:val="28"/>
        </w:rPr>
        <w:t>, на западе с Голубицким сельским поселением, на востоке – с</w:t>
      </w:r>
      <w:r>
        <w:rPr>
          <w:b w:val="0"/>
          <w:color w:val="auto"/>
          <w:sz w:val="28"/>
          <w:szCs w:val="28"/>
        </w:rPr>
        <w:t xml:space="preserve"> </w:t>
      </w:r>
      <w:proofErr w:type="spellStart"/>
      <w:r w:rsidRPr="00875C2F">
        <w:rPr>
          <w:b w:val="0"/>
          <w:color w:val="auto"/>
          <w:sz w:val="28"/>
          <w:szCs w:val="28"/>
        </w:rPr>
        <w:t>Курчанским</w:t>
      </w:r>
      <w:proofErr w:type="spellEnd"/>
      <w:r w:rsidRPr="00875C2F">
        <w:rPr>
          <w:b w:val="0"/>
          <w:color w:val="auto"/>
          <w:sz w:val="28"/>
          <w:szCs w:val="28"/>
        </w:rPr>
        <w:t xml:space="preserve"> сельским поселением, на северо-востоке – со Славянским районом.</w:t>
      </w:r>
      <w:r>
        <w:rPr>
          <w:b w:val="0"/>
          <w:color w:val="auto"/>
          <w:sz w:val="28"/>
          <w:szCs w:val="28"/>
        </w:rPr>
        <w:t xml:space="preserve"> </w:t>
      </w:r>
      <w:r w:rsidRPr="00875C2F">
        <w:rPr>
          <w:b w:val="0"/>
          <w:color w:val="auto"/>
          <w:sz w:val="28"/>
          <w:szCs w:val="28"/>
        </w:rPr>
        <w:t>Естественной границей территории поселения на севере является Азовское море.</w:t>
      </w:r>
    </w:p>
    <w:p w14:paraId="7DE108D8" w14:textId="77777777" w:rsidR="00043A7F" w:rsidRDefault="00043A7F" w:rsidP="00673320">
      <w:pPr>
        <w:pStyle w:val="11"/>
        <w:keepNext/>
        <w:keepLines/>
        <w:spacing w:after="0"/>
        <w:ind w:firstLine="426"/>
        <w:jc w:val="both"/>
        <w:rPr>
          <w:b w:val="0"/>
          <w:color w:val="auto"/>
          <w:sz w:val="28"/>
          <w:szCs w:val="28"/>
        </w:rPr>
      </w:pPr>
      <w:r w:rsidRPr="00043A7F">
        <w:rPr>
          <w:b w:val="0"/>
          <w:color w:val="auto"/>
          <w:sz w:val="28"/>
          <w:szCs w:val="28"/>
        </w:rPr>
        <w:t xml:space="preserve">Историческое и географическое местоположение города Темрюк обуславливает геополитический потенциал и перспектива развития </w:t>
      </w:r>
      <w:r w:rsidR="00673320">
        <w:rPr>
          <w:b w:val="0"/>
          <w:color w:val="auto"/>
          <w:sz w:val="28"/>
          <w:szCs w:val="28"/>
        </w:rPr>
        <w:t xml:space="preserve">всего </w:t>
      </w:r>
      <w:r w:rsidRPr="00043A7F">
        <w:rPr>
          <w:b w:val="0"/>
          <w:color w:val="auto"/>
          <w:sz w:val="28"/>
          <w:szCs w:val="28"/>
        </w:rPr>
        <w:t>Темрюкского района, который находится на перекрестье трех важнейших транспортных магистралей, соединяющих его с краевым центром – городом Краснодаром, с направлением Анапа – Новороссийск и, через Керченский пролив, с Крымским полуостровом. Имеется разветвленная сеть автомобильных дорог, состояние которых положительно оценивается в России. Пассажирские и туристические автомобильные маршруты, в том числе и международные, связывают Темрюк с Сочи, Москвой, несколькими городами Северного Кавказа. Грузовые коммерческие автомобильные перевозки устойчиво обеспечивают доставку грузов между Темрюком и Москвой, Санкт-Петербургом и многими другими городами.</w:t>
      </w:r>
    </w:p>
    <w:p w14:paraId="3D1D52E3" w14:textId="77777777" w:rsidR="00DD2D7C" w:rsidRDefault="00043A7F" w:rsidP="00043A7F">
      <w:pPr>
        <w:pStyle w:val="11"/>
        <w:keepNext/>
        <w:keepLines/>
        <w:spacing w:after="0"/>
        <w:ind w:firstLine="426"/>
        <w:jc w:val="both"/>
        <w:rPr>
          <w:b w:val="0"/>
          <w:color w:val="auto"/>
          <w:sz w:val="28"/>
          <w:szCs w:val="28"/>
        </w:rPr>
      </w:pPr>
      <w:r w:rsidRPr="00043A7F">
        <w:rPr>
          <w:b w:val="0"/>
          <w:color w:val="auto"/>
          <w:sz w:val="28"/>
          <w:szCs w:val="28"/>
        </w:rPr>
        <w:t xml:space="preserve">Железнодорожные линии обеспечивают связь с Северокавказской железной дорогой, а через Крымский мост выход в Крым. </w:t>
      </w:r>
    </w:p>
    <w:p w14:paraId="2901913A" w14:textId="77777777" w:rsidR="00673320" w:rsidRDefault="00673320" w:rsidP="00673320">
      <w:pPr>
        <w:pStyle w:val="11"/>
        <w:keepNext/>
        <w:keepLines/>
        <w:spacing w:after="0"/>
        <w:ind w:firstLine="426"/>
        <w:jc w:val="both"/>
        <w:rPr>
          <w:b w:val="0"/>
          <w:color w:val="auto"/>
          <w:sz w:val="28"/>
          <w:szCs w:val="28"/>
        </w:rPr>
      </w:pPr>
      <w:r w:rsidRPr="00673320">
        <w:rPr>
          <w:b w:val="0"/>
          <w:color w:val="auto"/>
          <w:sz w:val="28"/>
          <w:szCs w:val="28"/>
        </w:rPr>
        <w:t>Транспортные коммуникации: автомобильная и железная дороги с ж./д. станцией «Темрюк» Северо-Кавказской железной дороги. Расстояние до гор</w:t>
      </w:r>
      <w:r>
        <w:rPr>
          <w:b w:val="0"/>
          <w:color w:val="auto"/>
          <w:sz w:val="28"/>
          <w:szCs w:val="28"/>
        </w:rPr>
        <w:t xml:space="preserve">ода 4 км, до ближайшего  </w:t>
      </w:r>
      <w:r w:rsidRPr="00673320">
        <w:rPr>
          <w:b w:val="0"/>
          <w:color w:val="auto"/>
          <w:sz w:val="28"/>
          <w:szCs w:val="28"/>
        </w:rPr>
        <w:t xml:space="preserve">аэропорта г. Анапа – 45 км. </w:t>
      </w:r>
    </w:p>
    <w:p w14:paraId="3C2D31D7" w14:textId="77777777" w:rsidR="00673320" w:rsidRDefault="00673320" w:rsidP="00673320">
      <w:pPr>
        <w:pStyle w:val="11"/>
        <w:keepNext/>
        <w:keepLines/>
        <w:spacing w:after="0"/>
        <w:ind w:firstLine="426"/>
        <w:jc w:val="both"/>
        <w:rPr>
          <w:b w:val="0"/>
          <w:color w:val="auto"/>
          <w:sz w:val="28"/>
          <w:szCs w:val="28"/>
        </w:rPr>
      </w:pPr>
      <w:r w:rsidRPr="00673320">
        <w:rPr>
          <w:b w:val="0"/>
          <w:color w:val="auto"/>
          <w:sz w:val="28"/>
          <w:szCs w:val="28"/>
        </w:rPr>
        <w:t xml:space="preserve">Развито автобусное сообщение из г. Темрюк до городов Краснодара, Ростова, Сочи, Новороссийска.   </w:t>
      </w:r>
    </w:p>
    <w:p w14:paraId="2CDDE1CB" w14:textId="77777777" w:rsidR="00DD2D7C" w:rsidRDefault="00DD2D7C" w:rsidP="00673320">
      <w:pPr>
        <w:pStyle w:val="11"/>
        <w:keepNext/>
        <w:keepLines/>
        <w:spacing w:after="0"/>
        <w:ind w:firstLine="426"/>
        <w:jc w:val="both"/>
        <w:rPr>
          <w:b w:val="0"/>
          <w:color w:val="auto"/>
          <w:sz w:val="28"/>
          <w:szCs w:val="28"/>
        </w:rPr>
      </w:pPr>
      <w:r w:rsidRPr="00DD2D7C">
        <w:rPr>
          <w:b w:val="0"/>
          <w:color w:val="auto"/>
          <w:sz w:val="28"/>
          <w:szCs w:val="28"/>
        </w:rPr>
        <w:t xml:space="preserve">Морской порт Темрюк  расположен в южной части Азовского моря в Темрюкском заливе, в двух милях от устья реки Кубань. Порт Темрюк открыт для международного грузового сообщения. </w:t>
      </w:r>
    </w:p>
    <w:p w14:paraId="572BF6AC" w14:textId="77777777" w:rsidR="00341286" w:rsidRDefault="00DD2D7C" w:rsidP="00DD2D7C">
      <w:pPr>
        <w:pStyle w:val="11"/>
        <w:keepNext/>
        <w:keepLines/>
        <w:spacing w:after="0"/>
        <w:ind w:firstLine="426"/>
        <w:jc w:val="both"/>
        <w:rPr>
          <w:b w:val="0"/>
          <w:color w:val="auto"/>
          <w:sz w:val="28"/>
          <w:szCs w:val="28"/>
        </w:rPr>
      </w:pPr>
      <w:r w:rsidRPr="00DD2D7C">
        <w:rPr>
          <w:b w:val="0"/>
          <w:color w:val="auto"/>
          <w:sz w:val="28"/>
          <w:szCs w:val="28"/>
        </w:rPr>
        <w:lastRenderedPageBreak/>
        <w:t>Имеются все службы, регулирующие портовую деятельность.</w:t>
      </w:r>
      <w:r w:rsidR="00043A7F" w:rsidRPr="00043A7F">
        <w:rPr>
          <w:b w:val="0"/>
          <w:color w:val="auto"/>
          <w:sz w:val="28"/>
          <w:szCs w:val="28"/>
        </w:rPr>
        <w:t xml:space="preserve"> Неоспорим тот факт, что Темрюк, учитывая особенности геополитических преобразований последнего времени, востребован как перегрузочная база для российских и международных грузоперевозок. Ежегодный объем грузов, обрабатываемых через портовые мощности порта Темрюк, превышает 10 млн. тонн. В становлении порта заложена возможность существенного положительного влияния на развитие инфраструктуры Темрюкского городского поселения, которая уже сейчас отстает от темпов и масштабов деятельности порта.</w:t>
      </w:r>
      <w:r w:rsidR="00341286" w:rsidRPr="00043A7F">
        <w:rPr>
          <w:b w:val="0"/>
          <w:color w:val="auto"/>
          <w:sz w:val="28"/>
          <w:szCs w:val="28"/>
        </w:rPr>
        <w:t xml:space="preserve"> </w:t>
      </w:r>
    </w:p>
    <w:p w14:paraId="4CA2FABA" w14:textId="77777777" w:rsidR="00DD2D7C" w:rsidRDefault="00DD2D7C" w:rsidP="00043A7F">
      <w:pPr>
        <w:pStyle w:val="11"/>
        <w:keepNext/>
        <w:keepLines/>
        <w:spacing w:after="0"/>
        <w:ind w:firstLine="426"/>
        <w:jc w:val="both"/>
        <w:rPr>
          <w:b w:val="0"/>
          <w:color w:val="auto"/>
          <w:sz w:val="28"/>
          <w:szCs w:val="28"/>
        </w:rPr>
      </w:pPr>
      <w:r w:rsidRPr="00DD2D7C">
        <w:rPr>
          <w:b w:val="0"/>
          <w:color w:val="auto"/>
          <w:sz w:val="28"/>
          <w:szCs w:val="28"/>
        </w:rPr>
        <w:t xml:space="preserve">Темрюкский район обладает уникальными в России условиями для развития курортного комплекса: на Таманском полуострове песчаные пляжи занимают площадь в 7 </w:t>
      </w:r>
      <w:proofErr w:type="spellStart"/>
      <w:r w:rsidRPr="00DD2D7C">
        <w:rPr>
          <w:b w:val="0"/>
          <w:color w:val="auto"/>
          <w:sz w:val="28"/>
          <w:szCs w:val="28"/>
        </w:rPr>
        <w:t>тыс.кв</w:t>
      </w:r>
      <w:proofErr w:type="spellEnd"/>
      <w:r w:rsidRPr="00DD2D7C">
        <w:rPr>
          <w:b w:val="0"/>
          <w:color w:val="auto"/>
          <w:sz w:val="28"/>
          <w:szCs w:val="28"/>
        </w:rPr>
        <w:t>. км, число солнечных дней - 235 в году, продолжительность купального сезона с середины мая до конца сентября. Мягкий климат, великолепные пляжи, наличие неограниченных запасов ценных лечебных грязей, 39 действующих вулканов и источников минеральных вод создают все условия для развития на территории района международного курорта.</w:t>
      </w:r>
      <w:r>
        <w:rPr>
          <w:b w:val="0"/>
          <w:color w:val="auto"/>
          <w:sz w:val="28"/>
          <w:szCs w:val="28"/>
        </w:rPr>
        <w:t xml:space="preserve"> </w:t>
      </w:r>
    </w:p>
    <w:p w14:paraId="23798E09" w14:textId="77777777" w:rsidR="00F76990" w:rsidRDefault="00F76990" w:rsidP="00043A7F">
      <w:pPr>
        <w:pStyle w:val="11"/>
        <w:keepNext/>
        <w:keepLines/>
        <w:spacing w:after="0"/>
        <w:ind w:firstLine="426"/>
        <w:jc w:val="both"/>
        <w:rPr>
          <w:b w:val="0"/>
          <w:color w:val="auto"/>
          <w:sz w:val="28"/>
          <w:szCs w:val="28"/>
        </w:rPr>
      </w:pPr>
      <w:r w:rsidRPr="00F76990">
        <w:rPr>
          <w:b w:val="0"/>
          <w:color w:val="auto"/>
          <w:sz w:val="28"/>
          <w:szCs w:val="28"/>
        </w:rPr>
        <w:t xml:space="preserve">В настоящее время рекреационная отрасль представлена сетью рекреационных учреждений сезонного значения, размещаемых по побережью Азовского и Черного морей, общей емкостью 9,2 </w:t>
      </w:r>
      <w:proofErr w:type="spellStart"/>
      <w:r w:rsidRPr="00F76990">
        <w:rPr>
          <w:b w:val="0"/>
          <w:color w:val="auto"/>
          <w:sz w:val="28"/>
          <w:szCs w:val="28"/>
        </w:rPr>
        <w:t>тыс</w:t>
      </w:r>
      <w:proofErr w:type="gramStart"/>
      <w:r w:rsidRPr="00F76990">
        <w:rPr>
          <w:b w:val="0"/>
          <w:color w:val="auto"/>
          <w:sz w:val="28"/>
          <w:szCs w:val="28"/>
        </w:rPr>
        <w:t>.м</w:t>
      </w:r>
      <w:proofErr w:type="gramEnd"/>
      <w:r w:rsidRPr="00F76990">
        <w:rPr>
          <w:b w:val="0"/>
          <w:color w:val="auto"/>
          <w:sz w:val="28"/>
          <w:szCs w:val="28"/>
        </w:rPr>
        <w:t>ест</w:t>
      </w:r>
      <w:proofErr w:type="spellEnd"/>
      <w:r w:rsidRPr="00F76990">
        <w:rPr>
          <w:b w:val="0"/>
          <w:color w:val="auto"/>
          <w:sz w:val="28"/>
          <w:szCs w:val="28"/>
        </w:rPr>
        <w:t>, около 50 % которых сосредоточено в ст. Голубицкой, расположенной в 5 км от Темрюка, и используемых для морского отдыха как населения района, так и иногородних.</w:t>
      </w:r>
    </w:p>
    <w:p w14:paraId="094AA84B" w14:textId="77777777" w:rsidR="00F76990" w:rsidRDefault="00F76990" w:rsidP="00043A7F">
      <w:pPr>
        <w:pStyle w:val="11"/>
        <w:keepNext/>
        <w:keepLines/>
        <w:spacing w:after="0"/>
        <w:ind w:firstLine="426"/>
        <w:jc w:val="both"/>
        <w:rPr>
          <w:b w:val="0"/>
          <w:color w:val="auto"/>
          <w:sz w:val="28"/>
          <w:szCs w:val="28"/>
        </w:rPr>
      </w:pPr>
      <w:r w:rsidRPr="00F76990">
        <w:rPr>
          <w:b w:val="0"/>
          <w:color w:val="auto"/>
          <w:sz w:val="28"/>
          <w:szCs w:val="28"/>
        </w:rPr>
        <w:t xml:space="preserve">Стабильное развитие района основывается на особенностях Таманского полуострова, который являет собой уникальный уголок России с удивительно разнообразной флорой и фауной, богатой историей и культурными традициями. На территории </w:t>
      </w:r>
      <w:r>
        <w:rPr>
          <w:b w:val="0"/>
          <w:color w:val="auto"/>
          <w:sz w:val="28"/>
          <w:szCs w:val="28"/>
        </w:rPr>
        <w:t>города</w:t>
      </w:r>
      <w:r w:rsidRPr="00F76990">
        <w:rPr>
          <w:b w:val="0"/>
          <w:color w:val="auto"/>
          <w:sz w:val="28"/>
          <w:szCs w:val="28"/>
        </w:rPr>
        <w:t xml:space="preserve"> имеется целый комплекс музеев и памятников, представляющих базу для развития экскурсионного туризма.</w:t>
      </w:r>
    </w:p>
    <w:p w14:paraId="1027017E" w14:textId="77777777" w:rsidR="00F76990" w:rsidRDefault="00F76990" w:rsidP="00043A7F">
      <w:pPr>
        <w:pStyle w:val="11"/>
        <w:keepNext/>
        <w:keepLines/>
        <w:spacing w:after="0"/>
        <w:ind w:firstLine="426"/>
        <w:jc w:val="both"/>
        <w:rPr>
          <w:b w:val="0"/>
          <w:color w:val="auto"/>
          <w:sz w:val="28"/>
          <w:szCs w:val="28"/>
        </w:rPr>
      </w:pPr>
      <w:r w:rsidRPr="00F76990">
        <w:rPr>
          <w:b w:val="0"/>
          <w:color w:val="auto"/>
          <w:sz w:val="28"/>
          <w:szCs w:val="28"/>
        </w:rPr>
        <w:t>Промышленное производство сосредоточено, в основном, в районном центре.</w:t>
      </w:r>
    </w:p>
    <w:p w14:paraId="4370F3BF" w14:textId="77777777" w:rsidR="00043A7F" w:rsidRDefault="00043A7F" w:rsidP="00043A7F">
      <w:pPr>
        <w:pStyle w:val="11"/>
        <w:keepNext/>
        <w:keepLines/>
        <w:spacing w:after="0"/>
        <w:ind w:firstLine="426"/>
        <w:jc w:val="both"/>
        <w:rPr>
          <w:b w:val="0"/>
          <w:color w:val="auto"/>
          <w:sz w:val="28"/>
          <w:szCs w:val="28"/>
        </w:rPr>
      </w:pPr>
      <w:r w:rsidRPr="00043A7F">
        <w:rPr>
          <w:b w:val="0"/>
          <w:color w:val="auto"/>
          <w:sz w:val="28"/>
          <w:szCs w:val="28"/>
        </w:rPr>
        <w:t>Поселение окружают преимущественно земли сельскохозяйственного назначения, преобладающие и на территории всего Темрюкского района.</w:t>
      </w:r>
    </w:p>
    <w:p w14:paraId="5F43D055" w14:textId="77777777" w:rsidR="00F76990" w:rsidRDefault="00F76990" w:rsidP="0090608A">
      <w:pPr>
        <w:pStyle w:val="11"/>
        <w:keepNext/>
        <w:keepLines/>
        <w:spacing w:after="0"/>
        <w:jc w:val="both"/>
        <w:rPr>
          <w:b w:val="0"/>
          <w:color w:val="FF0000"/>
          <w:sz w:val="28"/>
          <w:szCs w:val="28"/>
        </w:rPr>
      </w:pPr>
    </w:p>
    <w:p w14:paraId="479C46F0" w14:textId="77777777" w:rsidR="00B96127" w:rsidRDefault="00F76990" w:rsidP="00875C2F">
      <w:pPr>
        <w:pStyle w:val="11"/>
        <w:keepNext/>
        <w:keepLines/>
        <w:spacing w:after="0"/>
        <w:jc w:val="both"/>
        <w:rPr>
          <w:b w:val="0"/>
          <w:color w:val="auto"/>
          <w:sz w:val="28"/>
          <w:szCs w:val="28"/>
        </w:rPr>
      </w:pPr>
      <w:r w:rsidRPr="00F76990">
        <w:rPr>
          <w:b w:val="0"/>
          <w:color w:val="auto"/>
          <w:sz w:val="28"/>
          <w:szCs w:val="28"/>
        </w:rPr>
        <w:t xml:space="preserve">  Численность</w:t>
      </w:r>
      <w:r w:rsidR="00432789" w:rsidRPr="00F76990">
        <w:rPr>
          <w:b w:val="0"/>
          <w:color w:val="auto"/>
          <w:sz w:val="28"/>
          <w:szCs w:val="28"/>
        </w:rPr>
        <w:t xml:space="preserve"> населения</w:t>
      </w:r>
      <w:r w:rsidR="003C7616">
        <w:rPr>
          <w:b w:val="0"/>
          <w:color w:val="auto"/>
          <w:sz w:val="28"/>
          <w:szCs w:val="28"/>
        </w:rPr>
        <w:t xml:space="preserve"> </w:t>
      </w:r>
      <w:r w:rsidRPr="00F76990">
        <w:rPr>
          <w:b w:val="0"/>
          <w:color w:val="auto"/>
          <w:sz w:val="28"/>
          <w:szCs w:val="28"/>
        </w:rPr>
        <w:t xml:space="preserve"> Темрюкского городского поселения представлена в таблице </w:t>
      </w:r>
      <w:r w:rsidR="0090608A" w:rsidRPr="00F76990">
        <w:rPr>
          <w:b w:val="0"/>
          <w:color w:val="auto"/>
          <w:sz w:val="28"/>
          <w:szCs w:val="28"/>
        </w:rPr>
        <w:t xml:space="preserve"> </w:t>
      </w:r>
      <w:r w:rsidR="00432789" w:rsidRPr="00F76990">
        <w:rPr>
          <w:b w:val="0"/>
          <w:color w:val="auto"/>
          <w:sz w:val="28"/>
          <w:szCs w:val="28"/>
        </w:rPr>
        <w:t xml:space="preserve"> </w:t>
      </w:r>
      <w:r w:rsidR="0090608A" w:rsidRPr="00F76990">
        <w:rPr>
          <w:b w:val="0"/>
          <w:color w:val="auto"/>
          <w:sz w:val="28"/>
          <w:szCs w:val="28"/>
        </w:rPr>
        <w:t>в Таблице 4</w:t>
      </w:r>
      <w:r w:rsidR="00432789" w:rsidRPr="00F76990">
        <w:rPr>
          <w:b w:val="0"/>
          <w:color w:val="auto"/>
          <w:sz w:val="28"/>
          <w:szCs w:val="28"/>
        </w:rPr>
        <w:t>.</w:t>
      </w:r>
      <w:r w:rsidR="00B96127">
        <w:rPr>
          <w:b w:val="0"/>
          <w:color w:val="auto"/>
          <w:sz w:val="28"/>
          <w:szCs w:val="28"/>
        </w:rPr>
        <w:t xml:space="preserve">                                                                       </w:t>
      </w:r>
    </w:p>
    <w:p w14:paraId="515A3AE8" w14:textId="77777777" w:rsidR="0090608A" w:rsidRDefault="0090608A" w:rsidP="00B96127">
      <w:pPr>
        <w:pStyle w:val="11"/>
        <w:keepNext/>
        <w:keepLines/>
        <w:spacing w:after="0"/>
        <w:jc w:val="right"/>
        <w:rPr>
          <w:b w:val="0"/>
          <w:sz w:val="28"/>
          <w:szCs w:val="28"/>
        </w:rPr>
      </w:pPr>
      <w:r>
        <w:rPr>
          <w:b w:val="0"/>
          <w:sz w:val="28"/>
          <w:szCs w:val="28"/>
        </w:rPr>
        <w:t>Таблица 4</w:t>
      </w:r>
    </w:p>
    <w:p w14:paraId="0D92A855" w14:textId="77777777" w:rsidR="00B96127" w:rsidRDefault="00B96127" w:rsidP="00875C2F">
      <w:pPr>
        <w:pStyle w:val="11"/>
        <w:keepNext/>
        <w:keepLines/>
        <w:spacing w:after="0"/>
        <w:jc w:val="both"/>
        <w:rPr>
          <w:b w:val="0"/>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64"/>
        <w:gridCol w:w="4621"/>
      </w:tblGrid>
      <w:tr w:rsidR="00B96127" w:rsidRPr="00432789" w14:paraId="52069782" w14:textId="77777777" w:rsidTr="004412A4">
        <w:trPr>
          <w:trHeight w:hRule="exact" w:val="293"/>
          <w:jc w:val="center"/>
        </w:trPr>
        <w:tc>
          <w:tcPr>
            <w:tcW w:w="4564" w:type="dxa"/>
            <w:tcBorders>
              <w:top w:val="single" w:sz="4" w:space="0" w:color="auto"/>
              <w:left w:val="single" w:sz="4" w:space="0" w:color="auto"/>
            </w:tcBorders>
            <w:shd w:val="clear" w:color="auto" w:fill="auto"/>
            <w:vAlign w:val="bottom"/>
          </w:tcPr>
          <w:p w14:paraId="4E507462" w14:textId="77777777" w:rsidR="00B96127" w:rsidRPr="00902BB6" w:rsidRDefault="00B96127" w:rsidP="00F964F2">
            <w:pPr>
              <w:pStyle w:val="a5"/>
              <w:ind w:firstLine="0"/>
              <w:rPr>
                <w:sz w:val="28"/>
                <w:szCs w:val="28"/>
              </w:rPr>
            </w:pPr>
            <w:r>
              <w:rPr>
                <w:b/>
                <w:sz w:val="28"/>
                <w:szCs w:val="28"/>
              </w:rPr>
              <w:t xml:space="preserve"> Населенный пункт</w:t>
            </w:r>
          </w:p>
          <w:p w14:paraId="7F8DB395" w14:textId="77777777" w:rsidR="00B96127" w:rsidRPr="00902BB6" w:rsidRDefault="00B96127" w:rsidP="00F964F2">
            <w:pPr>
              <w:pStyle w:val="a5"/>
              <w:ind w:firstLine="200"/>
              <w:rPr>
                <w:sz w:val="28"/>
                <w:szCs w:val="28"/>
              </w:rPr>
            </w:pPr>
            <w:r w:rsidRPr="00902BB6">
              <w:rPr>
                <w:b/>
                <w:bCs/>
                <w:sz w:val="28"/>
                <w:szCs w:val="28"/>
              </w:rPr>
              <w:t>Название поселения</w:t>
            </w:r>
          </w:p>
        </w:tc>
        <w:tc>
          <w:tcPr>
            <w:tcW w:w="4621" w:type="dxa"/>
            <w:tcBorders>
              <w:top w:val="single" w:sz="4" w:space="0" w:color="auto"/>
              <w:left w:val="single" w:sz="4" w:space="0" w:color="auto"/>
              <w:right w:val="single" w:sz="4" w:space="0" w:color="auto"/>
            </w:tcBorders>
            <w:shd w:val="clear" w:color="auto" w:fill="auto"/>
            <w:vAlign w:val="bottom"/>
          </w:tcPr>
          <w:p w14:paraId="7A2F4F1D" w14:textId="77777777" w:rsidR="00B96127" w:rsidRDefault="00B96127" w:rsidP="00F964F2">
            <w:pPr>
              <w:pStyle w:val="a5"/>
              <w:ind w:firstLine="0"/>
              <w:jc w:val="center"/>
              <w:rPr>
                <w:b/>
                <w:bCs/>
                <w:sz w:val="28"/>
                <w:szCs w:val="28"/>
              </w:rPr>
            </w:pPr>
            <w:r w:rsidRPr="00902BB6">
              <w:rPr>
                <w:b/>
                <w:bCs/>
                <w:sz w:val="28"/>
                <w:szCs w:val="28"/>
              </w:rPr>
              <w:t>Население</w:t>
            </w:r>
            <w:r>
              <w:rPr>
                <w:b/>
                <w:bCs/>
                <w:sz w:val="28"/>
                <w:szCs w:val="28"/>
              </w:rPr>
              <w:t>, чел</w:t>
            </w:r>
          </w:p>
          <w:p w14:paraId="03FB12A3" w14:textId="77777777" w:rsidR="00B96127" w:rsidRPr="00902BB6" w:rsidRDefault="00B96127" w:rsidP="00F964F2">
            <w:pPr>
              <w:pStyle w:val="a5"/>
              <w:ind w:firstLine="0"/>
              <w:jc w:val="center"/>
              <w:rPr>
                <w:sz w:val="28"/>
                <w:szCs w:val="28"/>
              </w:rPr>
            </w:pPr>
            <w:r>
              <w:rPr>
                <w:b/>
                <w:bCs/>
                <w:sz w:val="28"/>
                <w:szCs w:val="28"/>
              </w:rPr>
              <w:t>чел</w:t>
            </w:r>
          </w:p>
        </w:tc>
      </w:tr>
      <w:tr w:rsidR="00B96127" w:rsidRPr="00432789" w14:paraId="41ED0ED2" w14:textId="77777777" w:rsidTr="004412A4">
        <w:trPr>
          <w:trHeight w:hRule="exact" w:val="461"/>
          <w:jc w:val="center"/>
        </w:trPr>
        <w:tc>
          <w:tcPr>
            <w:tcW w:w="4564" w:type="dxa"/>
            <w:tcBorders>
              <w:top w:val="single" w:sz="4" w:space="0" w:color="auto"/>
              <w:left w:val="single" w:sz="4" w:space="0" w:color="auto"/>
            </w:tcBorders>
            <w:shd w:val="clear" w:color="auto" w:fill="auto"/>
            <w:vAlign w:val="center"/>
          </w:tcPr>
          <w:p w14:paraId="61EF3B14" w14:textId="77777777" w:rsidR="00B96127" w:rsidRDefault="00B96127" w:rsidP="00F964F2">
            <w:pPr>
              <w:pStyle w:val="a5"/>
              <w:ind w:firstLine="0"/>
              <w:rPr>
                <w:sz w:val="28"/>
                <w:szCs w:val="28"/>
              </w:rPr>
            </w:pPr>
            <w:r w:rsidRPr="00875C2F">
              <w:rPr>
                <w:sz w:val="28"/>
                <w:szCs w:val="28"/>
              </w:rPr>
              <w:t>город Темрюк</w:t>
            </w:r>
          </w:p>
          <w:p w14:paraId="31BA5AD7" w14:textId="77777777" w:rsidR="00B96127" w:rsidRPr="00902BB6" w:rsidRDefault="00B96127" w:rsidP="00F964F2">
            <w:pPr>
              <w:pStyle w:val="a5"/>
              <w:ind w:firstLine="0"/>
              <w:rPr>
                <w:sz w:val="28"/>
                <w:szCs w:val="28"/>
              </w:rPr>
            </w:pPr>
          </w:p>
        </w:tc>
        <w:tc>
          <w:tcPr>
            <w:tcW w:w="4621" w:type="dxa"/>
            <w:tcBorders>
              <w:top w:val="single" w:sz="4" w:space="0" w:color="auto"/>
              <w:left w:val="single" w:sz="4" w:space="0" w:color="auto"/>
              <w:right w:val="single" w:sz="4" w:space="0" w:color="auto"/>
            </w:tcBorders>
            <w:shd w:val="clear" w:color="auto" w:fill="auto"/>
            <w:vAlign w:val="center"/>
          </w:tcPr>
          <w:p w14:paraId="553BA526" w14:textId="77777777" w:rsidR="00B96127" w:rsidRDefault="00B96127" w:rsidP="00F964F2">
            <w:pPr>
              <w:pStyle w:val="a5"/>
              <w:ind w:firstLine="0"/>
              <w:jc w:val="center"/>
              <w:rPr>
                <w:sz w:val="28"/>
                <w:szCs w:val="28"/>
              </w:rPr>
            </w:pPr>
            <w:r w:rsidRPr="00875C2F">
              <w:rPr>
                <w:sz w:val="28"/>
                <w:szCs w:val="28"/>
              </w:rPr>
              <w:t>41281</w:t>
            </w:r>
          </w:p>
          <w:p w14:paraId="6C3B81BD" w14:textId="77777777" w:rsidR="00B96127" w:rsidRPr="00902BB6" w:rsidRDefault="00B96127" w:rsidP="00F964F2">
            <w:pPr>
              <w:pStyle w:val="a5"/>
              <w:ind w:firstLine="0"/>
              <w:jc w:val="center"/>
              <w:rPr>
                <w:sz w:val="28"/>
                <w:szCs w:val="28"/>
              </w:rPr>
            </w:pPr>
          </w:p>
        </w:tc>
      </w:tr>
      <w:tr w:rsidR="00B96127" w:rsidRPr="00432789" w14:paraId="6A717D47" w14:textId="77777777" w:rsidTr="004412A4">
        <w:trPr>
          <w:trHeight w:hRule="exact" w:val="411"/>
          <w:jc w:val="center"/>
        </w:trPr>
        <w:tc>
          <w:tcPr>
            <w:tcW w:w="4564" w:type="dxa"/>
            <w:tcBorders>
              <w:top w:val="single" w:sz="4" w:space="0" w:color="auto"/>
              <w:left w:val="single" w:sz="4" w:space="0" w:color="auto"/>
            </w:tcBorders>
            <w:shd w:val="clear" w:color="auto" w:fill="auto"/>
            <w:vAlign w:val="center"/>
          </w:tcPr>
          <w:p w14:paraId="3E5E5C24" w14:textId="77777777" w:rsidR="00B96127" w:rsidRPr="00875C2F" w:rsidRDefault="00B96127" w:rsidP="00F964F2">
            <w:pPr>
              <w:pStyle w:val="a5"/>
              <w:ind w:firstLine="0"/>
              <w:rPr>
                <w:sz w:val="28"/>
                <w:szCs w:val="28"/>
              </w:rPr>
            </w:pPr>
            <w:proofErr w:type="spellStart"/>
            <w:r>
              <w:rPr>
                <w:sz w:val="28"/>
                <w:szCs w:val="28"/>
              </w:rPr>
              <w:t>п.Октябрьский</w:t>
            </w:r>
            <w:proofErr w:type="spellEnd"/>
          </w:p>
        </w:tc>
        <w:tc>
          <w:tcPr>
            <w:tcW w:w="4621" w:type="dxa"/>
            <w:tcBorders>
              <w:top w:val="single" w:sz="4" w:space="0" w:color="auto"/>
              <w:left w:val="single" w:sz="4" w:space="0" w:color="auto"/>
              <w:right w:val="single" w:sz="4" w:space="0" w:color="auto"/>
            </w:tcBorders>
            <w:shd w:val="clear" w:color="auto" w:fill="auto"/>
            <w:vAlign w:val="center"/>
          </w:tcPr>
          <w:p w14:paraId="4501A05A" w14:textId="77777777" w:rsidR="00B96127" w:rsidRPr="00875C2F" w:rsidRDefault="00B96127" w:rsidP="00F964F2">
            <w:pPr>
              <w:pStyle w:val="a5"/>
              <w:ind w:firstLine="0"/>
              <w:jc w:val="center"/>
              <w:rPr>
                <w:sz w:val="28"/>
                <w:szCs w:val="28"/>
              </w:rPr>
            </w:pPr>
            <w:r>
              <w:rPr>
                <w:sz w:val="28"/>
                <w:szCs w:val="28"/>
              </w:rPr>
              <w:t>643</w:t>
            </w:r>
          </w:p>
        </w:tc>
      </w:tr>
      <w:tr w:rsidR="00B96127" w:rsidRPr="00432789" w14:paraId="56BEC686" w14:textId="77777777" w:rsidTr="004412A4">
        <w:trPr>
          <w:trHeight w:hRule="exact" w:val="431"/>
          <w:jc w:val="center"/>
        </w:trPr>
        <w:tc>
          <w:tcPr>
            <w:tcW w:w="4564" w:type="dxa"/>
            <w:tcBorders>
              <w:top w:val="single" w:sz="4" w:space="0" w:color="auto"/>
              <w:left w:val="single" w:sz="4" w:space="0" w:color="auto"/>
            </w:tcBorders>
            <w:shd w:val="clear" w:color="auto" w:fill="auto"/>
            <w:vAlign w:val="center"/>
          </w:tcPr>
          <w:p w14:paraId="1EDFEBCE" w14:textId="77777777" w:rsidR="00B96127" w:rsidRPr="00875C2F" w:rsidRDefault="00B96127" w:rsidP="00F964F2">
            <w:pPr>
              <w:pStyle w:val="a5"/>
              <w:ind w:firstLine="0"/>
              <w:rPr>
                <w:sz w:val="28"/>
                <w:szCs w:val="28"/>
              </w:rPr>
            </w:pPr>
            <w:proofErr w:type="spellStart"/>
            <w:r>
              <w:rPr>
                <w:sz w:val="28"/>
                <w:szCs w:val="28"/>
              </w:rPr>
              <w:t>п.Южный</w:t>
            </w:r>
            <w:proofErr w:type="spellEnd"/>
            <w:r>
              <w:rPr>
                <w:sz w:val="28"/>
                <w:szCs w:val="28"/>
              </w:rPr>
              <w:t xml:space="preserve"> Склон</w:t>
            </w:r>
          </w:p>
        </w:tc>
        <w:tc>
          <w:tcPr>
            <w:tcW w:w="4621" w:type="dxa"/>
            <w:tcBorders>
              <w:top w:val="single" w:sz="4" w:space="0" w:color="auto"/>
              <w:left w:val="single" w:sz="4" w:space="0" w:color="auto"/>
              <w:right w:val="single" w:sz="4" w:space="0" w:color="auto"/>
            </w:tcBorders>
            <w:shd w:val="clear" w:color="auto" w:fill="auto"/>
            <w:vAlign w:val="center"/>
          </w:tcPr>
          <w:p w14:paraId="0F65FD9A" w14:textId="77777777" w:rsidR="00B96127" w:rsidRPr="00875C2F" w:rsidRDefault="00B96127" w:rsidP="00F964F2">
            <w:pPr>
              <w:pStyle w:val="a5"/>
              <w:ind w:firstLine="0"/>
              <w:jc w:val="center"/>
              <w:rPr>
                <w:sz w:val="28"/>
                <w:szCs w:val="28"/>
              </w:rPr>
            </w:pPr>
            <w:r>
              <w:rPr>
                <w:sz w:val="28"/>
                <w:szCs w:val="28"/>
              </w:rPr>
              <w:t>48</w:t>
            </w:r>
          </w:p>
        </w:tc>
      </w:tr>
      <w:tr w:rsidR="00B96127" w:rsidRPr="00432789" w14:paraId="47AF7987" w14:textId="77777777" w:rsidTr="004412A4">
        <w:trPr>
          <w:trHeight w:hRule="exact" w:val="423"/>
          <w:jc w:val="center"/>
        </w:trPr>
        <w:tc>
          <w:tcPr>
            <w:tcW w:w="4564" w:type="dxa"/>
            <w:tcBorders>
              <w:top w:val="single" w:sz="4" w:space="0" w:color="auto"/>
              <w:left w:val="single" w:sz="4" w:space="0" w:color="auto"/>
            </w:tcBorders>
            <w:shd w:val="clear" w:color="auto" w:fill="auto"/>
            <w:vAlign w:val="center"/>
          </w:tcPr>
          <w:p w14:paraId="6FD2EAC1" w14:textId="77777777" w:rsidR="00B96127" w:rsidRPr="00875C2F" w:rsidRDefault="00B96127" w:rsidP="00F964F2">
            <w:pPr>
              <w:pStyle w:val="a5"/>
              <w:ind w:firstLine="0"/>
              <w:rPr>
                <w:sz w:val="28"/>
                <w:szCs w:val="28"/>
              </w:rPr>
            </w:pPr>
            <w:proofErr w:type="spellStart"/>
            <w:r>
              <w:rPr>
                <w:sz w:val="28"/>
                <w:szCs w:val="28"/>
              </w:rPr>
              <w:t>х.Орехов</w:t>
            </w:r>
            <w:proofErr w:type="spellEnd"/>
            <w:r>
              <w:rPr>
                <w:sz w:val="28"/>
                <w:szCs w:val="28"/>
              </w:rPr>
              <w:t xml:space="preserve"> Кут</w:t>
            </w:r>
          </w:p>
        </w:tc>
        <w:tc>
          <w:tcPr>
            <w:tcW w:w="4621" w:type="dxa"/>
            <w:tcBorders>
              <w:top w:val="single" w:sz="4" w:space="0" w:color="auto"/>
              <w:left w:val="single" w:sz="4" w:space="0" w:color="auto"/>
              <w:right w:val="single" w:sz="4" w:space="0" w:color="auto"/>
            </w:tcBorders>
            <w:shd w:val="clear" w:color="auto" w:fill="auto"/>
            <w:vAlign w:val="center"/>
          </w:tcPr>
          <w:p w14:paraId="0984D36C" w14:textId="77777777" w:rsidR="00B96127" w:rsidRPr="00875C2F" w:rsidRDefault="00B96127" w:rsidP="00B96127">
            <w:pPr>
              <w:pStyle w:val="a5"/>
              <w:ind w:firstLine="0"/>
              <w:jc w:val="center"/>
              <w:rPr>
                <w:sz w:val="28"/>
                <w:szCs w:val="28"/>
              </w:rPr>
            </w:pPr>
            <w:r>
              <w:rPr>
                <w:sz w:val="28"/>
                <w:szCs w:val="28"/>
              </w:rPr>
              <w:t>0</w:t>
            </w:r>
          </w:p>
        </w:tc>
      </w:tr>
      <w:tr w:rsidR="00B96127" w:rsidRPr="00432789" w14:paraId="20CF705C" w14:textId="77777777" w:rsidTr="004412A4">
        <w:trPr>
          <w:trHeight w:hRule="exact" w:val="649"/>
          <w:jc w:val="center"/>
        </w:trPr>
        <w:tc>
          <w:tcPr>
            <w:tcW w:w="4564" w:type="dxa"/>
            <w:tcBorders>
              <w:top w:val="single" w:sz="4" w:space="0" w:color="auto"/>
              <w:left w:val="single" w:sz="4" w:space="0" w:color="auto"/>
              <w:bottom w:val="single" w:sz="4" w:space="0" w:color="auto"/>
            </w:tcBorders>
            <w:shd w:val="clear" w:color="auto" w:fill="auto"/>
            <w:vAlign w:val="center"/>
          </w:tcPr>
          <w:p w14:paraId="31D5F8B9" w14:textId="77777777" w:rsidR="00B96127" w:rsidRPr="00875C2F" w:rsidRDefault="00B96127" w:rsidP="00F964F2">
            <w:pPr>
              <w:pStyle w:val="a5"/>
              <w:ind w:firstLine="0"/>
              <w:rPr>
                <w:sz w:val="28"/>
                <w:szCs w:val="28"/>
              </w:rPr>
            </w:pPr>
            <w:r w:rsidRPr="00B96127">
              <w:rPr>
                <w:sz w:val="28"/>
                <w:szCs w:val="28"/>
              </w:rPr>
              <w:t>Темрюкское городское поселение</w:t>
            </w:r>
          </w:p>
        </w:tc>
        <w:tc>
          <w:tcPr>
            <w:tcW w:w="4621" w:type="dxa"/>
            <w:tcBorders>
              <w:top w:val="single" w:sz="4" w:space="0" w:color="auto"/>
              <w:left w:val="single" w:sz="4" w:space="0" w:color="auto"/>
              <w:bottom w:val="single" w:sz="4" w:space="0" w:color="auto"/>
              <w:right w:val="single" w:sz="4" w:space="0" w:color="auto"/>
            </w:tcBorders>
            <w:shd w:val="clear" w:color="auto" w:fill="auto"/>
            <w:vAlign w:val="center"/>
          </w:tcPr>
          <w:p w14:paraId="78B3B263" w14:textId="77777777" w:rsidR="00B96127" w:rsidRPr="00875C2F" w:rsidRDefault="00B96127" w:rsidP="00F964F2">
            <w:pPr>
              <w:pStyle w:val="a5"/>
              <w:ind w:firstLine="0"/>
              <w:jc w:val="center"/>
              <w:rPr>
                <w:sz w:val="28"/>
                <w:szCs w:val="28"/>
              </w:rPr>
            </w:pPr>
            <w:r w:rsidRPr="00B96127">
              <w:rPr>
                <w:sz w:val="28"/>
                <w:szCs w:val="28"/>
              </w:rPr>
              <w:t>42106</w:t>
            </w:r>
          </w:p>
        </w:tc>
      </w:tr>
    </w:tbl>
    <w:p w14:paraId="51163E94" w14:textId="77777777" w:rsidR="00F76990" w:rsidRDefault="00F76990" w:rsidP="00810BFD">
      <w:pPr>
        <w:ind w:firstLine="426"/>
        <w:rPr>
          <w:rFonts w:ascii="Times New Roman" w:eastAsia="Times New Roman" w:hAnsi="Times New Roman" w:cs="Times New Roman"/>
          <w:bCs/>
          <w:sz w:val="28"/>
          <w:szCs w:val="28"/>
        </w:rPr>
      </w:pPr>
    </w:p>
    <w:p w14:paraId="5D6BA6B4" w14:textId="77777777" w:rsidR="00B96127" w:rsidRDefault="00B96127" w:rsidP="00810BFD">
      <w:pPr>
        <w:ind w:firstLine="426"/>
        <w:rPr>
          <w:rFonts w:ascii="Times New Roman" w:eastAsia="Times New Roman" w:hAnsi="Times New Roman" w:cs="Times New Roman"/>
          <w:bCs/>
          <w:sz w:val="28"/>
          <w:szCs w:val="28"/>
        </w:rPr>
      </w:pPr>
    </w:p>
    <w:p w14:paraId="05E739A9" w14:textId="77777777" w:rsidR="00B96127" w:rsidRDefault="00B96127" w:rsidP="00810BFD">
      <w:pPr>
        <w:ind w:firstLine="426"/>
        <w:rPr>
          <w:rFonts w:ascii="Times New Roman" w:eastAsia="Times New Roman" w:hAnsi="Times New Roman" w:cs="Times New Roman"/>
          <w:bCs/>
          <w:sz w:val="28"/>
          <w:szCs w:val="28"/>
        </w:rPr>
      </w:pPr>
    </w:p>
    <w:p w14:paraId="129BBBF3" w14:textId="77777777" w:rsidR="00B96127" w:rsidRDefault="00B96127" w:rsidP="00810BFD">
      <w:pPr>
        <w:ind w:firstLine="426"/>
        <w:rPr>
          <w:rFonts w:ascii="Times New Roman" w:eastAsia="Times New Roman" w:hAnsi="Times New Roman" w:cs="Times New Roman"/>
          <w:bCs/>
          <w:sz w:val="28"/>
          <w:szCs w:val="28"/>
        </w:rPr>
      </w:pPr>
    </w:p>
    <w:p w14:paraId="7B860B8D" w14:textId="77777777" w:rsidR="00902BB6" w:rsidRDefault="00902BB6" w:rsidP="00810BFD">
      <w:pPr>
        <w:ind w:firstLine="426"/>
        <w:rPr>
          <w:rFonts w:ascii="Times New Roman" w:eastAsia="Times New Roman" w:hAnsi="Times New Roman" w:cs="Times New Roman"/>
          <w:bCs/>
          <w:sz w:val="28"/>
          <w:szCs w:val="28"/>
        </w:rPr>
      </w:pPr>
      <w:r w:rsidRPr="00902BB6">
        <w:rPr>
          <w:rFonts w:ascii="Times New Roman" w:eastAsia="Times New Roman" w:hAnsi="Times New Roman" w:cs="Times New Roman"/>
          <w:bCs/>
          <w:sz w:val="28"/>
          <w:szCs w:val="28"/>
        </w:rPr>
        <w:lastRenderedPageBreak/>
        <w:t>Согласно прогнозу социально-экономического развития муниципального образования Темрюкский район до 2024 года среднегодовая</w:t>
      </w:r>
      <w:r w:rsidR="0090608A">
        <w:rPr>
          <w:rFonts w:ascii="Times New Roman" w:eastAsia="Times New Roman" w:hAnsi="Times New Roman" w:cs="Times New Roman"/>
          <w:bCs/>
          <w:sz w:val="28"/>
          <w:szCs w:val="28"/>
        </w:rPr>
        <w:t xml:space="preserve"> численность населения составит </w:t>
      </w:r>
      <w:r w:rsidR="00810BFD">
        <w:rPr>
          <w:rFonts w:ascii="Times New Roman" w:eastAsia="Times New Roman" w:hAnsi="Times New Roman" w:cs="Times New Roman"/>
          <w:bCs/>
          <w:sz w:val="28"/>
          <w:szCs w:val="28"/>
        </w:rPr>
        <w:t>(</w:t>
      </w:r>
      <w:r w:rsidR="0090608A">
        <w:rPr>
          <w:rFonts w:ascii="Times New Roman" w:eastAsia="Times New Roman" w:hAnsi="Times New Roman" w:cs="Times New Roman"/>
          <w:bCs/>
          <w:sz w:val="28"/>
          <w:szCs w:val="28"/>
        </w:rPr>
        <w:t>Таблице 5</w:t>
      </w:r>
      <w:r w:rsidR="00810BFD">
        <w:rPr>
          <w:rFonts w:ascii="Times New Roman" w:eastAsia="Times New Roman" w:hAnsi="Times New Roman" w:cs="Times New Roman"/>
          <w:bCs/>
          <w:sz w:val="28"/>
          <w:szCs w:val="28"/>
        </w:rPr>
        <w:t>)</w:t>
      </w:r>
      <w:r w:rsidR="0090608A">
        <w:rPr>
          <w:rFonts w:ascii="Times New Roman" w:eastAsia="Times New Roman" w:hAnsi="Times New Roman" w:cs="Times New Roman"/>
          <w:bCs/>
          <w:sz w:val="28"/>
          <w:szCs w:val="28"/>
        </w:rPr>
        <w:t>:</w:t>
      </w:r>
    </w:p>
    <w:p w14:paraId="60761BDA" w14:textId="77777777" w:rsidR="00902BB6" w:rsidRDefault="0090608A" w:rsidP="0090608A">
      <w:pPr>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Таблица 5</w:t>
      </w:r>
    </w:p>
    <w:tbl>
      <w:tblPr>
        <w:tblStyle w:val="a6"/>
        <w:tblW w:w="0" w:type="auto"/>
        <w:tblLook w:val="04A0" w:firstRow="1" w:lastRow="0" w:firstColumn="1" w:lastColumn="0" w:noHBand="0" w:noVBand="1"/>
      </w:tblPr>
      <w:tblGrid>
        <w:gridCol w:w="2076"/>
        <w:gridCol w:w="1038"/>
        <w:gridCol w:w="1068"/>
        <w:gridCol w:w="1129"/>
        <w:gridCol w:w="1129"/>
        <w:gridCol w:w="1003"/>
        <w:gridCol w:w="1217"/>
        <w:gridCol w:w="1188"/>
      </w:tblGrid>
      <w:tr w:rsidR="00902BB6" w:rsidRPr="00902BB6" w14:paraId="768FC57E" w14:textId="77777777" w:rsidTr="000A6765">
        <w:trPr>
          <w:trHeight w:val="129"/>
        </w:trPr>
        <w:tc>
          <w:tcPr>
            <w:tcW w:w="2076" w:type="dxa"/>
            <w:vMerge w:val="restart"/>
          </w:tcPr>
          <w:p w14:paraId="2E176F4F" w14:textId="77777777" w:rsidR="00902BB6" w:rsidRPr="00902BB6" w:rsidRDefault="00902BB6" w:rsidP="00F964F2">
            <w:pPr>
              <w:pStyle w:val="1"/>
              <w:tabs>
                <w:tab w:val="left" w:pos="1392"/>
                <w:tab w:val="left" w:pos="1714"/>
              </w:tabs>
              <w:ind w:firstLine="0"/>
              <w:jc w:val="both"/>
              <w:rPr>
                <w:color w:val="auto"/>
              </w:rPr>
            </w:pPr>
            <w:r w:rsidRPr="00902BB6">
              <w:rPr>
                <w:color w:val="auto"/>
              </w:rPr>
              <w:t>Показатели</w:t>
            </w:r>
          </w:p>
        </w:tc>
        <w:tc>
          <w:tcPr>
            <w:tcW w:w="1038" w:type="dxa"/>
            <w:vMerge w:val="restart"/>
          </w:tcPr>
          <w:p w14:paraId="5415FFDE" w14:textId="77777777" w:rsidR="00902BB6" w:rsidRPr="00902BB6" w:rsidRDefault="00902BB6" w:rsidP="00F964F2">
            <w:pPr>
              <w:pStyle w:val="1"/>
              <w:tabs>
                <w:tab w:val="left" w:pos="1392"/>
                <w:tab w:val="left" w:pos="1714"/>
              </w:tabs>
              <w:ind w:firstLine="0"/>
              <w:jc w:val="both"/>
              <w:rPr>
                <w:color w:val="auto"/>
              </w:rPr>
            </w:pPr>
            <w:proofErr w:type="spellStart"/>
            <w:r w:rsidRPr="00902BB6">
              <w:rPr>
                <w:color w:val="auto"/>
              </w:rPr>
              <w:t>Ед</w:t>
            </w:r>
            <w:proofErr w:type="gramStart"/>
            <w:r w:rsidRPr="00902BB6">
              <w:rPr>
                <w:color w:val="auto"/>
              </w:rPr>
              <w:t>.и</w:t>
            </w:r>
            <w:proofErr w:type="gramEnd"/>
            <w:r w:rsidRPr="00902BB6">
              <w:rPr>
                <w:color w:val="auto"/>
              </w:rPr>
              <w:t>зм</w:t>
            </w:r>
            <w:proofErr w:type="spellEnd"/>
          </w:p>
        </w:tc>
        <w:tc>
          <w:tcPr>
            <w:tcW w:w="1068" w:type="dxa"/>
          </w:tcPr>
          <w:p w14:paraId="6B05BD24" w14:textId="77777777" w:rsidR="00902BB6" w:rsidRPr="00902BB6" w:rsidRDefault="00902BB6" w:rsidP="00F964F2">
            <w:pPr>
              <w:pStyle w:val="1"/>
              <w:tabs>
                <w:tab w:val="left" w:pos="1392"/>
                <w:tab w:val="left" w:pos="1714"/>
              </w:tabs>
              <w:ind w:firstLine="0"/>
              <w:jc w:val="both"/>
              <w:rPr>
                <w:color w:val="auto"/>
              </w:rPr>
            </w:pPr>
            <w:r w:rsidRPr="00902BB6">
              <w:rPr>
                <w:color w:val="auto"/>
              </w:rPr>
              <w:t>отчет</w:t>
            </w:r>
          </w:p>
        </w:tc>
        <w:tc>
          <w:tcPr>
            <w:tcW w:w="1129" w:type="dxa"/>
          </w:tcPr>
          <w:p w14:paraId="5635F195" w14:textId="77777777" w:rsidR="00902BB6" w:rsidRPr="00902BB6" w:rsidRDefault="00902BB6" w:rsidP="00F964F2">
            <w:pPr>
              <w:pStyle w:val="1"/>
              <w:tabs>
                <w:tab w:val="left" w:pos="1392"/>
                <w:tab w:val="left" w:pos="1714"/>
              </w:tabs>
              <w:ind w:firstLine="0"/>
              <w:jc w:val="both"/>
              <w:rPr>
                <w:color w:val="auto"/>
              </w:rPr>
            </w:pPr>
            <w:r w:rsidRPr="00902BB6">
              <w:rPr>
                <w:color w:val="auto"/>
              </w:rPr>
              <w:t>отчет</w:t>
            </w:r>
          </w:p>
        </w:tc>
        <w:tc>
          <w:tcPr>
            <w:tcW w:w="1129" w:type="dxa"/>
          </w:tcPr>
          <w:p w14:paraId="6E81C35B" w14:textId="77777777" w:rsidR="00902BB6" w:rsidRPr="00902BB6" w:rsidRDefault="00902BB6" w:rsidP="00F964F2">
            <w:pPr>
              <w:pStyle w:val="1"/>
              <w:tabs>
                <w:tab w:val="left" w:pos="1392"/>
                <w:tab w:val="left" w:pos="1714"/>
              </w:tabs>
              <w:ind w:firstLine="0"/>
              <w:jc w:val="both"/>
              <w:rPr>
                <w:color w:val="auto"/>
              </w:rPr>
            </w:pPr>
            <w:r w:rsidRPr="00902BB6">
              <w:rPr>
                <w:color w:val="auto"/>
              </w:rPr>
              <w:t>оценка</w:t>
            </w:r>
          </w:p>
        </w:tc>
        <w:tc>
          <w:tcPr>
            <w:tcW w:w="3408" w:type="dxa"/>
            <w:gridSpan w:val="3"/>
          </w:tcPr>
          <w:p w14:paraId="03307F49" w14:textId="77777777" w:rsidR="00902BB6" w:rsidRPr="00902BB6" w:rsidRDefault="00902BB6" w:rsidP="00F964F2">
            <w:pPr>
              <w:pStyle w:val="1"/>
              <w:tabs>
                <w:tab w:val="left" w:pos="1392"/>
                <w:tab w:val="left" w:pos="1714"/>
              </w:tabs>
              <w:ind w:firstLine="0"/>
              <w:jc w:val="both"/>
              <w:rPr>
                <w:color w:val="auto"/>
              </w:rPr>
            </w:pPr>
            <w:r w:rsidRPr="00902BB6">
              <w:rPr>
                <w:color w:val="auto"/>
              </w:rPr>
              <w:t xml:space="preserve">Прогноз </w:t>
            </w:r>
            <w:proofErr w:type="gramStart"/>
            <w:r w:rsidRPr="00902BB6">
              <w:rPr>
                <w:color w:val="auto"/>
              </w:rPr>
              <w:t xml:space="preserve">( </w:t>
            </w:r>
            <w:proofErr w:type="gramEnd"/>
            <w:r w:rsidRPr="00902BB6">
              <w:rPr>
                <w:color w:val="auto"/>
              </w:rPr>
              <w:t>базовый вариант)</w:t>
            </w:r>
          </w:p>
        </w:tc>
      </w:tr>
      <w:tr w:rsidR="00902BB6" w:rsidRPr="00902BB6" w14:paraId="055EFA00" w14:textId="77777777" w:rsidTr="000A6765">
        <w:trPr>
          <w:trHeight w:val="150"/>
        </w:trPr>
        <w:tc>
          <w:tcPr>
            <w:tcW w:w="2076" w:type="dxa"/>
            <w:vMerge/>
          </w:tcPr>
          <w:p w14:paraId="049878E7" w14:textId="77777777" w:rsidR="00902BB6" w:rsidRPr="00902BB6" w:rsidRDefault="00902BB6" w:rsidP="00F964F2">
            <w:pPr>
              <w:pStyle w:val="1"/>
              <w:tabs>
                <w:tab w:val="left" w:pos="1392"/>
                <w:tab w:val="left" w:pos="1714"/>
              </w:tabs>
              <w:ind w:firstLine="0"/>
              <w:jc w:val="both"/>
              <w:rPr>
                <w:color w:val="auto"/>
              </w:rPr>
            </w:pPr>
          </w:p>
        </w:tc>
        <w:tc>
          <w:tcPr>
            <w:tcW w:w="1038" w:type="dxa"/>
            <w:vMerge/>
          </w:tcPr>
          <w:p w14:paraId="6862DF5A" w14:textId="77777777" w:rsidR="00902BB6" w:rsidRPr="00902BB6" w:rsidRDefault="00902BB6" w:rsidP="00F964F2">
            <w:pPr>
              <w:pStyle w:val="1"/>
              <w:tabs>
                <w:tab w:val="left" w:pos="1392"/>
                <w:tab w:val="left" w:pos="1714"/>
              </w:tabs>
              <w:ind w:firstLine="0"/>
              <w:jc w:val="both"/>
              <w:rPr>
                <w:color w:val="auto"/>
              </w:rPr>
            </w:pPr>
          </w:p>
        </w:tc>
        <w:tc>
          <w:tcPr>
            <w:tcW w:w="1068" w:type="dxa"/>
          </w:tcPr>
          <w:p w14:paraId="341F6AB2" w14:textId="77777777" w:rsidR="00902BB6" w:rsidRPr="00902BB6" w:rsidRDefault="00902BB6" w:rsidP="00F964F2">
            <w:pPr>
              <w:pStyle w:val="1"/>
              <w:tabs>
                <w:tab w:val="left" w:pos="1392"/>
                <w:tab w:val="left" w:pos="1714"/>
              </w:tabs>
              <w:ind w:firstLine="0"/>
              <w:jc w:val="both"/>
              <w:rPr>
                <w:color w:val="auto"/>
              </w:rPr>
            </w:pPr>
            <w:r w:rsidRPr="00902BB6">
              <w:rPr>
                <w:color w:val="auto"/>
              </w:rPr>
              <w:t>2019</w:t>
            </w:r>
          </w:p>
        </w:tc>
        <w:tc>
          <w:tcPr>
            <w:tcW w:w="1129" w:type="dxa"/>
          </w:tcPr>
          <w:p w14:paraId="344CF0D4" w14:textId="77777777" w:rsidR="00902BB6" w:rsidRPr="00902BB6" w:rsidRDefault="00902BB6" w:rsidP="00F964F2">
            <w:pPr>
              <w:pStyle w:val="1"/>
              <w:tabs>
                <w:tab w:val="left" w:pos="1392"/>
                <w:tab w:val="left" w:pos="1714"/>
              </w:tabs>
              <w:ind w:firstLine="0"/>
              <w:jc w:val="both"/>
              <w:rPr>
                <w:color w:val="auto"/>
              </w:rPr>
            </w:pPr>
            <w:r w:rsidRPr="00902BB6">
              <w:rPr>
                <w:color w:val="auto"/>
              </w:rPr>
              <w:t>2020</w:t>
            </w:r>
          </w:p>
        </w:tc>
        <w:tc>
          <w:tcPr>
            <w:tcW w:w="1129" w:type="dxa"/>
          </w:tcPr>
          <w:p w14:paraId="06BFB768" w14:textId="77777777" w:rsidR="00902BB6" w:rsidRPr="00902BB6" w:rsidRDefault="00902BB6" w:rsidP="00F964F2">
            <w:pPr>
              <w:pStyle w:val="1"/>
              <w:tabs>
                <w:tab w:val="left" w:pos="1392"/>
                <w:tab w:val="left" w:pos="1714"/>
              </w:tabs>
              <w:ind w:firstLine="0"/>
              <w:jc w:val="both"/>
              <w:rPr>
                <w:color w:val="auto"/>
              </w:rPr>
            </w:pPr>
            <w:r w:rsidRPr="00902BB6">
              <w:rPr>
                <w:color w:val="auto"/>
              </w:rPr>
              <w:t>2021</w:t>
            </w:r>
          </w:p>
        </w:tc>
        <w:tc>
          <w:tcPr>
            <w:tcW w:w="1003" w:type="dxa"/>
          </w:tcPr>
          <w:p w14:paraId="03EBC1B7" w14:textId="77777777" w:rsidR="00902BB6" w:rsidRPr="00902BB6" w:rsidRDefault="00902BB6" w:rsidP="00F964F2">
            <w:pPr>
              <w:pStyle w:val="1"/>
              <w:tabs>
                <w:tab w:val="left" w:pos="1392"/>
                <w:tab w:val="left" w:pos="1714"/>
              </w:tabs>
              <w:ind w:firstLine="0"/>
              <w:jc w:val="both"/>
              <w:rPr>
                <w:color w:val="auto"/>
              </w:rPr>
            </w:pPr>
            <w:r w:rsidRPr="00902BB6">
              <w:rPr>
                <w:color w:val="auto"/>
              </w:rPr>
              <w:t>2022</w:t>
            </w:r>
          </w:p>
        </w:tc>
        <w:tc>
          <w:tcPr>
            <w:tcW w:w="1217" w:type="dxa"/>
          </w:tcPr>
          <w:p w14:paraId="06732E0D" w14:textId="77777777" w:rsidR="00902BB6" w:rsidRPr="00902BB6" w:rsidRDefault="00902BB6" w:rsidP="00F964F2">
            <w:pPr>
              <w:pStyle w:val="1"/>
              <w:tabs>
                <w:tab w:val="left" w:pos="1392"/>
                <w:tab w:val="left" w:pos="1714"/>
              </w:tabs>
              <w:ind w:firstLine="0"/>
              <w:jc w:val="both"/>
              <w:rPr>
                <w:color w:val="auto"/>
              </w:rPr>
            </w:pPr>
            <w:r w:rsidRPr="00902BB6">
              <w:rPr>
                <w:color w:val="auto"/>
              </w:rPr>
              <w:t>2023</w:t>
            </w:r>
          </w:p>
        </w:tc>
        <w:tc>
          <w:tcPr>
            <w:tcW w:w="1188" w:type="dxa"/>
          </w:tcPr>
          <w:p w14:paraId="0BBA4E6A" w14:textId="77777777" w:rsidR="00902BB6" w:rsidRPr="00902BB6" w:rsidRDefault="00902BB6" w:rsidP="00F964F2">
            <w:pPr>
              <w:pStyle w:val="1"/>
              <w:tabs>
                <w:tab w:val="left" w:pos="1392"/>
                <w:tab w:val="left" w:pos="1714"/>
              </w:tabs>
              <w:ind w:firstLine="0"/>
              <w:jc w:val="both"/>
              <w:rPr>
                <w:color w:val="auto"/>
              </w:rPr>
            </w:pPr>
            <w:r w:rsidRPr="00902BB6">
              <w:rPr>
                <w:color w:val="auto"/>
              </w:rPr>
              <w:t>2024</w:t>
            </w:r>
          </w:p>
        </w:tc>
      </w:tr>
      <w:tr w:rsidR="00902BB6" w:rsidRPr="00902BB6" w14:paraId="17F78BA1" w14:textId="77777777" w:rsidTr="000A6765">
        <w:tc>
          <w:tcPr>
            <w:tcW w:w="2076" w:type="dxa"/>
          </w:tcPr>
          <w:p w14:paraId="27A97C09" w14:textId="77777777" w:rsidR="00902BB6" w:rsidRPr="00902BB6" w:rsidRDefault="00902BB6" w:rsidP="00F964F2">
            <w:pPr>
              <w:pStyle w:val="1"/>
              <w:tabs>
                <w:tab w:val="left" w:pos="1392"/>
                <w:tab w:val="left" w:pos="1714"/>
              </w:tabs>
              <w:ind w:firstLine="0"/>
              <w:jc w:val="both"/>
              <w:rPr>
                <w:color w:val="auto"/>
              </w:rPr>
            </w:pPr>
            <w:r w:rsidRPr="00902BB6">
              <w:rPr>
                <w:color w:val="auto"/>
              </w:rPr>
              <w:t>Среднегодовая численность постоянного населения</w:t>
            </w:r>
            <w:proofErr w:type="gramStart"/>
            <w:r w:rsidRPr="00902BB6">
              <w:rPr>
                <w:color w:val="auto"/>
              </w:rPr>
              <w:t xml:space="preserve"> ,</w:t>
            </w:r>
            <w:proofErr w:type="gramEnd"/>
            <w:r w:rsidRPr="00902BB6">
              <w:rPr>
                <w:color w:val="auto"/>
              </w:rPr>
              <w:t xml:space="preserve"> в том числе:</w:t>
            </w:r>
          </w:p>
        </w:tc>
        <w:tc>
          <w:tcPr>
            <w:tcW w:w="1038" w:type="dxa"/>
          </w:tcPr>
          <w:p w14:paraId="2C083B4A" w14:textId="77777777" w:rsidR="00902BB6" w:rsidRPr="00902BB6" w:rsidRDefault="00902BB6" w:rsidP="00F964F2">
            <w:pPr>
              <w:pStyle w:val="1"/>
              <w:tabs>
                <w:tab w:val="left" w:pos="1392"/>
                <w:tab w:val="left" w:pos="1714"/>
              </w:tabs>
              <w:ind w:firstLine="0"/>
              <w:jc w:val="both"/>
              <w:rPr>
                <w:color w:val="auto"/>
              </w:rPr>
            </w:pPr>
            <w:proofErr w:type="spellStart"/>
            <w:r w:rsidRPr="00902BB6">
              <w:rPr>
                <w:color w:val="auto"/>
              </w:rPr>
              <w:t>Тыс.чел</w:t>
            </w:r>
            <w:proofErr w:type="spellEnd"/>
          </w:p>
        </w:tc>
        <w:tc>
          <w:tcPr>
            <w:tcW w:w="1068" w:type="dxa"/>
          </w:tcPr>
          <w:p w14:paraId="52D74D70" w14:textId="77777777" w:rsidR="00902BB6" w:rsidRPr="00902BB6" w:rsidRDefault="00902BB6" w:rsidP="00F964F2">
            <w:pPr>
              <w:pStyle w:val="1"/>
              <w:tabs>
                <w:tab w:val="left" w:pos="1392"/>
                <w:tab w:val="left" w:pos="1714"/>
              </w:tabs>
              <w:ind w:firstLine="0"/>
              <w:jc w:val="both"/>
              <w:rPr>
                <w:color w:val="auto"/>
              </w:rPr>
            </w:pPr>
            <w:r w:rsidRPr="00902BB6">
              <w:rPr>
                <w:color w:val="auto"/>
              </w:rPr>
              <w:t>126.958</w:t>
            </w:r>
          </w:p>
        </w:tc>
        <w:tc>
          <w:tcPr>
            <w:tcW w:w="1129" w:type="dxa"/>
          </w:tcPr>
          <w:p w14:paraId="28C2AD70" w14:textId="77777777" w:rsidR="00902BB6" w:rsidRPr="00902BB6" w:rsidRDefault="00902BB6" w:rsidP="00F964F2">
            <w:pPr>
              <w:pStyle w:val="1"/>
              <w:tabs>
                <w:tab w:val="left" w:pos="1392"/>
                <w:tab w:val="left" w:pos="1714"/>
              </w:tabs>
              <w:ind w:firstLine="0"/>
              <w:jc w:val="both"/>
              <w:rPr>
                <w:color w:val="auto"/>
              </w:rPr>
            </w:pPr>
            <w:r w:rsidRPr="00902BB6">
              <w:rPr>
                <w:color w:val="auto"/>
              </w:rPr>
              <w:t>127.476</w:t>
            </w:r>
          </w:p>
        </w:tc>
        <w:tc>
          <w:tcPr>
            <w:tcW w:w="1129" w:type="dxa"/>
          </w:tcPr>
          <w:p w14:paraId="4F845CCE" w14:textId="77777777" w:rsidR="00902BB6" w:rsidRPr="00902BB6" w:rsidRDefault="00902BB6" w:rsidP="00F964F2">
            <w:pPr>
              <w:pStyle w:val="1"/>
              <w:tabs>
                <w:tab w:val="left" w:pos="1392"/>
                <w:tab w:val="left" w:pos="1714"/>
              </w:tabs>
              <w:ind w:firstLine="0"/>
              <w:jc w:val="both"/>
              <w:rPr>
                <w:color w:val="auto"/>
              </w:rPr>
            </w:pPr>
            <w:r w:rsidRPr="00902BB6">
              <w:rPr>
                <w:color w:val="auto"/>
              </w:rPr>
              <w:t>127.705</w:t>
            </w:r>
          </w:p>
        </w:tc>
        <w:tc>
          <w:tcPr>
            <w:tcW w:w="1003" w:type="dxa"/>
          </w:tcPr>
          <w:p w14:paraId="23E930BE" w14:textId="77777777" w:rsidR="00902BB6" w:rsidRPr="00902BB6" w:rsidRDefault="00902BB6" w:rsidP="00F964F2">
            <w:pPr>
              <w:pStyle w:val="1"/>
              <w:tabs>
                <w:tab w:val="left" w:pos="1392"/>
                <w:tab w:val="left" w:pos="1714"/>
              </w:tabs>
              <w:ind w:firstLine="0"/>
              <w:jc w:val="both"/>
              <w:rPr>
                <w:color w:val="auto"/>
              </w:rPr>
            </w:pPr>
            <w:r w:rsidRPr="00902BB6">
              <w:rPr>
                <w:color w:val="auto"/>
              </w:rPr>
              <w:t>128.355</w:t>
            </w:r>
          </w:p>
        </w:tc>
        <w:tc>
          <w:tcPr>
            <w:tcW w:w="1217" w:type="dxa"/>
          </w:tcPr>
          <w:p w14:paraId="43FF9DB3" w14:textId="77777777" w:rsidR="00902BB6" w:rsidRPr="00902BB6" w:rsidRDefault="00902BB6" w:rsidP="00F964F2">
            <w:pPr>
              <w:pStyle w:val="1"/>
              <w:tabs>
                <w:tab w:val="left" w:pos="1392"/>
                <w:tab w:val="left" w:pos="1714"/>
              </w:tabs>
              <w:ind w:firstLine="0"/>
              <w:jc w:val="both"/>
              <w:rPr>
                <w:color w:val="auto"/>
              </w:rPr>
            </w:pPr>
            <w:r w:rsidRPr="00902BB6">
              <w:rPr>
                <w:color w:val="auto"/>
              </w:rPr>
              <w:t>128.691</w:t>
            </w:r>
          </w:p>
        </w:tc>
        <w:tc>
          <w:tcPr>
            <w:tcW w:w="1188" w:type="dxa"/>
          </w:tcPr>
          <w:p w14:paraId="4051AA1A" w14:textId="77777777" w:rsidR="00902BB6" w:rsidRPr="00902BB6" w:rsidRDefault="00902BB6" w:rsidP="00F964F2">
            <w:pPr>
              <w:pStyle w:val="1"/>
              <w:tabs>
                <w:tab w:val="left" w:pos="1392"/>
                <w:tab w:val="left" w:pos="1714"/>
              </w:tabs>
              <w:ind w:firstLine="0"/>
              <w:jc w:val="both"/>
              <w:rPr>
                <w:color w:val="auto"/>
              </w:rPr>
            </w:pPr>
            <w:r w:rsidRPr="00902BB6">
              <w:rPr>
                <w:color w:val="auto"/>
              </w:rPr>
              <w:t>128.573</w:t>
            </w:r>
          </w:p>
        </w:tc>
      </w:tr>
      <w:tr w:rsidR="00902BB6" w:rsidRPr="00902BB6" w14:paraId="7B082E92" w14:textId="77777777" w:rsidTr="000A6765">
        <w:tc>
          <w:tcPr>
            <w:tcW w:w="2076" w:type="dxa"/>
          </w:tcPr>
          <w:p w14:paraId="0EB44D59" w14:textId="77777777" w:rsidR="00902BB6" w:rsidRPr="00902BB6" w:rsidRDefault="00902BB6" w:rsidP="00F964F2">
            <w:pPr>
              <w:pStyle w:val="1"/>
              <w:tabs>
                <w:tab w:val="left" w:pos="1392"/>
                <w:tab w:val="left" w:pos="1714"/>
              </w:tabs>
              <w:ind w:firstLine="0"/>
              <w:jc w:val="both"/>
              <w:rPr>
                <w:i/>
                <w:color w:val="auto"/>
              </w:rPr>
            </w:pPr>
            <w:r w:rsidRPr="00902BB6">
              <w:rPr>
                <w:i/>
                <w:color w:val="auto"/>
              </w:rPr>
              <w:t>Темпы роста</w:t>
            </w:r>
          </w:p>
        </w:tc>
        <w:tc>
          <w:tcPr>
            <w:tcW w:w="1038" w:type="dxa"/>
          </w:tcPr>
          <w:p w14:paraId="3608091A" w14:textId="77777777" w:rsidR="00902BB6" w:rsidRPr="00902BB6" w:rsidRDefault="00902BB6" w:rsidP="00F964F2">
            <w:pPr>
              <w:pStyle w:val="1"/>
              <w:tabs>
                <w:tab w:val="left" w:pos="1392"/>
                <w:tab w:val="left" w:pos="1714"/>
              </w:tabs>
              <w:ind w:firstLine="0"/>
              <w:jc w:val="both"/>
              <w:rPr>
                <w:color w:val="auto"/>
              </w:rPr>
            </w:pPr>
            <w:r w:rsidRPr="00902BB6">
              <w:rPr>
                <w:color w:val="auto"/>
              </w:rPr>
              <w:t>%</w:t>
            </w:r>
          </w:p>
        </w:tc>
        <w:tc>
          <w:tcPr>
            <w:tcW w:w="1068" w:type="dxa"/>
          </w:tcPr>
          <w:p w14:paraId="6D520601" w14:textId="77777777" w:rsidR="00902BB6" w:rsidRPr="00902BB6" w:rsidRDefault="00902BB6" w:rsidP="00F964F2">
            <w:pPr>
              <w:pStyle w:val="1"/>
              <w:tabs>
                <w:tab w:val="left" w:pos="1392"/>
                <w:tab w:val="left" w:pos="1714"/>
              </w:tabs>
              <w:ind w:firstLine="0"/>
              <w:jc w:val="both"/>
              <w:rPr>
                <w:color w:val="auto"/>
              </w:rPr>
            </w:pPr>
          </w:p>
        </w:tc>
        <w:tc>
          <w:tcPr>
            <w:tcW w:w="1129" w:type="dxa"/>
          </w:tcPr>
          <w:p w14:paraId="7EBD5337" w14:textId="77777777" w:rsidR="00902BB6" w:rsidRPr="00902BB6" w:rsidRDefault="00902BB6" w:rsidP="00F964F2">
            <w:pPr>
              <w:pStyle w:val="1"/>
              <w:tabs>
                <w:tab w:val="left" w:pos="1392"/>
                <w:tab w:val="left" w:pos="1714"/>
              </w:tabs>
              <w:ind w:firstLine="0"/>
              <w:jc w:val="both"/>
              <w:rPr>
                <w:color w:val="auto"/>
              </w:rPr>
            </w:pPr>
            <w:r w:rsidRPr="00902BB6">
              <w:rPr>
                <w:color w:val="auto"/>
              </w:rPr>
              <w:t>100.4</w:t>
            </w:r>
          </w:p>
        </w:tc>
        <w:tc>
          <w:tcPr>
            <w:tcW w:w="1129" w:type="dxa"/>
          </w:tcPr>
          <w:p w14:paraId="402E52C0" w14:textId="77777777" w:rsidR="00902BB6" w:rsidRPr="00902BB6" w:rsidRDefault="00902BB6" w:rsidP="00F964F2">
            <w:pPr>
              <w:pStyle w:val="1"/>
              <w:tabs>
                <w:tab w:val="left" w:pos="1392"/>
                <w:tab w:val="left" w:pos="1714"/>
              </w:tabs>
              <w:ind w:firstLine="0"/>
              <w:jc w:val="both"/>
              <w:rPr>
                <w:color w:val="auto"/>
              </w:rPr>
            </w:pPr>
            <w:r w:rsidRPr="00902BB6">
              <w:rPr>
                <w:color w:val="auto"/>
              </w:rPr>
              <w:t>100.2</w:t>
            </w:r>
          </w:p>
        </w:tc>
        <w:tc>
          <w:tcPr>
            <w:tcW w:w="1003" w:type="dxa"/>
          </w:tcPr>
          <w:p w14:paraId="4C296DA2" w14:textId="77777777" w:rsidR="00902BB6" w:rsidRPr="00902BB6" w:rsidRDefault="00902BB6" w:rsidP="00F964F2">
            <w:pPr>
              <w:pStyle w:val="1"/>
              <w:tabs>
                <w:tab w:val="left" w:pos="1392"/>
                <w:tab w:val="left" w:pos="1714"/>
              </w:tabs>
              <w:ind w:firstLine="0"/>
              <w:jc w:val="both"/>
              <w:rPr>
                <w:color w:val="auto"/>
              </w:rPr>
            </w:pPr>
            <w:r w:rsidRPr="00902BB6">
              <w:rPr>
                <w:color w:val="auto"/>
              </w:rPr>
              <w:t>100.5</w:t>
            </w:r>
          </w:p>
        </w:tc>
        <w:tc>
          <w:tcPr>
            <w:tcW w:w="1217" w:type="dxa"/>
          </w:tcPr>
          <w:p w14:paraId="6C5FD08B" w14:textId="77777777" w:rsidR="00902BB6" w:rsidRPr="00902BB6" w:rsidRDefault="00902BB6" w:rsidP="00F964F2">
            <w:pPr>
              <w:pStyle w:val="1"/>
              <w:tabs>
                <w:tab w:val="left" w:pos="1392"/>
                <w:tab w:val="left" w:pos="1714"/>
              </w:tabs>
              <w:ind w:firstLine="0"/>
              <w:jc w:val="both"/>
              <w:rPr>
                <w:color w:val="auto"/>
              </w:rPr>
            </w:pPr>
            <w:r w:rsidRPr="00902BB6">
              <w:rPr>
                <w:color w:val="auto"/>
              </w:rPr>
              <w:t>100.3</w:t>
            </w:r>
          </w:p>
        </w:tc>
        <w:tc>
          <w:tcPr>
            <w:tcW w:w="1188" w:type="dxa"/>
          </w:tcPr>
          <w:p w14:paraId="32D04588" w14:textId="77777777" w:rsidR="00902BB6" w:rsidRPr="00902BB6" w:rsidRDefault="00902BB6" w:rsidP="00F964F2">
            <w:pPr>
              <w:pStyle w:val="1"/>
              <w:tabs>
                <w:tab w:val="left" w:pos="1392"/>
                <w:tab w:val="left" w:pos="1714"/>
              </w:tabs>
              <w:ind w:firstLine="0"/>
              <w:jc w:val="both"/>
              <w:rPr>
                <w:color w:val="auto"/>
              </w:rPr>
            </w:pPr>
            <w:r w:rsidRPr="00902BB6">
              <w:rPr>
                <w:color w:val="auto"/>
              </w:rPr>
              <w:t>99.9</w:t>
            </w:r>
          </w:p>
        </w:tc>
      </w:tr>
      <w:tr w:rsidR="00902BB6" w:rsidRPr="00902BB6" w14:paraId="5025DC64" w14:textId="77777777" w:rsidTr="000A6765">
        <w:tc>
          <w:tcPr>
            <w:tcW w:w="2076" w:type="dxa"/>
          </w:tcPr>
          <w:p w14:paraId="03EF91C7" w14:textId="77777777" w:rsidR="00902BB6" w:rsidRPr="00902BB6" w:rsidRDefault="00902BB6" w:rsidP="00F964F2">
            <w:pPr>
              <w:pStyle w:val="1"/>
              <w:tabs>
                <w:tab w:val="left" w:pos="1392"/>
                <w:tab w:val="left" w:pos="1714"/>
              </w:tabs>
              <w:ind w:firstLine="0"/>
              <w:jc w:val="both"/>
              <w:rPr>
                <w:color w:val="auto"/>
              </w:rPr>
            </w:pPr>
            <w:r w:rsidRPr="00902BB6">
              <w:rPr>
                <w:color w:val="auto"/>
              </w:rPr>
              <w:t>Городское население</w:t>
            </w:r>
          </w:p>
        </w:tc>
        <w:tc>
          <w:tcPr>
            <w:tcW w:w="1038" w:type="dxa"/>
          </w:tcPr>
          <w:p w14:paraId="18B820CA" w14:textId="77777777" w:rsidR="00902BB6" w:rsidRPr="00902BB6" w:rsidRDefault="00902BB6" w:rsidP="00F964F2">
            <w:pPr>
              <w:pStyle w:val="1"/>
              <w:tabs>
                <w:tab w:val="left" w:pos="1392"/>
                <w:tab w:val="left" w:pos="1714"/>
              </w:tabs>
              <w:ind w:firstLine="0"/>
              <w:jc w:val="both"/>
              <w:rPr>
                <w:color w:val="auto"/>
              </w:rPr>
            </w:pPr>
            <w:proofErr w:type="spellStart"/>
            <w:r w:rsidRPr="00902BB6">
              <w:rPr>
                <w:color w:val="auto"/>
              </w:rPr>
              <w:t>Тыс.чел</w:t>
            </w:r>
            <w:proofErr w:type="spellEnd"/>
          </w:p>
        </w:tc>
        <w:tc>
          <w:tcPr>
            <w:tcW w:w="1068" w:type="dxa"/>
          </w:tcPr>
          <w:p w14:paraId="6ACEA046" w14:textId="77777777" w:rsidR="00902BB6" w:rsidRPr="00902BB6" w:rsidRDefault="00902BB6" w:rsidP="00F964F2">
            <w:pPr>
              <w:pStyle w:val="1"/>
              <w:tabs>
                <w:tab w:val="left" w:pos="1392"/>
                <w:tab w:val="left" w:pos="1714"/>
              </w:tabs>
              <w:ind w:firstLine="0"/>
              <w:jc w:val="both"/>
              <w:rPr>
                <w:color w:val="auto"/>
              </w:rPr>
            </w:pPr>
            <w:r w:rsidRPr="00902BB6">
              <w:rPr>
                <w:color w:val="auto"/>
              </w:rPr>
              <w:t>41.273</w:t>
            </w:r>
          </w:p>
        </w:tc>
        <w:tc>
          <w:tcPr>
            <w:tcW w:w="1129" w:type="dxa"/>
          </w:tcPr>
          <w:p w14:paraId="13E794CB" w14:textId="77777777" w:rsidR="00902BB6" w:rsidRPr="00902BB6" w:rsidRDefault="00902BB6" w:rsidP="00F964F2">
            <w:pPr>
              <w:pStyle w:val="1"/>
              <w:tabs>
                <w:tab w:val="left" w:pos="1392"/>
                <w:tab w:val="left" w:pos="1714"/>
              </w:tabs>
              <w:ind w:firstLine="0"/>
              <w:jc w:val="both"/>
              <w:rPr>
                <w:color w:val="auto"/>
              </w:rPr>
            </w:pPr>
            <w:r w:rsidRPr="00902BB6">
              <w:rPr>
                <w:color w:val="auto"/>
              </w:rPr>
              <w:t>41.347</w:t>
            </w:r>
          </w:p>
        </w:tc>
        <w:tc>
          <w:tcPr>
            <w:tcW w:w="1129" w:type="dxa"/>
          </w:tcPr>
          <w:p w14:paraId="3643F0DC" w14:textId="77777777" w:rsidR="00902BB6" w:rsidRPr="00902BB6" w:rsidRDefault="00902BB6" w:rsidP="00F964F2">
            <w:pPr>
              <w:pStyle w:val="1"/>
              <w:tabs>
                <w:tab w:val="left" w:pos="1392"/>
                <w:tab w:val="left" w:pos="1714"/>
              </w:tabs>
              <w:ind w:firstLine="0"/>
              <w:jc w:val="both"/>
              <w:rPr>
                <w:color w:val="auto"/>
              </w:rPr>
            </w:pPr>
            <w:r w:rsidRPr="00902BB6">
              <w:rPr>
                <w:color w:val="auto"/>
              </w:rPr>
              <w:t>41.352</w:t>
            </w:r>
          </w:p>
        </w:tc>
        <w:tc>
          <w:tcPr>
            <w:tcW w:w="1003" w:type="dxa"/>
          </w:tcPr>
          <w:p w14:paraId="677BFBD7" w14:textId="77777777" w:rsidR="00902BB6" w:rsidRPr="00902BB6" w:rsidRDefault="00902BB6" w:rsidP="00F964F2">
            <w:pPr>
              <w:pStyle w:val="1"/>
              <w:tabs>
                <w:tab w:val="left" w:pos="1392"/>
                <w:tab w:val="left" w:pos="1714"/>
              </w:tabs>
              <w:ind w:firstLine="0"/>
              <w:jc w:val="both"/>
              <w:rPr>
                <w:color w:val="auto"/>
              </w:rPr>
            </w:pPr>
            <w:r w:rsidRPr="00902BB6">
              <w:rPr>
                <w:color w:val="auto"/>
              </w:rPr>
              <w:t>41.598</w:t>
            </w:r>
          </w:p>
        </w:tc>
        <w:tc>
          <w:tcPr>
            <w:tcW w:w="1217" w:type="dxa"/>
          </w:tcPr>
          <w:p w14:paraId="1A7951BB" w14:textId="77777777" w:rsidR="00902BB6" w:rsidRPr="00902BB6" w:rsidRDefault="00902BB6" w:rsidP="00F964F2">
            <w:pPr>
              <w:pStyle w:val="1"/>
              <w:tabs>
                <w:tab w:val="left" w:pos="1392"/>
                <w:tab w:val="left" w:pos="1714"/>
              </w:tabs>
              <w:ind w:firstLine="0"/>
              <w:jc w:val="both"/>
              <w:rPr>
                <w:color w:val="auto"/>
              </w:rPr>
            </w:pPr>
            <w:r w:rsidRPr="00902BB6">
              <w:rPr>
                <w:color w:val="auto"/>
              </w:rPr>
              <w:t>41.755</w:t>
            </w:r>
          </w:p>
        </w:tc>
        <w:tc>
          <w:tcPr>
            <w:tcW w:w="1188" w:type="dxa"/>
          </w:tcPr>
          <w:p w14:paraId="3B41389E" w14:textId="77777777" w:rsidR="00902BB6" w:rsidRPr="00902BB6" w:rsidRDefault="00902BB6" w:rsidP="00F964F2">
            <w:pPr>
              <w:pStyle w:val="1"/>
              <w:tabs>
                <w:tab w:val="left" w:pos="1392"/>
                <w:tab w:val="left" w:pos="1714"/>
              </w:tabs>
              <w:ind w:firstLine="0"/>
              <w:jc w:val="both"/>
              <w:rPr>
                <w:color w:val="auto"/>
              </w:rPr>
            </w:pPr>
            <w:r w:rsidRPr="00902BB6">
              <w:rPr>
                <w:color w:val="auto"/>
              </w:rPr>
              <w:t>41.721</w:t>
            </w:r>
          </w:p>
        </w:tc>
      </w:tr>
    </w:tbl>
    <w:p w14:paraId="5784BDBF" w14:textId="77777777" w:rsidR="00432789" w:rsidRDefault="00902BB6" w:rsidP="00487B00">
      <w:pPr>
        <w:pStyle w:val="11"/>
        <w:keepNext/>
        <w:keepLines/>
        <w:spacing w:after="0"/>
        <w:rPr>
          <w:b w:val="0"/>
          <w:sz w:val="28"/>
          <w:szCs w:val="28"/>
        </w:rPr>
      </w:pPr>
      <w:r>
        <w:rPr>
          <w:sz w:val="28"/>
          <w:szCs w:val="28"/>
        </w:rPr>
        <w:lastRenderedPageBreak/>
        <w:t>2</w:t>
      </w:r>
      <w:r w:rsidR="00432789">
        <w:rPr>
          <w:sz w:val="28"/>
          <w:szCs w:val="28"/>
        </w:rPr>
        <w:t>.2</w:t>
      </w:r>
      <w:r w:rsidR="00341286">
        <w:rPr>
          <w:sz w:val="28"/>
          <w:szCs w:val="28"/>
        </w:rPr>
        <w:t xml:space="preserve"> О</w:t>
      </w:r>
      <w:r w:rsidR="00341286" w:rsidRPr="00341286">
        <w:rPr>
          <w:sz w:val="28"/>
          <w:szCs w:val="28"/>
        </w:rPr>
        <w:t>боснование положений основной части НГП</w:t>
      </w:r>
    </w:p>
    <w:p w14:paraId="1A7024ED" w14:textId="77777777" w:rsidR="00432789" w:rsidRPr="00432789" w:rsidRDefault="00432789" w:rsidP="00432789">
      <w:pPr>
        <w:pStyle w:val="11"/>
        <w:keepNext/>
        <w:keepLines/>
        <w:spacing w:after="0"/>
        <w:jc w:val="both"/>
        <w:rPr>
          <w:sz w:val="28"/>
          <w:szCs w:val="28"/>
        </w:rPr>
      </w:pPr>
      <w:r w:rsidRPr="00432789">
        <w:rPr>
          <w:sz w:val="28"/>
          <w:szCs w:val="28"/>
        </w:rPr>
        <w:t>2.2.1.</w:t>
      </w:r>
      <w:r w:rsidR="00F76990">
        <w:rPr>
          <w:sz w:val="28"/>
          <w:szCs w:val="28"/>
        </w:rPr>
        <w:t xml:space="preserve"> </w:t>
      </w:r>
      <w:r w:rsidRPr="00432789">
        <w:rPr>
          <w:sz w:val="28"/>
          <w:szCs w:val="28"/>
        </w:rPr>
        <w:t>Цели и задачи разработки нормативов градостроительного проектирования</w:t>
      </w:r>
      <w:r>
        <w:rPr>
          <w:sz w:val="28"/>
          <w:szCs w:val="28"/>
        </w:rPr>
        <w:t>.</w:t>
      </w:r>
    </w:p>
    <w:p w14:paraId="5B455816" w14:textId="77777777" w:rsidR="00432789" w:rsidRPr="00432789" w:rsidRDefault="00432789" w:rsidP="00432789">
      <w:pPr>
        <w:pStyle w:val="11"/>
        <w:keepNext/>
        <w:keepLines/>
        <w:spacing w:after="0"/>
        <w:jc w:val="both"/>
        <w:rPr>
          <w:b w:val="0"/>
          <w:sz w:val="28"/>
          <w:szCs w:val="28"/>
        </w:rPr>
      </w:pPr>
      <w:r w:rsidRPr="00432789">
        <w:rPr>
          <w:b w:val="0"/>
          <w:sz w:val="28"/>
          <w:szCs w:val="28"/>
        </w:rPr>
        <w:t>Целью работы является:</w:t>
      </w:r>
    </w:p>
    <w:p w14:paraId="0E51227B" w14:textId="77777777" w:rsidR="00432789" w:rsidRPr="00432789" w:rsidRDefault="00432789" w:rsidP="00810BFD">
      <w:pPr>
        <w:pStyle w:val="11"/>
        <w:keepNext/>
        <w:keepLines/>
        <w:spacing w:after="0"/>
        <w:ind w:firstLine="426"/>
        <w:jc w:val="both"/>
        <w:rPr>
          <w:b w:val="0"/>
          <w:sz w:val="28"/>
          <w:szCs w:val="28"/>
        </w:rPr>
      </w:pPr>
      <w:r w:rsidRPr="00432789">
        <w:rPr>
          <w:b w:val="0"/>
          <w:sz w:val="28"/>
          <w:szCs w:val="28"/>
        </w:rPr>
        <w:t>Установление совокупности расчетных показателей минимально допустимого уровня обеспеченности объектами местного значения муниципального образования, относящимися к областям, указанным в пункте 1 части 3 статьи 19 Градостроительного кодекса РФ,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14:paraId="59A47E08" w14:textId="77777777" w:rsidR="00432789" w:rsidRPr="00432789" w:rsidRDefault="00432789" w:rsidP="00432789">
      <w:pPr>
        <w:pStyle w:val="11"/>
        <w:keepNext/>
        <w:keepLines/>
        <w:spacing w:after="0"/>
        <w:jc w:val="both"/>
        <w:rPr>
          <w:b w:val="0"/>
          <w:sz w:val="28"/>
          <w:szCs w:val="28"/>
        </w:rPr>
      </w:pPr>
      <w:r w:rsidRPr="00432789">
        <w:rPr>
          <w:b w:val="0"/>
          <w:sz w:val="28"/>
          <w:szCs w:val="28"/>
        </w:rPr>
        <w:t>Основные задачи:</w:t>
      </w:r>
    </w:p>
    <w:p w14:paraId="1683DF56" w14:textId="77777777" w:rsidR="00432789" w:rsidRPr="00432789" w:rsidRDefault="00432789" w:rsidP="00810BFD">
      <w:pPr>
        <w:pStyle w:val="11"/>
        <w:keepNext/>
        <w:keepLines/>
        <w:spacing w:after="0"/>
        <w:ind w:firstLine="426"/>
        <w:jc w:val="both"/>
        <w:rPr>
          <w:b w:val="0"/>
          <w:sz w:val="28"/>
          <w:szCs w:val="28"/>
        </w:rPr>
      </w:pPr>
      <w:r w:rsidRPr="00432789">
        <w:rPr>
          <w:b w:val="0"/>
          <w:sz w:val="28"/>
          <w:szCs w:val="28"/>
        </w:rPr>
        <w:t xml:space="preserve">Информационная и аналитическая проработка нормативов градостроительного проектирования муниципального образования </w:t>
      </w:r>
      <w:r w:rsidR="000A6765" w:rsidRPr="000A6765">
        <w:rPr>
          <w:b w:val="0"/>
          <w:sz w:val="28"/>
          <w:szCs w:val="28"/>
        </w:rPr>
        <w:t>Темрюкское городское поселение Темрюкского района</w:t>
      </w:r>
      <w:r w:rsidRPr="00432789">
        <w:rPr>
          <w:b w:val="0"/>
          <w:sz w:val="28"/>
          <w:szCs w:val="28"/>
        </w:rPr>
        <w:t>, включающая анализ территории муниципального образования с точки зрения обеспечения благоприятных условий жизнедеятельности человека, определяемых в количественных показателях обеспеченности объектами местного значения, а также уровня территориальной доступности таких объектов.</w:t>
      </w:r>
    </w:p>
    <w:p w14:paraId="5C1BA555" w14:textId="77777777" w:rsidR="00432789" w:rsidRPr="00432789" w:rsidRDefault="00432789" w:rsidP="00810BFD">
      <w:pPr>
        <w:pStyle w:val="11"/>
        <w:keepNext/>
        <w:keepLines/>
        <w:spacing w:after="0"/>
        <w:ind w:firstLine="426"/>
        <w:jc w:val="both"/>
        <w:rPr>
          <w:b w:val="0"/>
          <w:sz w:val="28"/>
          <w:szCs w:val="28"/>
        </w:rPr>
      </w:pPr>
      <w:r w:rsidRPr="00432789">
        <w:rPr>
          <w:b w:val="0"/>
          <w:sz w:val="28"/>
          <w:szCs w:val="28"/>
        </w:rPr>
        <w:t>Подготовка предложений по определению расчетных показателей минимально допустимого уровня обеспеченности территории муниципального образования объектами местного значения и расчетных показателей максимально допустимого уровня территориальной доступности таких объектов для населения.</w:t>
      </w:r>
    </w:p>
    <w:p w14:paraId="2BA28579" w14:textId="77777777" w:rsidR="00432789" w:rsidRPr="00432789" w:rsidRDefault="00432789" w:rsidP="00810BFD">
      <w:pPr>
        <w:pStyle w:val="11"/>
        <w:keepNext/>
        <w:keepLines/>
        <w:spacing w:after="0"/>
        <w:ind w:firstLine="426"/>
        <w:jc w:val="both"/>
        <w:rPr>
          <w:b w:val="0"/>
          <w:sz w:val="28"/>
          <w:szCs w:val="28"/>
        </w:rPr>
      </w:pPr>
      <w:r w:rsidRPr="00432789">
        <w:rPr>
          <w:b w:val="0"/>
          <w:sz w:val="28"/>
          <w:szCs w:val="28"/>
        </w:rPr>
        <w:t>Разработка правил и области применения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w:t>
      </w:r>
    </w:p>
    <w:p w14:paraId="14E73366" w14:textId="77777777" w:rsidR="00341286" w:rsidRDefault="00432789" w:rsidP="00810BFD">
      <w:pPr>
        <w:pStyle w:val="11"/>
        <w:keepNext/>
        <w:keepLines/>
        <w:spacing w:after="0"/>
        <w:ind w:firstLine="426"/>
        <w:jc w:val="both"/>
        <w:rPr>
          <w:b w:val="0"/>
          <w:sz w:val="28"/>
          <w:szCs w:val="28"/>
        </w:rPr>
      </w:pPr>
      <w:r w:rsidRPr="00432789">
        <w:rPr>
          <w:b w:val="0"/>
          <w:sz w:val="28"/>
          <w:szCs w:val="28"/>
        </w:rPr>
        <w:t>Подготовка Нормативов, утверждаемых в соответствии со статьей 29.4 Градостроительного кодекса РФ.</w:t>
      </w:r>
      <w:r w:rsidR="00341286" w:rsidRPr="00341286">
        <w:rPr>
          <w:b w:val="0"/>
          <w:sz w:val="28"/>
          <w:szCs w:val="28"/>
        </w:rPr>
        <w:t xml:space="preserve"> </w:t>
      </w:r>
    </w:p>
    <w:p w14:paraId="04AB8BA0" w14:textId="77777777" w:rsidR="00341286" w:rsidRDefault="00341286" w:rsidP="00810BFD">
      <w:pPr>
        <w:pStyle w:val="11"/>
        <w:keepNext/>
        <w:keepLines/>
        <w:spacing w:after="0"/>
        <w:ind w:firstLine="426"/>
        <w:jc w:val="both"/>
        <w:rPr>
          <w:b w:val="0"/>
          <w:sz w:val="28"/>
          <w:szCs w:val="28"/>
        </w:rPr>
      </w:pPr>
      <w:r>
        <w:rPr>
          <w:b w:val="0"/>
          <w:sz w:val="28"/>
          <w:szCs w:val="28"/>
        </w:rPr>
        <w:t xml:space="preserve">Нормативы градостроительного проектирования муниципального образования </w:t>
      </w:r>
      <w:r w:rsidR="000A6765" w:rsidRPr="000A6765">
        <w:rPr>
          <w:b w:val="0"/>
          <w:sz w:val="28"/>
          <w:szCs w:val="28"/>
        </w:rPr>
        <w:t xml:space="preserve">Темрюкское городское поселение Темрюкского района </w:t>
      </w:r>
      <w:r>
        <w:rPr>
          <w:b w:val="0"/>
          <w:sz w:val="28"/>
          <w:szCs w:val="28"/>
        </w:rPr>
        <w:t xml:space="preserve">разработаны на основании и в соответствии с положениями </w:t>
      </w:r>
      <w:r w:rsidRPr="00341286">
        <w:rPr>
          <w:b w:val="0"/>
          <w:sz w:val="28"/>
          <w:szCs w:val="28"/>
        </w:rPr>
        <w:t xml:space="preserve">  </w:t>
      </w:r>
      <w:r w:rsidR="00030490">
        <w:rPr>
          <w:b w:val="0"/>
          <w:sz w:val="28"/>
          <w:szCs w:val="28"/>
        </w:rPr>
        <w:t>действующих нормативно-правовых актов.</w:t>
      </w:r>
    </w:p>
    <w:p w14:paraId="44183C1C" w14:textId="77777777" w:rsidR="00D3616E" w:rsidRDefault="00D3616E" w:rsidP="00810BFD">
      <w:pPr>
        <w:pStyle w:val="11"/>
        <w:keepNext/>
        <w:keepLines/>
        <w:spacing w:after="0"/>
        <w:ind w:firstLine="426"/>
        <w:jc w:val="both"/>
        <w:rPr>
          <w:b w:val="0"/>
          <w:sz w:val="28"/>
          <w:szCs w:val="28"/>
        </w:rPr>
      </w:pPr>
    </w:p>
    <w:p w14:paraId="70C6E6D8" w14:textId="77777777" w:rsidR="00432789" w:rsidRDefault="00432789" w:rsidP="00432789">
      <w:pPr>
        <w:pStyle w:val="11"/>
        <w:keepNext/>
        <w:keepLines/>
        <w:spacing w:after="0"/>
        <w:jc w:val="both"/>
        <w:rPr>
          <w:sz w:val="28"/>
          <w:szCs w:val="28"/>
        </w:rPr>
      </w:pPr>
      <w:r w:rsidRPr="00432789">
        <w:rPr>
          <w:sz w:val="28"/>
          <w:szCs w:val="28"/>
        </w:rPr>
        <w:t>2.2.2. Основополагающие нормативно</w:t>
      </w:r>
      <w:r>
        <w:rPr>
          <w:sz w:val="28"/>
          <w:szCs w:val="28"/>
        </w:rPr>
        <w:t xml:space="preserve"> </w:t>
      </w:r>
      <w:r w:rsidRPr="00432789">
        <w:rPr>
          <w:sz w:val="28"/>
          <w:szCs w:val="28"/>
        </w:rPr>
        <w:t>-</w:t>
      </w:r>
      <w:r>
        <w:rPr>
          <w:sz w:val="28"/>
          <w:szCs w:val="28"/>
        </w:rPr>
        <w:t xml:space="preserve"> </w:t>
      </w:r>
      <w:r w:rsidRPr="00432789">
        <w:rPr>
          <w:sz w:val="28"/>
          <w:szCs w:val="28"/>
        </w:rPr>
        <w:t>правовые акты</w:t>
      </w:r>
    </w:p>
    <w:p w14:paraId="1992E328" w14:textId="77777777" w:rsidR="00D3616E" w:rsidRPr="00432789" w:rsidRDefault="00D3616E" w:rsidP="00432789">
      <w:pPr>
        <w:pStyle w:val="11"/>
        <w:keepNext/>
        <w:keepLines/>
        <w:spacing w:after="0"/>
        <w:jc w:val="both"/>
        <w:rPr>
          <w:sz w:val="28"/>
          <w:szCs w:val="28"/>
        </w:rPr>
      </w:pPr>
    </w:p>
    <w:p w14:paraId="33214495" w14:textId="77777777" w:rsidR="00341286" w:rsidRPr="00341286" w:rsidRDefault="00810BFD" w:rsidP="00810BFD">
      <w:pPr>
        <w:pStyle w:val="11"/>
        <w:keepNext/>
        <w:keepLines/>
        <w:spacing w:after="0"/>
        <w:ind w:firstLine="426"/>
        <w:jc w:val="both"/>
        <w:rPr>
          <w:b w:val="0"/>
          <w:sz w:val="28"/>
          <w:szCs w:val="28"/>
        </w:rPr>
      </w:pPr>
      <w:r>
        <w:rPr>
          <w:b w:val="0"/>
          <w:sz w:val="28"/>
          <w:szCs w:val="28"/>
        </w:rPr>
        <w:t xml:space="preserve"> </w:t>
      </w:r>
      <w:r w:rsidR="00341286" w:rsidRPr="00341286">
        <w:rPr>
          <w:b w:val="0"/>
          <w:sz w:val="28"/>
          <w:szCs w:val="28"/>
        </w:rPr>
        <w:t>Градостроительный кодекс Российской Федерации (глава 3.1) - основополагающий нормативный правовой акт в области градостроительной деятельности, определяющий требования к составу и содержанию местных нормативов градостроительного проектирования.</w:t>
      </w:r>
    </w:p>
    <w:p w14:paraId="1E50D3CF" w14:textId="77777777" w:rsidR="00341286" w:rsidRPr="00341286" w:rsidRDefault="00341286" w:rsidP="00810BFD">
      <w:pPr>
        <w:pStyle w:val="11"/>
        <w:keepNext/>
        <w:keepLines/>
        <w:spacing w:after="0"/>
        <w:ind w:firstLine="426"/>
        <w:jc w:val="both"/>
        <w:rPr>
          <w:b w:val="0"/>
          <w:sz w:val="28"/>
          <w:szCs w:val="28"/>
        </w:rPr>
      </w:pPr>
      <w:r w:rsidRPr="00341286">
        <w:rPr>
          <w:b w:val="0"/>
          <w:sz w:val="28"/>
          <w:szCs w:val="28"/>
        </w:rPr>
        <w:lastRenderedPageBreak/>
        <w:t>Приказ Министерства экономического развития РФ от 15 февраля 2021 г. № 71 «Об утверждении Методических рекомендаций по подготовке нормативов градостроительного проектирования» разработан в целях раскрытия рекомендуемого состава и содержания нормативов градостроительного проектирования, определенных в ст. 29.2 Градостроительного кодекса РФ, а также определения единого рекомендуемого порядка их разработки и областей применения, выработки рекомендаций по перечню параметров нормирования и порядку расчета нормируемых показателей.</w:t>
      </w:r>
    </w:p>
    <w:p w14:paraId="1DDA7136" w14:textId="77777777" w:rsidR="00341286" w:rsidRPr="00341286" w:rsidRDefault="00341286" w:rsidP="00810BFD">
      <w:pPr>
        <w:pStyle w:val="11"/>
        <w:keepNext/>
        <w:keepLines/>
        <w:spacing w:after="0"/>
        <w:ind w:firstLine="426"/>
        <w:jc w:val="both"/>
        <w:rPr>
          <w:b w:val="0"/>
          <w:sz w:val="28"/>
          <w:szCs w:val="28"/>
        </w:rPr>
      </w:pPr>
      <w:r w:rsidRPr="00341286">
        <w:rPr>
          <w:b w:val="0"/>
          <w:sz w:val="28"/>
          <w:szCs w:val="28"/>
        </w:rPr>
        <w:t>Градостроительный кодекс Краснодарского края, утвержденный Законом Краснодарского края от 21 июля 2008 года № 1540-КЗ, регулирует отдельные правоотношения в области градостроительной деятельности на территории Краснодарского края.</w:t>
      </w:r>
    </w:p>
    <w:p w14:paraId="6035E341" w14:textId="77777777" w:rsidR="00341286" w:rsidRPr="00341286" w:rsidRDefault="00341286" w:rsidP="00810BFD">
      <w:pPr>
        <w:pStyle w:val="11"/>
        <w:keepNext/>
        <w:keepLines/>
        <w:spacing w:after="0"/>
        <w:ind w:firstLine="426"/>
        <w:jc w:val="both"/>
        <w:rPr>
          <w:b w:val="0"/>
          <w:sz w:val="28"/>
          <w:szCs w:val="28"/>
        </w:rPr>
      </w:pPr>
      <w:r w:rsidRPr="00341286">
        <w:rPr>
          <w:b w:val="0"/>
          <w:sz w:val="28"/>
          <w:szCs w:val="28"/>
        </w:rPr>
        <w:t>Действующие Региональные нормативы градостроительного проектирования Краснодарского края утверждены Приказом Департамента по архитектуре и градостроительству Краснодарского края от 16 апреля 2015 года N 78 «Об утверждении нормативов градостроительного проектирования Краснодарского края».</w:t>
      </w:r>
    </w:p>
    <w:p w14:paraId="0E5C2F20" w14:textId="77777777" w:rsidR="00487B00" w:rsidRPr="00563C6D" w:rsidRDefault="00341286" w:rsidP="00563C6D">
      <w:pPr>
        <w:pStyle w:val="11"/>
        <w:keepNext/>
        <w:keepLines/>
        <w:spacing w:after="0"/>
        <w:ind w:firstLine="426"/>
        <w:jc w:val="both"/>
        <w:rPr>
          <w:b w:val="0"/>
          <w:color w:val="auto"/>
          <w:sz w:val="28"/>
          <w:szCs w:val="28"/>
        </w:rPr>
      </w:pPr>
      <w:r w:rsidRPr="00341286">
        <w:rPr>
          <w:b w:val="0"/>
          <w:sz w:val="28"/>
          <w:szCs w:val="28"/>
        </w:rPr>
        <w:t xml:space="preserve">Местные нормативы градостроительного проектирования муниципального образования </w:t>
      </w:r>
      <w:r w:rsidR="000A6765" w:rsidRPr="000A6765">
        <w:rPr>
          <w:b w:val="0"/>
          <w:sz w:val="28"/>
          <w:szCs w:val="28"/>
        </w:rPr>
        <w:t xml:space="preserve">Темрюкское городское поселение Темрюкского района </w:t>
      </w:r>
      <w:r w:rsidRPr="00341286">
        <w:rPr>
          <w:b w:val="0"/>
          <w:sz w:val="28"/>
          <w:szCs w:val="28"/>
        </w:rPr>
        <w:t xml:space="preserve">содержат расчётные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для населения муниципального образования </w:t>
      </w:r>
      <w:r w:rsidR="000A6765" w:rsidRPr="000A6765">
        <w:rPr>
          <w:b w:val="0"/>
          <w:sz w:val="28"/>
          <w:szCs w:val="28"/>
        </w:rPr>
        <w:t>Темрюкское городское поселение Темрюкского района</w:t>
      </w:r>
      <w:r w:rsidRPr="00341286">
        <w:rPr>
          <w:b w:val="0"/>
          <w:sz w:val="28"/>
          <w:szCs w:val="28"/>
        </w:rPr>
        <w:t xml:space="preserve">, перечень которых определен </w:t>
      </w:r>
      <w:r w:rsidRPr="00563C6D">
        <w:rPr>
          <w:b w:val="0"/>
          <w:color w:val="auto"/>
          <w:sz w:val="28"/>
          <w:szCs w:val="28"/>
        </w:rPr>
        <w:t>в</w:t>
      </w:r>
      <w:r w:rsidRPr="000A6765">
        <w:rPr>
          <w:b w:val="0"/>
          <w:color w:val="FF0000"/>
          <w:sz w:val="28"/>
          <w:szCs w:val="28"/>
        </w:rPr>
        <w:t xml:space="preserve"> </w:t>
      </w:r>
      <w:r w:rsidRPr="00563C6D">
        <w:rPr>
          <w:b w:val="0"/>
          <w:color w:val="auto"/>
          <w:sz w:val="28"/>
          <w:szCs w:val="28"/>
        </w:rPr>
        <w:t>соответствии с частью 4 статьи 29.2 Градостроительного кодекса Российской Федерации, статьей 23.1 Закона Краснодарского края от 21 июля 2008 года № 1540-КЗ «Градостроительный кодекс Краснодарского края», а также с учетом полномочий органов местного самоуправления по решению вопросов местного значе</w:t>
      </w:r>
      <w:r w:rsidR="000A6765" w:rsidRPr="00563C6D">
        <w:rPr>
          <w:b w:val="0"/>
          <w:color w:val="auto"/>
          <w:sz w:val="28"/>
          <w:szCs w:val="28"/>
        </w:rPr>
        <w:t>ния в соответствии со статьей 14</w:t>
      </w:r>
      <w:r w:rsidRPr="00563C6D">
        <w:rPr>
          <w:b w:val="0"/>
          <w:color w:val="auto"/>
          <w:sz w:val="28"/>
          <w:szCs w:val="28"/>
        </w:rPr>
        <w:t xml:space="preserve"> Федерального закона № 131-ФЗ от 6 октября 2003 года «Об общих принципах организации местного самоуправления в Российской Федерации» и статьей </w:t>
      </w:r>
      <w:r w:rsidR="00563C6D" w:rsidRPr="00563C6D">
        <w:rPr>
          <w:b w:val="0"/>
          <w:color w:val="auto"/>
          <w:sz w:val="28"/>
          <w:szCs w:val="28"/>
        </w:rPr>
        <w:t xml:space="preserve">  8 Устава Темрюкского городского поселения, утвержденного решением Совета Темрюкского городского поселения Темрюкского рай</w:t>
      </w:r>
      <w:r w:rsidR="00563C6D">
        <w:rPr>
          <w:b w:val="0"/>
          <w:color w:val="auto"/>
          <w:sz w:val="28"/>
          <w:szCs w:val="28"/>
        </w:rPr>
        <w:t>она от 15 апреля 2015 года № 76.</w:t>
      </w:r>
    </w:p>
    <w:p w14:paraId="0188916E" w14:textId="77777777" w:rsidR="00563C6D" w:rsidRDefault="00563C6D" w:rsidP="00341286">
      <w:pPr>
        <w:pStyle w:val="11"/>
        <w:keepNext/>
        <w:keepLines/>
        <w:spacing w:after="0"/>
        <w:jc w:val="both"/>
        <w:rPr>
          <w:sz w:val="28"/>
          <w:szCs w:val="28"/>
        </w:rPr>
      </w:pPr>
    </w:p>
    <w:p w14:paraId="6F3FE247" w14:textId="77777777" w:rsidR="00432789" w:rsidRDefault="00432789" w:rsidP="00341286">
      <w:pPr>
        <w:pStyle w:val="11"/>
        <w:keepNext/>
        <w:keepLines/>
        <w:spacing w:after="0"/>
        <w:jc w:val="both"/>
        <w:rPr>
          <w:sz w:val="28"/>
          <w:szCs w:val="28"/>
        </w:rPr>
      </w:pPr>
      <w:r w:rsidRPr="00432789">
        <w:rPr>
          <w:sz w:val="28"/>
          <w:szCs w:val="28"/>
        </w:rPr>
        <w:t xml:space="preserve">2.2.3. Объекты местного значения </w:t>
      </w:r>
      <w:r w:rsidR="00F76990">
        <w:rPr>
          <w:sz w:val="28"/>
          <w:szCs w:val="28"/>
        </w:rPr>
        <w:t>поселения</w:t>
      </w:r>
    </w:p>
    <w:p w14:paraId="00D8BC47" w14:textId="77777777" w:rsidR="00487B00" w:rsidRPr="00432789" w:rsidRDefault="00487B00" w:rsidP="00341286">
      <w:pPr>
        <w:pStyle w:val="11"/>
        <w:keepNext/>
        <w:keepLines/>
        <w:spacing w:after="0"/>
        <w:jc w:val="both"/>
        <w:rPr>
          <w:sz w:val="28"/>
          <w:szCs w:val="28"/>
        </w:rPr>
      </w:pPr>
    </w:p>
    <w:p w14:paraId="15BB9FD3" w14:textId="77777777" w:rsidR="00341286" w:rsidRPr="00341286" w:rsidRDefault="00341286" w:rsidP="00810BFD">
      <w:pPr>
        <w:pStyle w:val="11"/>
        <w:keepNext/>
        <w:keepLines/>
        <w:spacing w:after="0"/>
        <w:ind w:firstLine="426"/>
        <w:jc w:val="both"/>
        <w:rPr>
          <w:b w:val="0"/>
          <w:sz w:val="28"/>
          <w:szCs w:val="28"/>
        </w:rPr>
      </w:pPr>
      <w:r w:rsidRPr="00341286">
        <w:rPr>
          <w:b w:val="0"/>
          <w:sz w:val="28"/>
          <w:szCs w:val="28"/>
        </w:rPr>
        <w:t xml:space="preserve">Нормативы включают в себя расчетные показатели минимально допустимого уровня обеспеченности объектами местного значения населения муниципального образования </w:t>
      </w:r>
      <w:r w:rsidR="00563C6D">
        <w:rPr>
          <w:b w:val="0"/>
          <w:sz w:val="28"/>
          <w:szCs w:val="28"/>
        </w:rPr>
        <w:t xml:space="preserve">Темрюкского городского поселения </w:t>
      </w:r>
      <w:r w:rsidRPr="00341286">
        <w:rPr>
          <w:b w:val="0"/>
          <w:sz w:val="28"/>
          <w:szCs w:val="28"/>
        </w:rPr>
        <w:t>Темрюкск</w:t>
      </w:r>
      <w:r w:rsidR="00563C6D">
        <w:rPr>
          <w:b w:val="0"/>
          <w:sz w:val="28"/>
          <w:szCs w:val="28"/>
        </w:rPr>
        <w:t xml:space="preserve">ого </w:t>
      </w:r>
      <w:r w:rsidRPr="00341286">
        <w:rPr>
          <w:b w:val="0"/>
          <w:sz w:val="28"/>
          <w:szCs w:val="28"/>
        </w:rPr>
        <w:t>район</w:t>
      </w:r>
      <w:r w:rsidR="00563C6D">
        <w:rPr>
          <w:b w:val="0"/>
          <w:sz w:val="28"/>
          <w:szCs w:val="28"/>
        </w:rPr>
        <w:t>а</w:t>
      </w:r>
      <w:r w:rsidRPr="00341286">
        <w:rPr>
          <w:b w:val="0"/>
          <w:sz w:val="28"/>
          <w:szCs w:val="28"/>
        </w:rPr>
        <w:t>, в том числе следующими объектами местного значения:</w:t>
      </w:r>
    </w:p>
    <w:p w14:paraId="59EF25B0" w14:textId="77777777" w:rsidR="00F76990" w:rsidRPr="00F76990" w:rsidRDefault="00F76990" w:rsidP="00F76990">
      <w:pPr>
        <w:pStyle w:val="11"/>
        <w:keepNext/>
        <w:keepLines/>
        <w:spacing w:after="0"/>
        <w:jc w:val="both"/>
        <w:rPr>
          <w:b w:val="0"/>
          <w:sz w:val="28"/>
          <w:szCs w:val="28"/>
        </w:rPr>
      </w:pPr>
      <w:r>
        <w:rPr>
          <w:b w:val="0"/>
          <w:sz w:val="28"/>
          <w:szCs w:val="28"/>
        </w:rPr>
        <w:t xml:space="preserve"> </w:t>
      </w:r>
      <w:r w:rsidRPr="00F76990">
        <w:rPr>
          <w:b w:val="0"/>
          <w:sz w:val="28"/>
          <w:szCs w:val="28"/>
        </w:rPr>
        <w:t xml:space="preserve">- линии электропередачи, подстанции, проектный номинальный класс напряжения которых составляет 0,4 - 10 </w:t>
      </w:r>
      <w:proofErr w:type="spellStart"/>
      <w:r w:rsidRPr="00F76990">
        <w:rPr>
          <w:b w:val="0"/>
          <w:sz w:val="28"/>
          <w:szCs w:val="28"/>
        </w:rPr>
        <w:t>кВ</w:t>
      </w:r>
      <w:proofErr w:type="spellEnd"/>
      <w:r w:rsidRPr="00F76990">
        <w:rPr>
          <w:b w:val="0"/>
          <w:sz w:val="28"/>
          <w:szCs w:val="28"/>
        </w:rPr>
        <w:t>;</w:t>
      </w:r>
    </w:p>
    <w:p w14:paraId="4685B395" w14:textId="77777777" w:rsidR="00F76990" w:rsidRPr="00F76990" w:rsidRDefault="00F76990" w:rsidP="00F76990">
      <w:pPr>
        <w:pStyle w:val="11"/>
        <w:keepNext/>
        <w:keepLines/>
        <w:spacing w:after="0"/>
        <w:jc w:val="both"/>
        <w:rPr>
          <w:b w:val="0"/>
          <w:sz w:val="28"/>
          <w:szCs w:val="28"/>
        </w:rPr>
      </w:pPr>
      <w:r w:rsidRPr="00F76990">
        <w:rPr>
          <w:b w:val="0"/>
          <w:sz w:val="28"/>
          <w:szCs w:val="28"/>
        </w:rPr>
        <w:t>- газопроводы, предназначенные для транспортировки природного газа с рабочим давлением в газопроводе до 1,2 Мпа;</w:t>
      </w:r>
    </w:p>
    <w:p w14:paraId="124726CF" w14:textId="77777777" w:rsidR="00F76990" w:rsidRPr="00F76990" w:rsidRDefault="00F76990" w:rsidP="00F76990">
      <w:pPr>
        <w:pStyle w:val="11"/>
        <w:keepNext/>
        <w:keepLines/>
        <w:spacing w:after="0"/>
        <w:jc w:val="both"/>
        <w:rPr>
          <w:b w:val="0"/>
          <w:sz w:val="28"/>
          <w:szCs w:val="28"/>
        </w:rPr>
      </w:pPr>
      <w:r w:rsidRPr="00F76990">
        <w:rPr>
          <w:b w:val="0"/>
          <w:sz w:val="28"/>
          <w:szCs w:val="28"/>
        </w:rPr>
        <w:t xml:space="preserve"> - объекты, предназначенные для организации в границах городского,  поселения тепло-, водоснабжения и водоотведения;</w:t>
      </w:r>
    </w:p>
    <w:p w14:paraId="4EA89835" w14:textId="77777777" w:rsidR="00F76990" w:rsidRPr="00F76990" w:rsidRDefault="00F76990" w:rsidP="00F76990">
      <w:pPr>
        <w:pStyle w:val="11"/>
        <w:keepNext/>
        <w:keepLines/>
        <w:spacing w:after="0"/>
        <w:jc w:val="both"/>
        <w:rPr>
          <w:b w:val="0"/>
          <w:sz w:val="28"/>
          <w:szCs w:val="28"/>
        </w:rPr>
      </w:pPr>
      <w:r w:rsidRPr="00F76990">
        <w:rPr>
          <w:b w:val="0"/>
          <w:sz w:val="28"/>
          <w:szCs w:val="28"/>
        </w:rPr>
        <w:t>автомобильные дороги местного значения в границах городского   поселения;</w:t>
      </w:r>
    </w:p>
    <w:p w14:paraId="34E40E42" w14:textId="77777777" w:rsidR="00F76990" w:rsidRPr="00F76990" w:rsidRDefault="00F76990" w:rsidP="00F76990">
      <w:pPr>
        <w:pStyle w:val="11"/>
        <w:keepNext/>
        <w:keepLines/>
        <w:spacing w:after="0"/>
        <w:jc w:val="both"/>
        <w:rPr>
          <w:b w:val="0"/>
          <w:sz w:val="28"/>
          <w:szCs w:val="28"/>
        </w:rPr>
      </w:pPr>
      <w:r w:rsidRPr="00F76990">
        <w:rPr>
          <w:b w:val="0"/>
          <w:sz w:val="28"/>
          <w:szCs w:val="28"/>
        </w:rPr>
        <w:lastRenderedPageBreak/>
        <w:t>объекты, предназначенные для организации предоставления начального общего, основного общего, среднего общего образования по основным общеобразовательным программам, дополнительного образования детям;</w:t>
      </w:r>
    </w:p>
    <w:p w14:paraId="2C03CE1F" w14:textId="77777777" w:rsidR="00F76990" w:rsidRPr="00F76990" w:rsidRDefault="00F76990" w:rsidP="00F76990">
      <w:pPr>
        <w:pStyle w:val="11"/>
        <w:keepNext/>
        <w:keepLines/>
        <w:spacing w:after="0"/>
        <w:jc w:val="both"/>
        <w:rPr>
          <w:b w:val="0"/>
          <w:sz w:val="28"/>
          <w:szCs w:val="28"/>
        </w:rPr>
      </w:pPr>
      <w:r w:rsidRPr="00F76990">
        <w:rPr>
          <w:b w:val="0"/>
          <w:sz w:val="28"/>
          <w:szCs w:val="28"/>
        </w:rPr>
        <w:t>объекты, предназначенные для обеспечения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w:t>
      </w:r>
    </w:p>
    <w:p w14:paraId="2907546E" w14:textId="77777777" w:rsidR="00F76990" w:rsidRPr="00F76990" w:rsidRDefault="00F76990" w:rsidP="00F76990">
      <w:pPr>
        <w:pStyle w:val="11"/>
        <w:keepNext/>
        <w:keepLines/>
        <w:spacing w:after="0"/>
        <w:jc w:val="both"/>
        <w:rPr>
          <w:b w:val="0"/>
          <w:sz w:val="28"/>
          <w:szCs w:val="28"/>
        </w:rPr>
      </w:pPr>
      <w:r w:rsidRPr="00F76990">
        <w:rPr>
          <w:b w:val="0"/>
          <w:sz w:val="28"/>
          <w:szCs w:val="28"/>
        </w:rPr>
        <w:t xml:space="preserve"> объекты, относящиеся к области предупреждения чрезвычайных ситуаций на территории поселения и ликвидации их последствий:</w:t>
      </w:r>
    </w:p>
    <w:p w14:paraId="193EB949" w14:textId="77777777" w:rsidR="00F76990" w:rsidRPr="00F76990" w:rsidRDefault="00F76990" w:rsidP="00F76990">
      <w:pPr>
        <w:pStyle w:val="11"/>
        <w:keepNext/>
        <w:keepLines/>
        <w:spacing w:after="0"/>
        <w:jc w:val="both"/>
        <w:rPr>
          <w:b w:val="0"/>
          <w:sz w:val="28"/>
          <w:szCs w:val="28"/>
        </w:rPr>
      </w:pPr>
      <w:r w:rsidRPr="00F76990">
        <w:rPr>
          <w:b w:val="0"/>
          <w:sz w:val="28"/>
          <w:szCs w:val="28"/>
        </w:rPr>
        <w:t>- объекты, предназначенные для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а также организации деятельности аварийно-спасательных служб и (или) аварийно-спасательных формирований на территории поселения;</w:t>
      </w:r>
    </w:p>
    <w:p w14:paraId="1656D746" w14:textId="77777777" w:rsidR="00F76990" w:rsidRPr="00F76990" w:rsidRDefault="00F76990" w:rsidP="00F76990">
      <w:pPr>
        <w:pStyle w:val="11"/>
        <w:keepNext/>
        <w:keepLines/>
        <w:spacing w:after="0"/>
        <w:jc w:val="both"/>
        <w:rPr>
          <w:b w:val="0"/>
          <w:sz w:val="28"/>
          <w:szCs w:val="28"/>
        </w:rPr>
      </w:pPr>
      <w:r w:rsidRPr="00F76990">
        <w:rPr>
          <w:b w:val="0"/>
          <w:sz w:val="28"/>
          <w:szCs w:val="28"/>
        </w:rPr>
        <w:t xml:space="preserve">- водоохранные зоны, зоны затопления, подтопления и прибрежные защитные полосы искусственных водных объектов в границах населенных пунктов поселения; </w:t>
      </w:r>
    </w:p>
    <w:p w14:paraId="1C8D6349" w14:textId="77777777" w:rsidR="00F76990" w:rsidRPr="00F76990" w:rsidRDefault="00F76990" w:rsidP="00F76990">
      <w:pPr>
        <w:pStyle w:val="11"/>
        <w:keepNext/>
        <w:keepLines/>
        <w:spacing w:after="0"/>
        <w:jc w:val="both"/>
        <w:rPr>
          <w:b w:val="0"/>
          <w:sz w:val="28"/>
          <w:szCs w:val="28"/>
        </w:rPr>
      </w:pPr>
      <w:r w:rsidRPr="00F76990">
        <w:rPr>
          <w:b w:val="0"/>
          <w:sz w:val="28"/>
          <w:szCs w:val="28"/>
        </w:rPr>
        <w:t xml:space="preserve">- санитарно-защитные зоны объектов капитального строительства местного значения поселения; </w:t>
      </w:r>
    </w:p>
    <w:p w14:paraId="7726AC9A" w14:textId="77777777" w:rsidR="00F76990" w:rsidRPr="00F76990" w:rsidRDefault="00F76990" w:rsidP="00F76990">
      <w:pPr>
        <w:pStyle w:val="11"/>
        <w:keepNext/>
        <w:keepLines/>
        <w:spacing w:after="0"/>
        <w:jc w:val="both"/>
        <w:rPr>
          <w:b w:val="0"/>
          <w:sz w:val="28"/>
          <w:szCs w:val="28"/>
        </w:rPr>
      </w:pPr>
      <w:r w:rsidRPr="00F76990">
        <w:rPr>
          <w:b w:val="0"/>
          <w:sz w:val="28"/>
          <w:szCs w:val="28"/>
        </w:rPr>
        <w:t>- объекты инженерной защиты и гидротехнические сооружения в границах населенного пункта поселения;</w:t>
      </w:r>
    </w:p>
    <w:p w14:paraId="21B87BEB" w14:textId="77777777" w:rsidR="00F76990" w:rsidRPr="00F76990" w:rsidRDefault="00F76990" w:rsidP="00F76990">
      <w:pPr>
        <w:pStyle w:val="11"/>
        <w:keepNext/>
        <w:keepLines/>
        <w:spacing w:after="0"/>
        <w:jc w:val="both"/>
        <w:rPr>
          <w:b w:val="0"/>
          <w:sz w:val="28"/>
          <w:szCs w:val="28"/>
        </w:rPr>
      </w:pPr>
      <w:r w:rsidRPr="00F76990">
        <w:rPr>
          <w:b w:val="0"/>
          <w:sz w:val="28"/>
          <w:szCs w:val="28"/>
        </w:rPr>
        <w:t>- объекты аварийно-спасательной службы и (или) аварийно-спасательных формирований, решение о создании которых принимают органы местного самоуправления;</w:t>
      </w:r>
    </w:p>
    <w:p w14:paraId="3D76B678" w14:textId="77777777" w:rsidR="00F76990" w:rsidRPr="00F76990" w:rsidRDefault="00F76990" w:rsidP="00F76990">
      <w:pPr>
        <w:pStyle w:val="11"/>
        <w:keepNext/>
        <w:keepLines/>
        <w:spacing w:after="0"/>
        <w:jc w:val="both"/>
        <w:rPr>
          <w:b w:val="0"/>
          <w:sz w:val="28"/>
          <w:szCs w:val="28"/>
        </w:rPr>
      </w:pPr>
      <w:r w:rsidRPr="00F76990">
        <w:rPr>
          <w:b w:val="0"/>
          <w:sz w:val="28"/>
          <w:szCs w:val="28"/>
        </w:rPr>
        <w:t>- территории карьеров для проведения берегоукрепительных работ;</w:t>
      </w:r>
    </w:p>
    <w:p w14:paraId="0E42FA1B" w14:textId="77777777" w:rsidR="00F76990" w:rsidRPr="00F76990" w:rsidRDefault="00F76990" w:rsidP="00F76990">
      <w:pPr>
        <w:pStyle w:val="11"/>
        <w:keepNext/>
        <w:keepLines/>
        <w:spacing w:after="0"/>
        <w:jc w:val="both"/>
        <w:rPr>
          <w:b w:val="0"/>
          <w:sz w:val="28"/>
          <w:szCs w:val="28"/>
        </w:rPr>
      </w:pPr>
      <w:r w:rsidRPr="00F76990">
        <w:rPr>
          <w:b w:val="0"/>
          <w:sz w:val="28"/>
          <w:szCs w:val="28"/>
        </w:rPr>
        <w:t>лечебно-оздоровительные местности и курорты местного значения на территории поселения,   а также объекты, предназначенные для их создания, развития и обеспечения охраны;</w:t>
      </w:r>
    </w:p>
    <w:p w14:paraId="3A818F7D" w14:textId="77777777" w:rsidR="00F76990" w:rsidRPr="00F76990" w:rsidRDefault="00F76990" w:rsidP="00F76990">
      <w:pPr>
        <w:pStyle w:val="11"/>
        <w:keepNext/>
        <w:keepLines/>
        <w:spacing w:after="0"/>
        <w:jc w:val="both"/>
        <w:rPr>
          <w:b w:val="0"/>
          <w:sz w:val="28"/>
          <w:szCs w:val="28"/>
        </w:rPr>
      </w:pPr>
      <w:r w:rsidRPr="00F76990">
        <w:rPr>
          <w:b w:val="0"/>
          <w:sz w:val="28"/>
          <w:szCs w:val="28"/>
        </w:rPr>
        <w:t>особо охраняемые природные территории местного значения и объекты, размещение которых планируется в границах особо охраняемой природной территории местного значения;</w:t>
      </w:r>
    </w:p>
    <w:p w14:paraId="176A724C" w14:textId="77777777" w:rsidR="00F76990" w:rsidRPr="00F76990" w:rsidRDefault="00F76990" w:rsidP="00F76990">
      <w:pPr>
        <w:pStyle w:val="11"/>
        <w:keepNext/>
        <w:keepLines/>
        <w:spacing w:after="0"/>
        <w:jc w:val="both"/>
        <w:rPr>
          <w:b w:val="0"/>
          <w:sz w:val="28"/>
          <w:szCs w:val="28"/>
        </w:rPr>
      </w:pPr>
      <w:r w:rsidRPr="00F76990">
        <w:rPr>
          <w:b w:val="0"/>
          <w:sz w:val="28"/>
          <w:szCs w:val="28"/>
        </w:rPr>
        <w:t>объекты, предназначенные для развития сельскохозяйственного производства на территории поселения;</w:t>
      </w:r>
    </w:p>
    <w:p w14:paraId="69AF96D0" w14:textId="77777777" w:rsidR="00F76990" w:rsidRPr="00F76990" w:rsidRDefault="00F76990" w:rsidP="00F76990">
      <w:pPr>
        <w:pStyle w:val="11"/>
        <w:keepNext/>
        <w:keepLines/>
        <w:spacing w:after="0"/>
        <w:jc w:val="both"/>
        <w:rPr>
          <w:b w:val="0"/>
          <w:sz w:val="28"/>
          <w:szCs w:val="28"/>
        </w:rPr>
      </w:pPr>
      <w:r w:rsidRPr="00F76990">
        <w:rPr>
          <w:b w:val="0"/>
          <w:sz w:val="28"/>
          <w:szCs w:val="28"/>
        </w:rPr>
        <w:t>объекты местного значения поселения, относящиеся к области жилищного строительства:</w:t>
      </w:r>
    </w:p>
    <w:p w14:paraId="1039952A" w14:textId="77777777" w:rsidR="00F76990" w:rsidRPr="00F76990" w:rsidRDefault="00F76990" w:rsidP="00F76990">
      <w:pPr>
        <w:pStyle w:val="11"/>
        <w:keepNext/>
        <w:keepLines/>
        <w:spacing w:after="0"/>
        <w:jc w:val="both"/>
        <w:rPr>
          <w:b w:val="0"/>
          <w:sz w:val="28"/>
          <w:szCs w:val="28"/>
        </w:rPr>
      </w:pPr>
      <w:r w:rsidRPr="00F76990">
        <w:rPr>
          <w:b w:val="0"/>
          <w:sz w:val="28"/>
          <w:szCs w:val="28"/>
        </w:rPr>
        <w:t>-    муниципальный жилищный фонд, в том числе специализированный;</w:t>
      </w:r>
    </w:p>
    <w:p w14:paraId="0C1C1971" w14:textId="77777777" w:rsidR="00F76990" w:rsidRPr="00F76990" w:rsidRDefault="00F76990" w:rsidP="00F76990">
      <w:pPr>
        <w:pStyle w:val="11"/>
        <w:keepNext/>
        <w:keepLines/>
        <w:spacing w:after="0"/>
        <w:jc w:val="both"/>
        <w:rPr>
          <w:b w:val="0"/>
          <w:sz w:val="28"/>
          <w:szCs w:val="28"/>
        </w:rPr>
      </w:pPr>
      <w:r w:rsidRPr="00F76990">
        <w:rPr>
          <w:b w:val="0"/>
          <w:sz w:val="28"/>
          <w:szCs w:val="28"/>
        </w:rPr>
        <w:t>- территории для комплексного освоения в целях жилищного строительства;</w:t>
      </w:r>
    </w:p>
    <w:p w14:paraId="2D08CBD5" w14:textId="77777777" w:rsidR="00F76990" w:rsidRPr="00F76990" w:rsidRDefault="00F76990" w:rsidP="00F76990">
      <w:pPr>
        <w:pStyle w:val="11"/>
        <w:keepNext/>
        <w:keepLines/>
        <w:spacing w:after="0"/>
        <w:jc w:val="both"/>
        <w:rPr>
          <w:b w:val="0"/>
          <w:sz w:val="28"/>
          <w:szCs w:val="28"/>
        </w:rPr>
      </w:pPr>
      <w:r w:rsidRPr="00F76990">
        <w:rPr>
          <w:b w:val="0"/>
          <w:sz w:val="28"/>
          <w:szCs w:val="28"/>
        </w:rPr>
        <w:t>-  застроенная территория, в отношении которой в соответствии с Градостроительным кодексом Российской Федерации органом местного самоуправления принимается решение о ее развитии;</w:t>
      </w:r>
    </w:p>
    <w:p w14:paraId="458084AB" w14:textId="77777777" w:rsidR="00F76990" w:rsidRPr="00F76990" w:rsidRDefault="00F76990" w:rsidP="00F76990">
      <w:pPr>
        <w:pStyle w:val="11"/>
        <w:keepNext/>
        <w:keepLines/>
        <w:spacing w:after="0"/>
        <w:jc w:val="both"/>
        <w:rPr>
          <w:b w:val="0"/>
          <w:sz w:val="28"/>
          <w:szCs w:val="28"/>
        </w:rPr>
      </w:pPr>
      <w:r w:rsidRPr="00F76990">
        <w:rPr>
          <w:b w:val="0"/>
          <w:sz w:val="28"/>
          <w:szCs w:val="28"/>
        </w:rPr>
        <w:t>объекты местного значения поселения, относящиеся к области организации ритуальных услуг:</w:t>
      </w:r>
    </w:p>
    <w:p w14:paraId="6E6E693D" w14:textId="77777777" w:rsidR="00F76990" w:rsidRPr="00F76990" w:rsidRDefault="00F76990" w:rsidP="00F76990">
      <w:pPr>
        <w:pStyle w:val="11"/>
        <w:keepNext/>
        <w:keepLines/>
        <w:spacing w:after="0"/>
        <w:jc w:val="both"/>
        <w:rPr>
          <w:b w:val="0"/>
          <w:sz w:val="28"/>
          <w:szCs w:val="28"/>
        </w:rPr>
      </w:pPr>
      <w:r w:rsidRPr="00F76990">
        <w:rPr>
          <w:b w:val="0"/>
          <w:sz w:val="28"/>
          <w:szCs w:val="28"/>
        </w:rPr>
        <w:t>-   территории мест захоронения;</w:t>
      </w:r>
    </w:p>
    <w:p w14:paraId="1CC83030" w14:textId="77777777" w:rsidR="00F76990" w:rsidRPr="00F76990" w:rsidRDefault="00F76990" w:rsidP="00F76990">
      <w:pPr>
        <w:pStyle w:val="11"/>
        <w:keepNext/>
        <w:keepLines/>
        <w:spacing w:after="0"/>
        <w:jc w:val="both"/>
        <w:rPr>
          <w:b w:val="0"/>
          <w:sz w:val="28"/>
          <w:szCs w:val="28"/>
        </w:rPr>
      </w:pPr>
      <w:r w:rsidRPr="00F76990">
        <w:rPr>
          <w:b w:val="0"/>
          <w:sz w:val="28"/>
          <w:szCs w:val="28"/>
        </w:rPr>
        <w:t>-   здания и сооружения организаций ритуального обслуживания;</w:t>
      </w:r>
    </w:p>
    <w:p w14:paraId="46ED71FC" w14:textId="77777777" w:rsidR="00F76990" w:rsidRPr="00F76990" w:rsidRDefault="00F76990" w:rsidP="00F76990">
      <w:pPr>
        <w:pStyle w:val="11"/>
        <w:keepNext/>
        <w:keepLines/>
        <w:spacing w:after="0"/>
        <w:jc w:val="both"/>
        <w:rPr>
          <w:b w:val="0"/>
          <w:sz w:val="28"/>
          <w:szCs w:val="28"/>
        </w:rPr>
      </w:pPr>
      <w:r w:rsidRPr="00F76990">
        <w:rPr>
          <w:b w:val="0"/>
          <w:sz w:val="28"/>
          <w:szCs w:val="28"/>
        </w:rPr>
        <w:t xml:space="preserve">     объекты местного значения поселения,   относящиеся к области промышленности, агропромышленного комплекса, логистики и коммунально-складского назначения:</w:t>
      </w:r>
    </w:p>
    <w:p w14:paraId="1E3AB481" w14:textId="77777777" w:rsidR="00F76990" w:rsidRPr="00F76990" w:rsidRDefault="00F76990" w:rsidP="00F76990">
      <w:pPr>
        <w:pStyle w:val="11"/>
        <w:keepNext/>
        <w:keepLines/>
        <w:spacing w:after="0"/>
        <w:jc w:val="both"/>
        <w:rPr>
          <w:b w:val="0"/>
          <w:sz w:val="28"/>
          <w:szCs w:val="28"/>
        </w:rPr>
      </w:pPr>
      <w:r w:rsidRPr="00F76990">
        <w:rPr>
          <w:b w:val="0"/>
          <w:sz w:val="28"/>
          <w:szCs w:val="28"/>
        </w:rPr>
        <w:lastRenderedPageBreak/>
        <w:t>-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поселения,   или решение о создании которых принимает орган местного самоуправления поселения;</w:t>
      </w:r>
    </w:p>
    <w:p w14:paraId="4D2B782D" w14:textId="77777777" w:rsidR="00F76990" w:rsidRPr="00F76990" w:rsidRDefault="00F76990" w:rsidP="00F76990">
      <w:pPr>
        <w:pStyle w:val="11"/>
        <w:keepNext/>
        <w:keepLines/>
        <w:spacing w:after="0"/>
        <w:jc w:val="both"/>
        <w:rPr>
          <w:b w:val="0"/>
          <w:sz w:val="28"/>
          <w:szCs w:val="28"/>
        </w:rPr>
      </w:pPr>
      <w:r w:rsidRPr="00F76990">
        <w:rPr>
          <w:b w:val="0"/>
          <w:sz w:val="28"/>
          <w:szCs w:val="28"/>
        </w:rPr>
        <w:t>- гаражи, паркинги, многоэтажные стоянки, находящиеся в собственности поселения;</w:t>
      </w:r>
    </w:p>
    <w:p w14:paraId="17AE42D9" w14:textId="77777777" w:rsidR="00F76990" w:rsidRPr="00F76990" w:rsidRDefault="00F76990" w:rsidP="00F76990">
      <w:pPr>
        <w:pStyle w:val="11"/>
        <w:keepNext/>
        <w:keepLines/>
        <w:spacing w:after="0"/>
        <w:jc w:val="both"/>
        <w:rPr>
          <w:b w:val="0"/>
          <w:sz w:val="28"/>
          <w:szCs w:val="28"/>
        </w:rPr>
      </w:pPr>
      <w:r w:rsidRPr="00F76990">
        <w:rPr>
          <w:b w:val="0"/>
          <w:sz w:val="28"/>
          <w:szCs w:val="28"/>
        </w:rPr>
        <w:t xml:space="preserve">     -  логистические центры, комплексы, складские территории, параметры которых устанавливаются заданием на разработку генерального плана поселения;</w:t>
      </w:r>
    </w:p>
    <w:p w14:paraId="134732E9" w14:textId="77777777" w:rsidR="00F76990" w:rsidRPr="00F76990" w:rsidRDefault="00F76990" w:rsidP="00F76990">
      <w:pPr>
        <w:pStyle w:val="11"/>
        <w:keepNext/>
        <w:keepLines/>
        <w:spacing w:after="0"/>
        <w:jc w:val="both"/>
        <w:rPr>
          <w:b w:val="0"/>
          <w:sz w:val="28"/>
          <w:szCs w:val="28"/>
        </w:rPr>
      </w:pPr>
      <w:r w:rsidRPr="00F76990">
        <w:rPr>
          <w:b w:val="0"/>
          <w:sz w:val="28"/>
          <w:szCs w:val="28"/>
        </w:rPr>
        <w:t>объекты местного значения поселения, относящиеся к области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w:t>
      </w:r>
    </w:p>
    <w:p w14:paraId="2D78D157" w14:textId="77777777" w:rsidR="00F76990" w:rsidRPr="00F76990" w:rsidRDefault="00F76990" w:rsidP="00F76990">
      <w:pPr>
        <w:pStyle w:val="11"/>
        <w:keepNext/>
        <w:keepLines/>
        <w:spacing w:after="0"/>
        <w:jc w:val="both"/>
        <w:rPr>
          <w:b w:val="0"/>
          <w:sz w:val="28"/>
          <w:szCs w:val="28"/>
        </w:rPr>
      </w:pPr>
      <w:r w:rsidRPr="00F76990">
        <w:rPr>
          <w:b w:val="0"/>
          <w:sz w:val="28"/>
          <w:szCs w:val="28"/>
        </w:rPr>
        <w:t>-   лесничества на землях поселений, населенных пунктов, на которых расположены городские леса;</w:t>
      </w:r>
    </w:p>
    <w:p w14:paraId="0F03AF08" w14:textId="77777777" w:rsidR="00F76990" w:rsidRPr="00F76990" w:rsidRDefault="00F76990" w:rsidP="00F76990">
      <w:pPr>
        <w:pStyle w:val="11"/>
        <w:keepNext/>
        <w:keepLines/>
        <w:spacing w:after="0"/>
        <w:jc w:val="both"/>
        <w:rPr>
          <w:b w:val="0"/>
          <w:sz w:val="28"/>
          <w:szCs w:val="28"/>
        </w:rPr>
      </w:pPr>
      <w:r w:rsidRPr="00F76990">
        <w:rPr>
          <w:b w:val="0"/>
          <w:sz w:val="28"/>
          <w:szCs w:val="28"/>
        </w:rPr>
        <w:t xml:space="preserve"> -  парки, скверы, бульвары, набережные, ботанические сады в границах населенных пунктов поселения;</w:t>
      </w:r>
    </w:p>
    <w:p w14:paraId="1B5E70C5" w14:textId="77777777" w:rsidR="00F76990" w:rsidRPr="00F76990" w:rsidRDefault="00F76990" w:rsidP="00F76990">
      <w:pPr>
        <w:pStyle w:val="11"/>
        <w:keepNext/>
        <w:keepLines/>
        <w:spacing w:after="0"/>
        <w:jc w:val="both"/>
        <w:rPr>
          <w:b w:val="0"/>
          <w:sz w:val="28"/>
          <w:szCs w:val="28"/>
        </w:rPr>
      </w:pPr>
      <w:r w:rsidRPr="00F76990">
        <w:rPr>
          <w:b w:val="0"/>
          <w:sz w:val="28"/>
          <w:szCs w:val="28"/>
        </w:rPr>
        <w:t>объекты местного значения поселения, относящиеся к области связи, общественного питания, торговли, бытового и коммунального обслуживания, к которым относятся здания и сооружения, параметры которых устанавливаются заданием на разработку генерального плана поселения,   в том числе:</w:t>
      </w:r>
    </w:p>
    <w:p w14:paraId="1118E526" w14:textId="77777777" w:rsidR="00F76990" w:rsidRPr="00F76990" w:rsidRDefault="00F76990" w:rsidP="00F76990">
      <w:pPr>
        <w:pStyle w:val="11"/>
        <w:keepNext/>
        <w:keepLines/>
        <w:spacing w:after="0"/>
        <w:jc w:val="both"/>
        <w:rPr>
          <w:b w:val="0"/>
          <w:sz w:val="28"/>
          <w:szCs w:val="28"/>
        </w:rPr>
      </w:pPr>
      <w:r w:rsidRPr="00F76990">
        <w:rPr>
          <w:b w:val="0"/>
          <w:sz w:val="28"/>
          <w:szCs w:val="28"/>
        </w:rPr>
        <w:t>-   объекты, предназначенные для предоставления услуг связи;</w:t>
      </w:r>
    </w:p>
    <w:p w14:paraId="031BA366" w14:textId="77777777" w:rsidR="00F76990" w:rsidRPr="00F76990" w:rsidRDefault="00F76990" w:rsidP="00F76990">
      <w:pPr>
        <w:pStyle w:val="11"/>
        <w:keepNext/>
        <w:keepLines/>
        <w:spacing w:after="0"/>
        <w:jc w:val="both"/>
        <w:rPr>
          <w:b w:val="0"/>
          <w:sz w:val="28"/>
          <w:szCs w:val="28"/>
        </w:rPr>
      </w:pPr>
      <w:r w:rsidRPr="00F76990">
        <w:rPr>
          <w:b w:val="0"/>
          <w:sz w:val="28"/>
          <w:szCs w:val="28"/>
        </w:rPr>
        <w:t>-  объекты торговли;</w:t>
      </w:r>
    </w:p>
    <w:p w14:paraId="56582332" w14:textId="77777777" w:rsidR="00F76990" w:rsidRPr="00F76990" w:rsidRDefault="00F76990" w:rsidP="00F76990">
      <w:pPr>
        <w:pStyle w:val="11"/>
        <w:keepNext/>
        <w:keepLines/>
        <w:spacing w:after="0"/>
        <w:jc w:val="both"/>
        <w:rPr>
          <w:b w:val="0"/>
          <w:sz w:val="28"/>
          <w:szCs w:val="28"/>
        </w:rPr>
      </w:pPr>
      <w:r w:rsidRPr="00F76990">
        <w:rPr>
          <w:b w:val="0"/>
          <w:sz w:val="28"/>
          <w:szCs w:val="28"/>
        </w:rPr>
        <w:t>-   предприятия общественного питания;</w:t>
      </w:r>
    </w:p>
    <w:p w14:paraId="0E4B1647" w14:textId="77777777" w:rsidR="00F76990" w:rsidRPr="00F76990" w:rsidRDefault="00F76990" w:rsidP="00F76990">
      <w:pPr>
        <w:pStyle w:val="11"/>
        <w:keepNext/>
        <w:keepLines/>
        <w:spacing w:after="0"/>
        <w:jc w:val="both"/>
        <w:rPr>
          <w:b w:val="0"/>
          <w:sz w:val="28"/>
          <w:szCs w:val="28"/>
        </w:rPr>
      </w:pPr>
      <w:r w:rsidRPr="00F76990">
        <w:rPr>
          <w:b w:val="0"/>
          <w:sz w:val="28"/>
          <w:szCs w:val="28"/>
        </w:rPr>
        <w:t>-   рыночные комплексы;</w:t>
      </w:r>
    </w:p>
    <w:p w14:paraId="71A2557E" w14:textId="77777777" w:rsidR="00F76990" w:rsidRPr="00F76990" w:rsidRDefault="00F76990" w:rsidP="00F76990">
      <w:pPr>
        <w:pStyle w:val="11"/>
        <w:keepNext/>
        <w:keepLines/>
        <w:spacing w:after="0"/>
        <w:jc w:val="both"/>
        <w:rPr>
          <w:b w:val="0"/>
          <w:sz w:val="28"/>
          <w:szCs w:val="28"/>
        </w:rPr>
      </w:pPr>
      <w:r w:rsidRPr="00F76990">
        <w:rPr>
          <w:b w:val="0"/>
          <w:sz w:val="28"/>
          <w:szCs w:val="28"/>
        </w:rPr>
        <w:t>-   предприятия бытового обслуживания.</w:t>
      </w:r>
    </w:p>
    <w:p w14:paraId="7BB6A959" w14:textId="77777777" w:rsidR="00341286" w:rsidRPr="00341286" w:rsidRDefault="00F76990" w:rsidP="00F76990">
      <w:pPr>
        <w:pStyle w:val="11"/>
        <w:keepNext/>
        <w:keepLines/>
        <w:spacing w:after="0"/>
        <w:jc w:val="both"/>
        <w:rPr>
          <w:b w:val="0"/>
          <w:sz w:val="28"/>
          <w:szCs w:val="28"/>
        </w:rPr>
      </w:pPr>
      <w:r w:rsidRPr="00F76990">
        <w:rPr>
          <w:b w:val="0"/>
          <w:sz w:val="28"/>
          <w:szCs w:val="28"/>
        </w:rPr>
        <w:t xml:space="preserve">-иные объекты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 Темрюкское городское поселение Темрюкского района.  </w:t>
      </w:r>
    </w:p>
    <w:p w14:paraId="298BAECC" w14:textId="77777777" w:rsidR="00CB32E3" w:rsidRDefault="00673320" w:rsidP="00810BFD">
      <w:pPr>
        <w:pStyle w:val="11"/>
        <w:keepNext/>
        <w:keepLines/>
        <w:spacing w:after="0"/>
        <w:ind w:firstLine="426"/>
        <w:jc w:val="both"/>
        <w:rPr>
          <w:b w:val="0"/>
          <w:sz w:val="28"/>
          <w:szCs w:val="28"/>
        </w:rPr>
      </w:pPr>
      <w:r>
        <w:rPr>
          <w:b w:val="0"/>
          <w:sz w:val="28"/>
          <w:szCs w:val="28"/>
        </w:rPr>
        <w:t xml:space="preserve"> </w:t>
      </w:r>
    </w:p>
    <w:p w14:paraId="6EBD9E80" w14:textId="77777777" w:rsidR="00487B00" w:rsidRPr="00C54F46" w:rsidRDefault="00487B00" w:rsidP="00487B00">
      <w:pPr>
        <w:pStyle w:val="11"/>
        <w:keepNext/>
        <w:keepLines/>
        <w:spacing w:after="0"/>
        <w:ind w:firstLine="567"/>
        <w:jc w:val="both"/>
        <w:rPr>
          <w:sz w:val="20"/>
          <w:szCs w:val="20"/>
          <w:highlight w:val="yellow"/>
        </w:rPr>
      </w:pPr>
    </w:p>
    <w:p w14:paraId="7B767EE5" w14:textId="77777777" w:rsidR="004820A6" w:rsidRPr="00EB4F42" w:rsidRDefault="00EB4F42" w:rsidP="00EB4F42">
      <w:pPr>
        <w:pStyle w:val="1"/>
        <w:spacing w:after="220"/>
        <w:ind w:firstLine="0"/>
        <w:jc w:val="both"/>
        <w:rPr>
          <w:sz w:val="28"/>
          <w:szCs w:val="28"/>
        </w:rPr>
      </w:pPr>
      <w:r w:rsidRPr="00EB4F42">
        <w:rPr>
          <w:b/>
          <w:bCs/>
          <w:sz w:val="28"/>
          <w:szCs w:val="28"/>
        </w:rPr>
        <w:t>2.2.4.</w:t>
      </w:r>
      <w:r w:rsidR="0014707C" w:rsidRPr="00EB4F42">
        <w:rPr>
          <w:b/>
          <w:bCs/>
          <w:sz w:val="28"/>
          <w:szCs w:val="28"/>
        </w:rPr>
        <w:t>Общая характеристика методики разработки нормативов градостроительного проектирования</w:t>
      </w:r>
    </w:p>
    <w:p w14:paraId="0BEF14B3" w14:textId="77777777" w:rsidR="004820A6" w:rsidRPr="00EB4F42" w:rsidRDefault="0014707C" w:rsidP="00810BFD">
      <w:pPr>
        <w:pStyle w:val="1"/>
        <w:ind w:firstLine="426"/>
        <w:jc w:val="both"/>
        <w:rPr>
          <w:sz w:val="28"/>
          <w:szCs w:val="28"/>
        </w:rPr>
      </w:pPr>
      <w:r w:rsidRPr="00EB4F42">
        <w:rPr>
          <w:sz w:val="28"/>
          <w:szCs w:val="28"/>
        </w:rPr>
        <w:t>Подготовка Нормативов осуществлялась с учетом:</w:t>
      </w:r>
    </w:p>
    <w:p w14:paraId="6DF9D417" w14:textId="77777777" w:rsidR="004820A6" w:rsidRPr="00EB4F42" w:rsidRDefault="0014707C">
      <w:pPr>
        <w:pStyle w:val="1"/>
        <w:numPr>
          <w:ilvl w:val="0"/>
          <w:numId w:val="1"/>
        </w:numPr>
        <w:tabs>
          <w:tab w:val="left" w:pos="994"/>
        </w:tabs>
        <w:ind w:firstLine="720"/>
        <w:jc w:val="both"/>
        <w:rPr>
          <w:sz w:val="28"/>
          <w:szCs w:val="28"/>
        </w:rPr>
      </w:pPr>
      <w:r w:rsidRPr="00EB4F42">
        <w:rPr>
          <w:sz w:val="28"/>
          <w:szCs w:val="28"/>
        </w:rPr>
        <w:t>муниципальных правовых актов органов местного самоуправления в области градостроительной деятельности, планов и программ комплексного социально</w:t>
      </w:r>
      <w:r w:rsidRPr="00EB4F42">
        <w:rPr>
          <w:sz w:val="28"/>
          <w:szCs w:val="28"/>
        </w:rPr>
        <w:softHyphen/>
      </w:r>
      <w:r w:rsidR="00EB4F42">
        <w:rPr>
          <w:sz w:val="28"/>
          <w:szCs w:val="28"/>
        </w:rPr>
        <w:t>-</w:t>
      </w:r>
      <w:r w:rsidRPr="00EB4F42">
        <w:rPr>
          <w:sz w:val="28"/>
          <w:szCs w:val="28"/>
        </w:rPr>
        <w:t>экономического развития;</w:t>
      </w:r>
    </w:p>
    <w:p w14:paraId="244A77FC" w14:textId="77777777" w:rsidR="004820A6" w:rsidRPr="00EB4F42" w:rsidRDefault="0014707C">
      <w:pPr>
        <w:pStyle w:val="1"/>
        <w:numPr>
          <w:ilvl w:val="0"/>
          <w:numId w:val="1"/>
        </w:numPr>
        <w:tabs>
          <w:tab w:val="left" w:pos="994"/>
        </w:tabs>
        <w:ind w:firstLine="720"/>
        <w:jc w:val="both"/>
        <w:rPr>
          <w:sz w:val="28"/>
          <w:szCs w:val="28"/>
        </w:rPr>
      </w:pPr>
      <w:r w:rsidRPr="00EB4F42">
        <w:rPr>
          <w:sz w:val="28"/>
          <w:szCs w:val="28"/>
        </w:rPr>
        <w:t xml:space="preserve">сведений о социально-демографическом составе и плотности населения на территории </w:t>
      </w:r>
      <w:r w:rsidR="006B1DB5" w:rsidRPr="003C7616">
        <w:rPr>
          <w:color w:val="auto"/>
          <w:sz w:val="28"/>
          <w:szCs w:val="28"/>
        </w:rPr>
        <w:t>района</w:t>
      </w:r>
      <w:r w:rsidRPr="003C7616">
        <w:rPr>
          <w:color w:val="auto"/>
          <w:sz w:val="28"/>
          <w:szCs w:val="28"/>
        </w:rPr>
        <w:t>;</w:t>
      </w:r>
    </w:p>
    <w:p w14:paraId="57E9BB50" w14:textId="77777777" w:rsidR="004820A6" w:rsidRPr="00EB4F42" w:rsidRDefault="0014707C">
      <w:pPr>
        <w:pStyle w:val="1"/>
        <w:numPr>
          <w:ilvl w:val="0"/>
          <w:numId w:val="1"/>
        </w:numPr>
        <w:tabs>
          <w:tab w:val="left" w:pos="994"/>
        </w:tabs>
        <w:ind w:firstLine="720"/>
        <w:jc w:val="both"/>
        <w:rPr>
          <w:sz w:val="28"/>
          <w:szCs w:val="28"/>
        </w:rPr>
      </w:pPr>
      <w:r w:rsidRPr="00EB4F42">
        <w:rPr>
          <w:sz w:val="28"/>
          <w:szCs w:val="28"/>
        </w:rPr>
        <w:t>предложений органов местного самоуправления и заинтересованных лиц по местным нормативам градостроительного проектирования.</w:t>
      </w:r>
    </w:p>
    <w:p w14:paraId="3CC3D1D1" w14:textId="77777777" w:rsidR="009E673D" w:rsidRPr="00C54F46" w:rsidRDefault="0014707C" w:rsidP="00810BFD">
      <w:pPr>
        <w:pStyle w:val="1"/>
        <w:spacing w:after="120"/>
        <w:ind w:firstLine="426"/>
        <w:jc w:val="both"/>
        <w:rPr>
          <w:color w:val="auto"/>
          <w:sz w:val="20"/>
          <w:szCs w:val="20"/>
          <w:highlight w:val="yellow"/>
        </w:rPr>
      </w:pPr>
      <w:r w:rsidRPr="00EB4F42">
        <w:rPr>
          <w:sz w:val="28"/>
          <w:szCs w:val="28"/>
        </w:rPr>
        <w:t xml:space="preserve">Учет предложений органов местного самоуправления и заинтересованных лиц производится путем размещения проекта Нормативов на официальном сайте органа местного самоуправления в сети «Интернет» и опубликования в </w:t>
      </w:r>
      <w:r w:rsidRPr="00EB4F42">
        <w:rPr>
          <w:sz w:val="28"/>
          <w:szCs w:val="28"/>
        </w:rPr>
        <w:lastRenderedPageBreak/>
        <w:t>порядке, установленном для официального опубликования муниципальных правовых актов</w:t>
      </w:r>
      <w:r w:rsidR="00487B00">
        <w:rPr>
          <w:sz w:val="28"/>
          <w:szCs w:val="28"/>
        </w:rPr>
        <w:t xml:space="preserve"> </w:t>
      </w:r>
    </w:p>
    <w:p w14:paraId="3F550C07" w14:textId="77777777" w:rsidR="009E673D" w:rsidRPr="00C54F46" w:rsidRDefault="009E673D" w:rsidP="009E673D">
      <w:pPr>
        <w:pStyle w:val="1"/>
        <w:tabs>
          <w:tab w:val="left" w:pos="1392"/>
          <w:tab w:val="left" w:pos="1714"/>
        </w:tabs>
        <w:ind w:left="720" w:hanging="720"/>
        <w:jc w:val="both"/>
        <w:rPr>
          <w:color w:val="auto"/>
          <w:sz w:val="20"/>
          <w:szCs w:val="20"/>
          <w:highlight w:val="yellow"/>
        </w:rPr>
      </w:pPr>
    </w:p>
    <w:p w14:paraId="3CBB3EDC" w14:textId="77777777" w:rsidR="00D7675B" w:rsidRPr="00EB4F42" w:rsidRDefault="00EB4F42" w:rsidP="00C67519">
      <w:pPr>
        <w:pStyle w:val="1"/>
        <w:tabs>
          <w:tab w:val="left" w:pos="1392"/>
          <w:tab w:val="left" w:pos="1714"/>
        </w:tabs>
        <w:ind w:left="720" w:hanging="720"/>
        <w:jc w:val="both"/>
        <w:rPr>
          <w:b/>
          <w:color w:val="auto"/>
          <w:sz w:val="28"/>
          <w:szCs w:val="28"/>
        </w:rPr>
      </w:pPr>
      <w:r w:rsidRPr="00EB4F42">
        <w:rPr>
          <w:b/>
          <w:color w:val="auto"/>
          <w:sz w:val="28"/>
          <w:szCs w:val="28"/>
        </w:rPr>
        <w:t xml:space="preserve">2.2.5. </w:t>
      </w:r>
      <w:r w:rsidR="00D7675B" w:rsidRPr="00EB4F42">
        <w:rPr>
          <w:b/>
          <w:color w:val="auto"/>
          <w:sz w:val="28"/>
          <w:szCs w:val="28"/>
        </w:rPr>
        <w:tab/>
        <w:t>Расчетные показатели, устанавл</w:t>
      </w:r>
      <w:r>
        <w:rPr>
          <w:b/>
          <w:color w:val="auto"/>
          <w:sz w:val="28"/>
          <w:szCs w:val="28"/>
        </w:rPr>
        <w:t xml:space="preserve">иваемые для объектов социальной </w:t>
      </w:r>
      <w:r w:rsidR="00487B00">
        <w:rPr>
          <w:b/>
          <w:color w:val="auto"/>
          <w:sz w:val="28"/>
          <w:szCs w:val="28"/>
        </w:rPr>
        <w:t>инфраструктуры</w:t>
      </w:r>
    </w:p>
    <w:p w14:paraId="76676159" w14:textId="77777777" w:rsidR="00D7675B" w:rsidRPr="00C54F46" w:rsidRDefault="00D7675B" w:rsidP="00C67519">
      <w:pPr>
        <w:pStyle w:val="1"/>
        <w:tabs>
          <w:tab w:val="left" w:pos="1392"/>
          <w:tab w:val="left" w:pos="1714"/>
        </w:tabs>
        <w:ind w:left="720" w:hanging="720"/>
        <w:jc w:val="both"/>
        <w:rPr>
          <w:b/>
          <w:color w:val="auto"/>
          <w:sz w:val="20"/>
          <w:szCs w:val="20"/>
        </w:rPr>
      </w:pPr>
    </w:p>
    <w:p w14:paraId="770E94F4" w14:textId="77777777" w:rsidR="00D7675B" w:rsidRPr="0082797E" w:rsidRDefault="00487B00" w:rsidP="00D7675B">
      <w:pPr>
        <w:pStyle w:val="1"/>
        <w:tabs>
          <w:tab w:val="left" w:pos="1392"/>
          <w:tab w:val="left" w:pos="1714"/>
        </w:tabs>
        <w:ind w:left="720" w:hanging="720"/>
        <w:jc w:val="both"/>
        <w:rPr>
          <w:b/>
          <w:color w:val="auto"/>
          <w:sz w:val="28"/>
          <w:szCs w:val="28"/>
        </w:rPr>
      </w:pPr>
      <w:r w:rsidRPr="00D3616E">
        <w:rPr>
          <w:b/>
          <w:color w:val="auto"/>
          <w:sz w:val="28"/>
          <w:szCs w:val="28"/>
        </w:rPr>
        <w:t>2.2.5.1.</w:t>
      </w:r>
      <w:r w:rsidR="00D7675B" w:rsidRPr="00D3616E">
        <w:rPr>
          <w:b/>
          <w:color w:val="auto"/>
          <w:sz w:val="28"/>
          <w:szCs w:val="28"/>
        </w:rPr>
        <w:t>Дошкольные образовательные организации</w:t>
      </w:r>
    </w:p>
    <w:p w14:paraId="05755E23" w14:textId="77777777" w:rsidR="00EB4F42" w:rsidRPr="0061576D" w:rsidRDefault="00D7675B" w:rsidP="00810BFD">
      <w:pPr>
        <w:pStyle w:val="1"/>
        <w:tabs>
          <w:tab w:val="left" w:pos="1392"/>
          <w:tab w:val="left" w:pos="1714"/>
        </w:tabs>
        <w:ind w:firstLine="426"/>
        <w:jc w:val="both"/>
        <w:rPr>
          <w:sz w:val="28"/>
          <w:szCs w:val="28"/>
        </w:rPr>
      </w:pPr>
      <w:r w:rsidRPr="0061576D">
        <w:rPr>
          <w:color w:val="auto"/>
          <w:sz w:val="28"/>
          <w:szCs w:val="28"/>
        </w:rPr>
        <w:t>Согласно примечаниям к таблице 4 НГП Краснодарского края минимально допустимый уровень обеспеченности населения местами в дошкольных образовательных организациях определяется, исходя из возрастной структуры муниципального образования и 30 %-ой обеспеченности детей в возрасте от 2 месяцев до 2 лет местами в дошкольных образовательных организациях и 100 %-ной обеспеченности детей в возрасте от 3 до 6 лет местами в дошкольных образовательных организациях. Таким образом, исходя из данного расчета минимально допустимый уровень обеспеченности дошкольными образовательными организациями должен составить 66 мест на 1 тыс. чел.</w:t>
      </w:r>
      <w:r w:rsidRPr="0061576D">
        <w:rPr>
          <w:sz w:val="28"/>
          <w:szCs w:val="28"/>
        </w:rPr>
        <w:t xml:space="preserve"> </w:t>
      </w:r>
    </w:p>
    <w:p w14:paraId="02A9242F" w14:textId="77777777" w:rsidR="00D7675B" w:rsidRPr="0061576D" w:rsidRDefault="00EB4F42" w:rsidP="00810BFD">
      <w:pPr>
        <w:pStyle w:val="1"/>
        <w:tabs>
          <w:tab w:val="left" w:pos="1392"/>
          <w:tab w:val="left" w:pos="1714"/>
        </w:tabs>
        <w:ind w:firstLine="426"/>
        <w:jc w:val="both"/>
        <w:rPr>
          <w:color w:val="auto"/>
          <w:sz w:val="28"/>
          <w:szCs w:val="28"/>
        </w:rPr>
      </w:pPr>
      <w:r w:rsidRPr="0061576D">
        <w:rPr>
          <w:color w:val="auto"/>
          <w:sz w:val="28"/>
          <w:szCs w:val="28"/>
        </w:rPr>
        <w:t xml:space="preserve">В </w:t>
      </w:r>
      <w:r w:rsidR="00D7675B" w:rsidRPr="0061576D">
        <w:rPr>
          <w:color w:val="auto"/>
          <w:sz w:val="28"/>
          <w:szCs w:val="28"/>
        </w:rPr>
        <w:t>соответствии с установками Постановления Правительства Российской Федерации от 26.12.2017 № 1642 «Об утверждении государственной программы Российской Федерации «Развитие образования», согласно которому для 100 % детей в возрасте от 2 месяцев до 7 лет должны быть созданы места в образовательных организациях, осуществляющих образовательную деятельность по образовательным программам дошкольного образования.</w:t>
      </w:r>
    </w:p>
    <w:p w14:paraId="2DDDCCC8" w14:textId="77777777" w:rsidR="00D7675B" w:rsidRDefault="00D7675B" w:rsidP="00810BFD">
      <w:pPr>
        <w:pStyle w:val="1"/>
        <w:tabs>
          <w:tab w:val="left" w:pos="1392"/>
          <w:tab w:val="left" w:pos="1714"/>
        </w:tabs>
        <w:ind w:firstLine="426"/>
        <w:jc w:val="both"/>
        <w:rPr>
          <w:color w:val="auto"/>
          <w:sz w:val="28"/>
          <w:szCs w:val="28"/>
        </w:rPr>
      </w:pPr>
      <w:r w:rsidRPr="0061576D">
        <w:rPr>
          <w:color w:val="auto"/>
          <w:sz w:val="28"/>
          <w:szCs w:val="28"/>
        </w:rPr>
        <w:t>Расчетный показатель минимально допустимого уровня обеспеченности</w:t>
      </w:r>
      <w:r w:rsidRPr="0082797E">
        <w:rPr>
          <w:color w:val="auto"/>
          <w:sz w:val="28"/>
          <w:szCs w:val="28"/>
        </w:rPr>
        <w:t xml:space="preserve"> дошкольными образовательными организациями зависит от численности детей в возрасте от 2 месяцев до 7 лет и измеряется количеством мест в дошкольных образовательных организациях на 1000 человек населения.</w:t>
      </w:r>
    </w:p>
    <w:p w14:paraId="3105E6DB" w14:textId="77777777" w:rsidR="0082797E" w:rsidRDefault="00487B00" w:rsidP="00487B00">
      <w:pPr>
        <w:pStyle w:val="1"/>
        <w:tabs>
          <w:tab w:val="left" w:pos="1392"/>
          <w:tab w:val="left" w:pos="1714"/>
        </w:tabs>
        <w:ind w:firstLine="709"/>
        <w:jc w:val="both"/>
        <w:rPr>
          <w:color w:val="auto"/>
          <w:sz w:val="28"/>
          <w:szCs w:val="28"/>
        </w:rPr>
      </w:pPr>
      <w:r>
        <w:rPr>
          <w:color w:val="auto"/>
          <w:sz w:val="28"/>
          <w:szCs w:val="28"/>
        </w:rPr>
        <w:t xml:space="preserve"> </w:t>
      </w:r>
      <w:r w:rsidR="00105868" w:rsidRPr="00105868">
        <w:rPr>
          <w:color w:val="auto"/>
          <w:sz w:val="28"/>
          <w:szCs w:val="28"/>
        </w:rPr>
        <w:t>Численность детей определяется, исходя из возрастной структуры населения на 01.01.2021</w:t>
      </w:r>
      <w:r w:rsidR="00105868">
        <w:rPr>
          <w:color w:val="auto"/>
          <w:sz w:val="28"/>
          <w:szCs w:val="28"/>
        </w:rPr>
        <w:t>года</w:t>
      </w:r>
      <w:r>
        <w:rPr>
          <w:color w:val="auto"/>
          <w:sz w:val="28"/>
          <w:szCs w:val="28"/>
        </w:rPr>
        <w:t>, данные занесены в Таблицу 6.</w:t>
      </w:r>
    </w:p>
    <w:p w14:paraId="4A763401" w14:textId="77777777" w:rsidR="0022388E" w:rsidRDefault="0022388E" w:rsidP="00487B00">
      <w:pPr>
        <w:pStyle w:val="1"/>
        <w:tabs>
          <w:tab w:val="left" w:pos="1392"/>
          <w:tab w:val="left" w:pos="1714"/>
        </w:tabs>
        <w:ind w:firstLine="709"/>
        <w:jc w:val="both"/>
        <w:rPr>
          <w:color w:val="auto"/>
          <w:sz w:val="28"/>
          <w:szCs w:val="28"/>
        </w:rPr>
      </w:pPr>
    </w:p>
    <w:p w14:paraId="33B5D90A" w14:textId="77777777" w:rsidR="00487B00" w:rsidRDefault="0022388E" w:rsidP="00487B00">
      <w:pPr>
        <w:pStyle w:val="1"/>
        <w:tabs>
          <w:tab w:val="left" w:pos="1392"/>
          <w:tab w:val="left" w:pos="1714"/>
        </w:tabs>
        <w:ind w:firstLine="0"/>
        <w:jc w:val="right"/>
        <w:rPr>
          <w:color w:val="auto"/>
        </w:rPr>
      </w:pPr>
      <w:r>
        <w:rPr>
          <w:color w:val="auto"/>
        </w:rPr>
        <w:t>В</w:t>
      </w:r>
      <w:r w:rsidRPr="0022388E">
        <w:rPr>
          <w:color w:val="auto"/>
        </w:rPr>
        <w:t>озрастн</w:t>
      </w:r>
      <w:r>
        <w:rPr>
          <w:color w:val="auto"/>
        </w:rPr>
        <w:t>ая</w:t>
      </w:r>
      <w:r w:rsidRPr="0022388E">
        <w:rPr>
          <w:color w:val="auto"/>
        </w:rPr>
        <w:t xml:space="preserve"> структур</w:t>
      </w:r>
      <w:r>
        <w:rPr>
          <w:color w:val="auto"/>
        </w:rPr>
        <w:t xml:space="preserve">а </w:t>
      </w:r>
      <w:r w:rsidRPr="0022388E">
        <w:rPr>
          <w:color w:val="auto"/>
        </w:rPr>
        <w:t>населения на 01.01.2021года</w:t>
      </w:r>
      <w:r>
        <w:rPr>
          <w:color w:val="auto"/>
        </w:rPr>
        <w:t>.</w:t>
      </w:r>
      <w:r w:rsidRPr="0022388E">
        <w:rPr>
          <w:color w:val="auto"/>
        </w:rPr>
        <w:t xml:space="preserve"> </w:t>
      </w:r>
      <w:r w:rsidR="00487B00" w:rsidRPr="00D3616E">
        <w:rPr>
          <w:color w:val="auto"/>
        </w:rPr>
        <w:t>Таблица 6</w:t>
      </w:r>
    </w:p>
    <w:p w14:paraId="625423D5" w14:textId="77777777" w:rsidR="00D3616E" w:rsidRPr="00D3616E" w:rsidRDefault="00D3616E" w:rsidP="00487B00">
      <w:pPr>
        <w:pStyle w:val="1"/>
        <w:tabs>
          <w:tab w:val="left" w:pos="1392"/>
          <w:tab w:val="left" w:pos="1714"/>
        </w:tabs>
        <w:ind w:firstLine="0"/>
        <w:jc w:val="right"/>
        <w:rPr>
          <w:color w:val="auto"/>
        </w:rPr>
      </w:pPr>
    </w:p>
    <w:tbl>
      <w:tblPr>
        <w:tblStyle w:val="TableGridReport1"/>
        <w:tblW w:w="0" w:type="auto"/>
        <w:tblInd w:w="-34" w:type="dxa"/>
        <w:tblLayout w:type="fixed"/>
        <w:tblLook w:val="04A0" w:firstRow="1" w:lastRow="0" w:firstColumn="1" w:lastColumn="0" w:noHBand="0" w:noVBand="1"/>
      </w:tblPr>
      <w:tblGrid>
        <w:gridCol w:w="1418"/>
        <w:gridCol w:w="1700"/>
        <w:gridCol w:w="1560"/>
        <w:gridCol w:w="1701"/>
        <w:gridCol w:w="1560"/>
        <w:gridCol w:w="1701"/>
      </w:tblGrid>
      <w:tr w:rsidR="0082797E" w:rsidRPr="0082797E" w14:paraId="4E30AA60" w14:textId="77777777" w:rsidTr="0082797E">
        <w:tc>
          <w:tcPr>
            <w:tcW w:w="1418" w:type="dxa"/>
          </w:tcPr>
          <w:p w14:paraId="50EF7BFE"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Возраст (лет)</w:t>
            </w:r>
          </w:p>
        </w:tc>
        <w:tc>
          <w:tcPr>
            <w:tcW w:w="1700" w:type="dxa"/>
          </w:tcPr>
          <w:p w14:paraId="0E74A268"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Численность</w:t>
            </w:r>
          </w:p>
          <w:p w14:paraId="2B872F2C"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(человек</w:t>
            </w:r>
            <w:proofErr w:type="gramStart"/>
            <w:r w:rsidRPr="0082797E">
              <w:rPr>
                <w:rFonts w:ascii="Times New Roman" w:hAnsi="Times New Roman"/>
                <w:color w:val="auto"/>
              </w:rPr>
              <w:t xml:space="preserve"> )</w:t>
            </w:r>
            <w:proofErr w:type="gramEnd"/>
          </w:p>
        </w:tc>
        <w:tc>
          <w:tcPr>
            <w:tcW w:w="1560" w:type="dxa"/>
          </w:tcPr>
          <w:p w14:paraId="7C297815"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Возраст (лет)</w:t>
            </w:r>
          </w:p>
        </w:tc>
        <w:tc>
          <w:tcPr>
            <w:tcW w:w="1701" w:type="dxa"/>
          </w:tcPr>
          <w:p w14:paraId="5DF0BA4F" w14:textId="77777777" w:rsidR="0082797E" w:rsidRPr="0082797E" w:rsidRDefault="0082797E" w:rsidP="0082797E">
            <w:pPr>
              <w:tabs>
                <w:tab w:val="left" w:pos="1134"/>
              </w:tabs>
              <w:jc w:val="both"/>
              <w:rPr>
                <w:rFonts w:ascii="Times New Roman" w:hAnsi="Times New Roman"/>
                <w:color w:val="auto"/>
              </w:rPr>
            </w:pPr>
            <w:r w:rsidRPr="0082797E">
              <w:rPr>
                <w:rFonts w:ascii="Times New Roman" w:hAnsi="Times New Roman"/>
                <w:color w:val="auto"/>
              </w:rPr>
              <w:t>Численность</w:t>
            </w:r>
          </w:p>
          <w:p w14:paraId="77284C20"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(человек</w:t>
            </w:r>
            <w:proofErr w:type="gramStart"/>
            <w:r w:rsidRPr="0082797E">
              <w:rPr>
                <w:rFonts w:ascii="Times New Roman" w:hAnsi="Times New Roman"/>
                <w:color w:val="auto"/>
              </w:rPr>
              <w:t xml:space="preserve"> )</w:t>
            </w:r>
            <w:proofErr w:type="gramEnd"/>
          </w:p>
        </w:tc>
        <w:tc>
          <w:tcPr>
            <w:tcW w:w="1560" w:type="dxa"/>
          </w:tcPr>
          <w:p w14:paraId="5FFD6940"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Возраст (лет)</w:t>
            </w:r>
          </w:p>
        </w:tc>
        <w:tc>
          <w:tcPr>
            <w:tcW w:w="1701" w:type="dxa"/>
          </w:tcPr>
          <w:p w14:paraId="17BB9F62" w14:textId="77777777" w:rsidR="0082797E" w:rsidRPr="0082797E" w:rsidRDefault="0082797E" w:rsidP="0082797E">
            <w:pPr>
              <w:tabs>
                <w:tab w:val="left" w:pos="1134"/>
              </w:tabs>
              <w:jc w:val="both"/>
              <w:rPr>
                <w:rFonts w:ascii="Times New Roman" w:hAnsi="Times New Roman"/>
                <w:color w:val="auto"/>
              </w:rPr>
            </w:pPr>
            <w:r w:rsidRPr="0082797E">
              <w:rPr>
                <w:rFonts w:ascii="Times New Roman" w:hAnsi="Times New Roman"/>
                <w:color w:val="auto"/>
              </w:rPr>
              <w:t>Численность</w:t>
            </w:r>
          </w:p>
          <w:p w14:paraId="13DE31FE"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(человек</w:t>
            </w:r>
            <w:proofErr w:type="gramStart"/>
            <w:r w:rsidRPr="0082797E">
              <w:rPr>
                <w:rFonts w:ascii="Times New Roman" w:hAnsi="Times New Roman"/>
                <w:color w:val="auto"/>
              </w:rPr>
              <w:t xml:space="preserve"> )</w:t>
            </w:r>
            <w:proofErr w:type="gramEnd"/>
          </w:p>
        </w:tc>
      </w:tr>
      <w:tr w:rsidR="0082797E" w:rsidRPr="0082797E" w14:paraId="278850DC" w14:textId="77777777" w:rsidTr="0082797E">
        <w:tc>
          <w:tcPr>
            <w:tcW w:w="1418" w:type="dxa"/>
          </w:tcPr>
          <w:p w14:paraId="3C04FB31"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0</w:t>
            </w:r>
          </w:p>
        </w:tc>
        <w:tc>
          <w:tcPr>
            <w:tcW w:w="1700" w:type="dxa"/>
          </w:tcPr>
          <w:p w14:paraId="26256A3C"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1146</w:t>
            </w:r>
          </w:p>
        </w:tc>
        <w:tc>
          <w:tcPr>
            <w:tcW w:w="1560" w:type="dxa"/>
          </w:tcPr>
          <w:p w14:paraId="046934B3"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6</w:t>
            </w:r>
          </w:p>
        </w:tc>
        <w:tc>
          <w:tcPr>
            <w:tcW w:w="1701" w:type="dxa"/>
          </w:tcPr>
          <w:p w14:paraId="531773A5"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1668</w:t>
            </w:r>
          </w:p>
        </w:tc>
        <w:tc>
          <w:tcPr>
            <w:tcW w:w="1560" w:type="dxa"/>
          </w:tcPr>
          <w:p w14:paraId="45BC58C2"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12</w:t>
            </w:r>
          </w:p>
        </w:tc>
        <w:tc>
          <w:tcPr>
            <w:tcW w:w="1701" w:type="dxa"/>
          </w:tcPr>
          <w:p w14:paraId="65A5DFD1"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1481</w:t>
            </w:r>
          </w:p>
        </w:tc>
      </w:tr>
      <w:tr w:rsidR="0082797E" w:rsidRPr="0082797E" w14:paraId="4D66D77F" w14:textId="77777777" w:rsidTr="0082797E">
        <w:tc>
          <w:tcPr>
            <w:tcW w:w="1418" w:type="dxa"/>
          </w:tcPr>
          <w:p w14:paraId="3392CC08"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w:t>
            </w:r>
          </w:p>
        </w:tc>
        <w:tc>
          <w:tcPr>
            <w:tcW w:w="1700" w:type="dxa"/>
          </w:tcPr>
          <w:p w14:paraId="21AA2D05"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1276</w:t>
            </w:r>
          </w:p>
        </w:tc>
        <w:tc>
          <w:tcPr>
            <w:tcW w:w="1560" w:type="dxa"/>
          </w:tcPr>
          <w:p w14:paraId="188DD1B1"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7</w:t>
            </w:r>
          </w:p>
        </w:tc>
        <w:tc>
          <w:tcPr>
            <w:tcW w:w="1701" w:type="dxa"/>
          </w:tcPr>
          <w:p w14:paraId="13B2219C"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1592</w:t>
            </w:r>
          </w:p>
        </w:tc>
        <w:tc>
          <w:tcPr>
            <w:tcW w:w="1560" w:type="dxa"/>
          </w:tcPr>
          <w:p w14:paraId="33C01AE4"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13</w:t>
            </w:r>
          </w:p>
        </w:tc>
        <w:tc>
          <w:tcPr>
            <w:tcW w:w="1701" w:type="dxa"/>
          </w:tcPr>
          <w:p w14:paraId="6BD45FA9"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1448</w:t>
            </w:r>
          </w:p>
        </w:tc>
      </w:tr>
      <w:tr w:rsidR="0082797E" w:rsidRPr="0082797E" w14:paraId="4A2E68CC" w14:textId="77777777" w:rsidTr="0082797E">
        <w:tc>
          <w:tcPr>
            <w:tcW w:w="1418" w:type="dxa"/>
          </w:tcPr>
          <w:p w14:paraId="7D65FBC6"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2</w:t>
            </w:r>
          </w:p>
        </w:tc>
        <w:tc>
          <w:tcPr>
            <w:tcW w:w="1700" w:type="dxa"/>
          </w:tcPr>
          <w:p w14:paraId="4C78D690"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1441</w:t>
            </w:r>
          </w:p>
        </w:tc>
        <w:tc>
          <w:tcPr>
            <w:tcW w:w="1560" w:type="dxa"/>
          </w:tcPr>
          <w:p w14:paraId="52CC2110"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8</w:t>
            </w:r>
          </w:p>
        </w:tc>
        <w:tc>
          <w:tcPr>
            <w:tcW w:w="1701" w:type="dxa"/>
          </w:tcPr>
          <w:p w14:paraId="7C1D38FA"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1786</w:t>
            </w:r>
          </w:p>
        </w:tc>
        <w:tc>
          <w:tcPr>
            <w:tcW w:w="1560" w:type="dxa"/>
          </w:tcPr>
          <w:p w14:paraId="081FCAAE"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14</w:t>
            </w:r>
          </w:p>
        </w:tc>
        <w:tc>
          <w:tcPr>
            <w:tcW w:w="1701" w:type="dxa"/>
          </w:tcPr>
          <w:p w14:paraId="46AF326D"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1457</w:t>
            </w:r>
          </w:p>
        </w:tc>
      </w:tr>
      <w:tr w:rsidR="0082797E" w:rsidRPr="0082797E" w14:paraId="0E263B92" w14:textId="77777777" w:rsidTr="0082797E">
        <w:tc>
          <w:tcPr>
            <w:tcW w:w="1418" w:type="dxa"/>
          </w:tcPr>
          <w:p w14:paraId="717734D8"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3</w:t>
            </w:r>
          </w:p>
        </w:tc>
        <w:tc>
          <w:tcPr>
            <w:tcW w:w="1700" w:type="dxa"/>
          </w:tcPr>
          <w:p w14:paraId="05334167"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1381</w:t>
            </w:r>
          </w:p>
        </w:tc>
        <w:tc>
          <w:tcPr>
            <w:tcW w:w="1560" w:type="dxa"/>
          </w:tcPr>
          <w:p w14:paraId="1A60B482"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9</w:t>
            </w:r>
          </w:p>
        </w:tc>
        <w:tc>
          <w:tcPr>
            <w:tcW w:w="1701" w:type="dxa"/>
          </w:tcPr>
          <w:p w14:paraId="0AF99986"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1564</w:t>
            </w:r>
          </w:p>
        </w:tc>
        <w:tc>
          <w:tcPr>
            <w:tcW w:w="1560" w:type="dxa"/>
          </w:tcPr>
          <w:p w14:paraId="2483694C"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15</w:t>
            </w:r>
          </w:p>
        </w:tc>
        <w:tc>
          <w:tcPr>
            <w:tcW w:w="1701" w:type="dxa"/>
          </w:tcPr>
          <w:p w14:paraId="606B4440"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1404</w:t>
            </w:r>
          </w:p>
        </w:tc>
      </w:tr>
      <w:tr w:rsidR="0082797E" w:rsidRPr="0082797E" w14:paraId="719587AF" w14:textId="77777777" w:rsidTr="0082797E">
        <w:trPr>
          <w:trHeight w:val="425"/>
        </w:trPr>
        <w:tc>
          <w:tcPr>
            <w:tcW w:w="1418" w:type="dxa"/>
          </w:tcPr>
          <w:p w14:paraId="6BC80E3A"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4</w:t>
            </w:r>
          </w:p>
        </w:tc>
        <w:tc>
          <w:tcPr>
            <w:tcW w:w="1700" w:type="dxa"/>
          </w:tcPr>
          <w:p w14:paraId="74D6BE21"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1559</w:t>
            </w:r>
          </w:p>
        </w:tc>
        <w:tc>
          <w:tcPr>
            <w:tcW w:w="1560" w:type="dxa"/>
          </w:tcPr>
          <w:p w14:paraId="6D48E9F4"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10</w:t>
            </w:r>
          </w:p>
        </w:tc>
        <w:tc>
          <w:tcPr>
            <w:tcW w:w="1701" w:type="dxa"/>
          </w:tcPr>
          <w:p w14:paraId="21441A1F"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1403</w:t>
            </w:r>
          </w:p>
        </w:tc>
        <w:tc>
          <w:tcPr>
            <w:tcW w:w="1560" w:type="dxa"/>
          </w:tcPr>
          <w:p w14:paraId="4CAAE111"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16</w:t>
            </w:r>
          </w:p>
        </w:tc>
        <w:tc>
          <w:tcPr>
            <w:tcW w:w="1701" w:type="dxa"/>
          </w:tcPr>
          <w:p w14:paraId="52891FCB"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1322</w:t>
            </w:r>
          </w:p>
        </w:tc>
      </w:tr>
      <w:tr w:rsidR="0082797E" w:rsidRPr="0082797E" w14:paraId="2D6B24D5" w14:textId="77777777" w:rsidTr="0082797E">
        <w:tc>
          <w:tcPr>
            <w:tcW w:w="1418" w:type="dxa"/>
          </w:tcPr>
          <w:p w14:paraId="108335B8"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5</w:t>
            </w:r>
          </w:p>
        </w:tc>
        <w:tc>
          <w:tcPr>
            <w:tcW w:w="1700" w:type="dxa"/>
          </w:tcPr>
          <w:p w14:paraId="14B0921D"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1594</w:t>
            </w:r>
          </w:p>
        </w:tc>
        <w:tc>
          <w:tcPr>
            <w:tcW w:w="1560" w:type="dxa"/>
          </w:tcPr>
          <w:p w14:paraId="54E213D6"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11</w:t>
            </w:r>
          </w:p>
        </w:tc>
        <w:tc>
          <w:tcPr>
            <w:tcW w:w="1701" w:type="dxa"/>
          </w:tcPr>
          <w:p w14:paraId="001FE684"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1457</w:t>
            </w:r>
          </w:p>
        </w:tc>
        <w:tc>
          <w:tcPr>
            <w:tcW w:w="1560" w:type="dxa"/>
          </w:tcPr>
          <w:p w14:paraId="62DB0D66"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17</w:t>
            </w:r>
          </w:p>
        </w:tc>
        <w:tc>
          <w:tcPr>
            <w:tcW w:w="1701" w:type="dxa"/>
          </w:tcPr>
          <w:p w14:paraId="089DEBC9" w14:textId="77777777" w:rsidR="0082797E" w:rsidRPr="0082797E" w:rsidRDefault="0082797E" w:rsidP="0082797E">
            <w:pPr>
              <w:jc w:val="both"/>
              <w:rPr>
                <w:rFonts w:ascii="Times New Roman" w:hAnsi="Times New Roman"/>
                <w:color w:val="auto"/>
              </w:rPr>
            </w:pPr>
            <w:r w:rsidRPr="0082797E">
              <w:rPr>
                <w:rFonts w:ascii="Times New Roman" w:hAnsi="Times New Roman"/>
                <w:color w:val="auto"/>
              </w:rPr>
              <w:t>1349</w:t>
            </w:r>
          </w:p>
        </w:tc>
      </w:tr>
    </w:tbl>
    <w:p w14:paraId="0270DCAB" w14:textId="77777777" w:rsidR="00D3616E" w:rsidRDefault="00D3616E" w:rsidP="00EB4F42">
      <w:pPr>
        <w:pStyle w:val="1"/>
        <w:tabs>
          <w:tab w:val="left" w:pos="1392"/>
          <w:tab w:val="left" w:pos="1714"/>
        </w:tabs>
        <w:ind w:firstLine="0"/>
        <w:jc w:val="both"/>
        <w:rPr>
          <w:color w:val="auto"/>
          <w:sz w:val="28"/>
          <w:szCs w:val="28"/>
        </w:rPr>
      </w:pPr>
    </w:p>
    <w:p w14:paraId="3ECE4511" w14:textId="77777777" w:rsidR="00EB4F42" w:rsidRPr="0082797E" w:rsidRDefault="00EB4F42" w:rsidP="00EB4F42">
      <w:pPr>
        <w:pStyle w:val="1"/>
        <w:tabs>
          <w:tab w:val="left" w:pos="1392"/>
          <w:tab w:val="left" w:pos="1714"/>
        </w:tabs>
        <w:ind w:firstLine="0"/>
        <w:jc w:val="both"/>
        <w:rPr>
          <w:color w:val="auto"/>
          <w:sz w:val="28"/>
          <w:szCs w:val="28"/>
        </w:rPr>
      </w:pPr>
      <w:r w:rsidRPr="0082797E">
        <w:rPr>
          <w:color w:val="auto"/>
          <w:sz w:val="28"/>
          <w:szCs w:val="28"/>
        </w:rPr>
        <w:t>Расчетное количество мест в объектах дошкольного и среднего школьного образования определяется по следующим формулам:</w:t>
      </w:r>
    </w:p>
    <w:p w14:paraId="0A3C78D2" w14:textId="77777777" w:rsidR="00EB4F42" w:rsidRPr="00EB4F42" w:rsidRDefault="00EB4F42" w:rsidP="00EB4F42">
      <w:pPr>
        <w:pStyle w:val="1"/>
        <w:tabs>
          <w:tab w:val="left" w:pos="1392"/>
          <w:tab w:val="left" w:pos="1714"/>
        </w:tabs>
        <w:ind w:firstLine="0"/>
        <w:jc w:val="both"/>
        <w:rPr>
          <w:color w:val="auto"/>
          <w:sz w:val="20"/>
          <w:szCs w:val="20"/>
        </w:rPr>
      </w:pPr>
    </w:p>
    <w:p w14:paraId="4CF3BA06" w14:textId="77777777" w:rsidR="00EB4F42" w:rsidRPr="0082797E" w:rsidRDefault="00487B00" w:rsidP="00EB4F42">
      <w:pPr>
        <w:pStyle w:val="1"/>
        <w:tabs>
          <w:tab w:val="left" w:pos="1392"/>
          <w:tab w:val="left" w:pos="1714"/>
        </w:tabs>
        <w:ind w:firstLine="0"/>
        <w:jc w:val="both"/>
        <w:rPr>
          <w:b/>
          <w:color w:val="auto"/>
          <w:sz w:val="28"/>
          <w:szCs w:val="28"/>
        </w:rPr>
      </w:pPr>
      <w:r w:rsidRPr="00D3616E">
        <w:rPr>
          <w:b/>
          <w:color w:val="auto"/>
          <w:sz w:val="28"/>
          <w:szCs w:val="28"/>
        </w:rPr>
        <w:t>2.2.5.2. Расчетное количество мест для с</w:t>
      </w:r>
      <w:r w:rsidR="00EB4F42" w:rsidRPr="00D3616E">
        <w:rPr>
          <w:b/>
          <w:color w:val="auto"/>
          <w:sz w:val="28"/>
          <w:szCs w:val="28"/>
        </w:rPr>
        <w:t>редне</w:t>
      </w:r>
      <w:r w:rsidRPr="00D3616E">
        <w:rPr>
          <w:b/>
          <w:color w:val="auto"/>
          <w:sz w:val="28"/>
          <w:szCs w:val="28"/>
        </w:rPr>
        <w:t>го</w:t>
      </w:r>
      <w:r w:rsidR="00EB4F42" w:rsidRPr="00D3616E">
        <w:rPr>
          <w:b/>
          <w:color w:val="auto"/>
          <w:sz w:val="28"/>
          <w:szCs w:val="28"/>
        </w:rPr>
        <w:t xml:space="preserve"> школьно</w:t>
      </w:r>
      <w:r w:rsidRPr="00D3616E">
        <w:rPr>
          <w:b/>
          <w:color w:val="auto"/>
          <w:sz w:val="28"/>
          <w:szCs w:val="28"/>
        </w:rPr>
        <w:t xml:space="preserve">го </w:t>
      </w:r>
      <w:r w:rsidR="00EB4F42" w:rsidRPr="00D3616E">
        <w:rPr>
          <w:b/>
          <w:color w:val="auto"/>
          <w:sz w:val="28"/>
          <w:szCs w:val="28"/>
        </w:rPr>
        <w:t>образовани</w:t>
      </w:r>
      <w:r w:rsidRPr="00D3616E">
        <w:rPr>
          <w:b/>
          <w:color w:val="auto"/>
          <w:sz w:val="28"/>
          <w:szCs w:val="28"/>
        </w:rPr>
        <w:t>я</w:t>
      </w:r>
      <w:r w:rsidR="00EB4F42" w:rsidRPr="00D3616E">
        <w:rPr>
          <w:b/>
          <w:color w:val="auto"/>
          <w:sz w:val="28"/>
          <w:szCs w:val="28"/>
        </w:rPr>
        <w:t>:</w:t>
      </w:r>
    </w:p>
    <w:p w14:paraId="3D3458B0" w14:textId="77777777" w:rsidR="00EB4F42" w:rsidRDefault="00EB4F42" w:rsidP="00EB4F42">
      <w:pPr>
        <w:pStyle w:val="1"/>
        <w:tabs>
          <w:tab w:val="left" w:pos="1392"/>
          <w:tab w:val="left" w:pos="1714"/>
        </w:tabs>
        <w:ind w:firstLine="0"/>
        <w:jc w:val="both"/>
        <w:rPr>
          <w:b/>
          <w:color w:val="auto"/>
          <w:sz w:val="20"/>
          <w:szCs w:val="20"/>
        </w:rPr>
      </w:pPr>
    </w:p>
    <w:p w14:paraId="1C3B2FFB" w14:textId="77777777" w:rsidR="00EB4F42" w:rsidRPr="00BA708D" w:rsidRDefault="00EB4F42" w:rsidP="00EB4F42">
      <w:pPr>
        <w:pStyle w:val="1"/>
        <w:tabs>
          <w:tab w:val="left" w:pos="1392"/>
          <w:tab w:val="left" w:pos="1714"/>
        </w:tabs>
        <w:ind w:firstLine="0"/>
        <w:jc w:val="both"/>
        <w:rPr>
          <w:b/>
          <w:color w:val="auto"/>
          <w:u w:val="single"/>
        </w:rPr>
      </w:pPr>
      <w:proofErr w:type="spellStart"/>
      <w:r w:rsidRPr="00BA708D">
        <w:rPr>
          <w:b/>
          <w:color w:val="auto"/>
        </w:rPr>
        <w:t>Р</w:t>
      </w:r>
      <w:r w:rsidR="00BA708D" w:rsidRPr="00BA708D">
        <w:rPr>
          <w:b/>
          <w:color w:val="auto"/>
        </w:rPr>
        <w:t>оош</w:t>
      </w:r>
      <w:proofErr w:type="spellEnd"/>
      <w:r w:rsidR="00BA708D" w:rsidRPr="00BA708D">
        <w:rPr>
          <w:b/>
          <w:color w:val="auto"/>
        </w:rPr>
        <w:t xml:space="preserve"> </w:t>
      </w:r>
      <w:r w:rsidR="00BA708D">
        <w:rPr>
          <w:b/>
          <w:color w:val="auto"/>
        </w:rPr>
        <w:t>=</w:t>
      </w:r>
      <w:r w:rsidR="00BA708D" w:rsidRPr="00BA708D">
        <w:rPr>
          <w:b/>
          <w:color w:val="auto"/>
        </w:rPr>
        <w:t xml:space="preserve"> </w:t>
      </w:r>
      <w:r w:rsidR="00BA708D" w:rsidRPr="00BA708D">
        <w:rPr>
          <w:b/>
          <w:color w:val="auto"/>
          <w:u w:val="single"/>
        </w:rPr>
        <w:t>((К</w:t>
      </w:r>
      <w:proofErr w:type="gramStart"/>
      <w:r w:rsidR="00BA708D" w:rsidRPr="00BA708D">
        <w:rPr>
          <w:b/>
          <w:color w:val="auto"/>
          <w:u w:val="single"/>
        </w:rPr>
        <w:t>7</w:t>
      </w:r>
      <w:proofErr w:type="gramEnd"/>
      <w:r w:rsidR="00BA708D" w:rsidRPr="00BA708D">
        <w:rPr>
          <w:b/>
          <w:color w:val="auto"/>
          <w:u w:val="single"/>
        </w:rPr>
        <w:t>+К8+К9+К10+К11+К12+К13+К14+К15)+((К16+К17)х0.75)) х1000</w:t>
      </w:r>
    </w:p>
    <w:p w14:paraId="25AC7412" w14:textId="77777777" w:rsidR="00BA708D" w:rsidRPr="0061576D" w:rsidRDefault="00BA708D" w:rsidP="00EB4F42">
      <w:pPr>
        <w:pStyle w:val="1"/>
        <w:tabs>
          <w:tab w:val="left" w:pos="1392"/>
          <w:tab w:val="left" w:pos="1714"/>
        </w:tabs>
        <w:ind w:firstLine="0"/>
        <w:jc w:val="both"/>
        <w:rPr>
          <w:b/>
          <w:color w:val="auto"/>
          <w:sz w:val="20"/>
          <w:szCs w:val="20"/>
        </w:rPr>
      </w:pPr>
      <w:r w:rsidRPr="00BA708D">
        <w:rPr>
          <w:b/>
          <w:color w:val="auto"/>
          <w:sz w:val="20"/>
          <w:szCs w:val="20"/>
        </w:rPr>
        <w:t xml:space="preserve">                                                                   </w:t>
      </w:r>
      <w:r w:rsidRPr="00BA708D">
        <w:rPr>
          <w:b/>
          <w:color w:val="auto"/>
          <w:sz w:val="20"/>
          <w:szCs w:val="20"/>
          <w:lang w:val="en-US"/>
        </w:rPr>
        <w:t>N</w:t>
      </w:r>
    </w:p>
    <w:p w14:paraId="63ED9FBE" w14:textId="77777777" w:rsidR="00EB4F42" w:rsidRPr="0082797E" w:rsidRDefault="00EB4F42" w:rsidP="00EB4F42">
      <w:pPr>
        <w:pStyle w:val="1"/>
        <w:tabs>
          <w:tab w:val="left" w:pos="1392"/>
          <w:tab w:val="left" w:pos="1714"/>
        </w:tabs>
        <w:ind w:firstLine="0"/>
        <w:jc w:val="both"/>
        <w:rPr>
          <w:color w:val="auto"/>
          <w:sz w:val="28"/>
          <w:szCs w:val="28"/>
        </w:rPr>
      </w:pPr>
      <w:r w:rsidRPr="0082797E">
        <w:rPr>
          <w:color w:val="auto"/>
          <w:sz w:val="28"/>
          <w:szCs w:val="28"/>
        </w:rPr>
        <w:t>К7 - К17 - количество детей одного возраста, где 7 - 17 (</w:t>
      </w:r>
      <w:proofErr w:type="spellStart"/>
      <w:r w:rsidRPr="0082797E">
        <w:rPr>
          <w:color w:val="auto"/>
          <w:sz w:val="28"/>
          <w:szCs w:val="28"/>
        </w:rPr>
        <w:t>Кn</w:t>
      </w:r>
      <w:proofErr w:type="spellEnd"/>
      <w:r w:rsidRPr="0082797E">
        <w:rPr>
          <w:color w:val="auto"/>
          <w:sz w:val="28"/>
          <w:szCs w:val="28"/>
        </w:rPr>
        <w:t>) возраст от 7 до 17 лет</w:t>
      </w:r>
    </w:p>
    <w:p w14:paraId="2E16279F" w14:textId="77777777" w:rsidR="00EB4F42" w:rsidRPr="0082797E" w:rsidRDefault="00EB4F42" w:rsidP="00EB4F42">
      <w:pPr>
        <w:pStyle w:val="1"/>
        <w:tabs>
          <w:tab w:val="left" w:pos="1392"/>
          <w:tab w:val="left" w:pos="1714"/>
        </w:tabs>
        <w:ind w:firstLine="0"/>
        <w:jc w:val="both"/>
        <w:rPr>
          <w:color w:val="auto"/>
          <w:sz w:val="28"/>
          <w:szCs w:val="28"/>
        </w:rPr>
      </w:pPr>
      <w:r w:rsidRPr="0082797E">
        <w:rPr>
          <w:color w:val="auto"/>
          <w:sz w:val="28"/>
          <w:szCs w:val="28"/>
        </w:rPr>
        <w:lastRenderedPageBreak/>
        <w:t>N - общее количество населения</w:t>
      </w:r>
    </w:p>
    <w:p w14:paraId="22FAD24F" w14:textId="77777777" w:rsidR="00EB4F42" w:rsidRPr="0082797E" w:rsidRDefault="00EB4F42" w:rsidP="00EB4F42">
      <w:pPr>
        <w:pStyle w:val="1"/>
        <w:tabs>
          <w:tab w:val="left" w:pos="1392"/>
          <w:tab w:val="left" w:pos="1714"/>
        </w:tabs>
        <w:ind w:firstLine="0"/>
        <w:jc w:val="both"/>
        <w:rPr>
          <w:color w:val="auto"/>
          <w:sz w:val="28"/>
          <w:szCs w:val="28"/>
        </w:rPr>
      </w:pPr>
      <w:proofErr w:type="spellStart"/>
      <w:r w:rsidRPr="0082797E">
        <w:rPr>
          <w:color w:val="auto"/>
          <w:sz w:val="28"/>
          <w:szCs w:val="28"/>
        </w:rPr>
        <w:t>Роош</w:t>
      </w:r>
      <w:proofErr w:type="spellEnd"/>
      <w:r w:rsidRPr="0082797E">
        <w:rPr>
          <w:color w:val="auto"/>
          <w:sz w:val="28"/>
          <w:szCs w:val="28"/>
        </w:rPr>
        <w:t xml:space="preserve"> - расчетное количество мест в объектах среднего школьного образования, мест на 1 тыс. чел.</w:t>
      </w:r>
    </w:p>
    <w:p w14:paraId="0B62E87C" w14:textId="77777777" w:rsidR="00BA708D" w:rsidRPr="0082797E" w:rsidRDefault="00BA708D" w:rsidP="00EB4F42">
      <w:pPr>
        <w:pStyle w:val="1"/>
        <w:tabs>
          <w:tab w:val="left" w:pos="1392"/>
          <w:tab w:val="left" w:pos="1714"/>
        </w:tabs>
        <w:ind w:firstLine="0"/>
        <w:jc w:val="both"/>
        <w:rPr>
          <w:color w:val="auto"/>
          <w:sz w:val="28"/>
          <w:szCs w:val="28"/>
        </w:rPr>
      </w:pPr>
    </w:p>
    <w:p w14:paraId="6C7D90F8" w14:textId="77777777" w:rsidR="00EB4F42" w:rsidRPr="0082797E" w:rsidRDefault="00EB4F42" w:rsidP="00EB4F42">
      <w:pPr>
        <w:pStyle w:val="1"/>
        <w:tabs>
          <w:tab w:val="left" w:pos="1392"/>
          <w:tab w:val="left" w:pos="1714"/>
        </w:tabs>
        <w:ind w:firstLine="0"/>
        <w:jc w:val="both"/>
        <w:rPr>
          <w:color w:val="auto"/>
          <w:sz w:val="28"/>
          <w:szCs w:val="28"/>
        </w:rPr>
      </w:pPr>
      <w:r w:rsidRPr="0082797E">
        <w:rPr>
          <w:color w:val="auto"/>
          <w:sz w:val="28"/>
          <w:szCs w:val="28"/>
        </w:rPr>
        <w:t>К0 - К6 - количество детей одного возраста, где 0 - 6 (</w:t>
      </w:r>
      <w:proofErr w:type="spellStart"/>
      <w:r w:rsidRPr="0082797E">
        <w:rPr>
          <w:color w:val="auto"/>
          <w:sz w:val="28"/>
          <w:szCs w:val="28"/>
        </w:rPr>
        <w:t>Кn</w:t>
      </w:r>
      <w:proofErr w:type="spellEnd"/>
      <w:r w:rsidRPr="0082797E">
        <w:rPr>
          <w:color w:val="auto"/>
          <w:sz w:val="28"/>
          <w:szCs w:val="28"/>
        </w:rPr>
        <w:t>) возраст от 2 мес. до 6 лет</w:t>
      </w:r>
    </w:p>
    <w:p w14:paraId="282F7594" w14:textId="77777777" w:rsidR="00EB4F42" w:rsidRPr="0082797E" w:rsidRDefault="00EB4F42" w:rsidP="00EB4F42">
      <w:pPr>
        <w:pStyle w:val="1"/>
        <w:tabs>
          <w:tab w:val="left" w:pos="1392"/>
          <w:tab w:val="left" w:pos="1714"/>
        </w:tabs>
        <w:ind w:firstLine="0"/>
        <w:jc w:val="both"/>
        <w:rPr>
          <w:color w:val="auto"/>
          <w:sz w:val="28"/>
          <w:szCs w:val="28"/>
        </w:rPr>
      </w:pPr>
      <w:r w:rsidRPr="0082797E">
        <w:rPr>
          <w:color w:val="auto"/>
          <w:sz w:val="28"/>
          <w:szCs w:val="28"/>
        </w:rPr>
        <w:t>N - общее количество населения</w:t>
      </w:r>
    </w:p>
    <w:p w14:paraId="3FBE6F6E" w14:textId="77777777" w:rsidR="0082797E" w:rsidRDefault="0082797E" w:rsidP="00EB4F42">
      <w:pPr>
        <w:pStyle w:val="1"/>
        <w:tabs>
          <w:tab w:val="left" w:pos="1392"/>
          <w:tab w:val="left" w:pos="1714"/>
        </w:tabs>
        <w:ind w:firstLine="0"/>
        <w:jc w:val="both"/>
        <w:rPr>
          <w:color w:val="auto"/>
          <w:sz w:val="20"/>
          <w:szCs w:val="20"/>
        </w:rPr>
      </w:pPr>
    </w:p>
    <w:p w14:paraId="07C59F70" w14:textId="77777777" w:rsidR="00EB4F42" w:rsidRPr="00812BF8" w:rsidRDefault="00487B00" w:rsidP="00EB4F42">
      <w:pPr>
        <w:pStyle w:val="1"/>
        <w:tabs>
          <w:tab w:val="left" w:pos="1392"/>
          <w:tab w:val="left" w:pos="1714"/>
        </w:tabs>
        <w:ind w:firstLine="0"/>
        <w:jc w:val="both"/>
        <w:rPr>
          <w:b/>
          <w:color w:val="auto"/>
          <w:sz w:val="28"/>
          <w:szCs w:val="28"/>
        </w:rPr>
      </w:pPr>
      <w:r w:rsidRPr="00812BF8">
        <w:rPr>
          <w:b/>
          <w:color w:val="auto"/>
          <w:sz w:val="28"/>
          <w:szCs w:val="28"/>
        </w:rPr>
        <w:t xml:space="preserve">2.2.5.3. Расчетное количество мест для </w:t>
      </w:r>
      <w:r w:rsidR="00BA708D" w:rsidRPr="00812BF8">
        <w:rPr>
          <w:b/>
          <w:color w:val="auto"/>
          <w:sz w:val="28"/>
          <w:szCs w:val="28"/>
        </w:rPr>
        <w:t>дошкольного образования:</w:t>
      </w:r>
    </w:p>
    <w:p w14:paraId="4382424F" w14:textId="77777777" w:rsidR="00BA708D" w:rsidRPr="0018506D" w:rsidRDefault="00BA708D" w:rsidP="00EB4F42">
      <w:pPr>
        <w:pStyle w:val="1"/>
        <w:tabs>
          <w:tab w:val="left" w:pos="1392"/>
          <w:tab w:val="left" w:pos="1714"/>
        </w:tabs>
        <w:ind w:firstLine="0"/>
        <w:jc w:val="both"/>
        <w:rPr>
          <w:color w:val="auto"/>
          <w:sz w:val="20"/>
          <w:szCs w:val="20"/>
        </w:rPr>
      </w:pPr>
    </w:p>
    <w:p w14:paraId="7736BA7F" w14:textId="77777777" w:rsidR="00BA708D" w:rsidRPr="0061576D" w:rsidRDefault="00BA708D" w:rsidP="00BA708D">
      <w:pPr>
        <w:pStyle w:val="1"/>
        <w:tabs>
          <w:tab w:val="left" w:pos="1392"/>
          <w:tab w:val="left" w:pos="1714"/>
        </w:tabs>
        <w:jc w:val="both"/>
        <w:rPr>
          <w:b/>
          <w:color w:val="auto"/>
          <w:u w:val="single"/>
        </w:rPr>
      </w:pPr>
      <w:proofErr w:type="spellStart"/>
      <w:r w:rsidRPr="0061576D">
        <w:rPr>
          <w:b/>
          <w:color w:val="auto"/>
        </w:rPr>
        <w:t>Рдоо</w:t>
      </w:r>
      <w:proofErr w:type="spellEnd"/>
      <w:r w:rsidRPr="0061576D">
        <w:rPr>
          <w:b/>
          <w:color w:val="auto"/>
        </w:rPr>
        <w:t xml:space="preserve"> = </w:t>
      </w:r>
      <w:r w:rsidRPr="0061576D">
        <w:rPr>
          <w:b/>
          <w:color w:val="auto"/>
          <w:u w:val="single"/>
        </w:rPr>
        <w:t>(((К</w:t>
      </w:r>
      <w:proofErr w:type="gramStart"/>
      <w:r w:rsidRPr="0061576D">
        <w:rPr>
          <w:b/>
          <w:color w:val="auto"/>
          <w:u w:val="single"/>
        </w:rPr>
        <w:t>0</w:t>
      </w:r>
      <w:proofErr w:type="gramEnd"/>
      <w:r w:rsidRPr="0061576D">
        <w:rPr>
          <w:b/>
          <w:color w:val="auto"/>
          <w:u w:val="single"/>
        </w:rPr>
        <w:t>+К1+К2)х0.3)+(К3+К4+К5+К6))</w:t>
      </w:r>
      <w:r w:rsidR="0082797E" w:rsidRPr="0061576D">
        <w:rPr>
          <w:b/>
          <w:color w:val="auto"/>
          <w:u w:val="single"/>
        </w:rPr>
        <w:t>)</w:t>
      </w:r>
      <w:r w:rsidRPr="0061576D">
        <w:rPr>
          <w:b/>
          <w:color w:val="auto"/>
          <w:u w:val="single"/>
        </w:rPr>
        <w:t xml:space="preserve"> х1000</w:t>
      </w:r>
    </w:p>
    <w:p w14:paraId="099D8643" w14:textId="77777777" w:rsidR="00BA708D" w:rsidRPr="0061576D" w:rsidRDefault="00BA708D" w:rsidP="00BA708D">
      <w:pPr>
        <w:pStyle w:val="1"/>
        <w:tabs>
          <w:tab w:val="left" w:pos="1392"/>
          <w:tab w:val="left" w:pos="1714"/>
        </w:tabs>
        <w:ind w:firstLine="0"/>
        <w:jc w:val="both"/>
        <w:rPr>
          <w:b/>
          <w:color w:val="auto"/>
        </w:rPr>
      </w:pPr>
      <w:r w:rsidRPr="0061576D">
        <w:rPr>
          <w:b/>
          <w:color w:val="auto"/>
        </w:rPr>
        <w:t xml:space="preserve">                                   </w:t>
      </w:r>
      <w:r w:rsidR="0082797E" w:rsidRPr="0061576D">
        <w:rPr>
          <w:b/>
          <w:color w:val="auto"/>
        </w:rPr>
        <w:t xml:space="preserve">                     </w:t>
      </w:r>
      <w:r w:rsidRPr="0061576D">
        <w:rPr>
          <w:b/>
          <w:color w:val="auto"/>
        </w:rPr>
        <w:t>N</w:t>
      </w:r>
    </w:p>
    <w:p w14:paraId="7B347002" w14:textId="77777777" w:rsidR="00EB4F42" w:rsidRPr="0082797E" w:rsidRDefault="00EB4F42" w:rsidP="00EB4F42">
      <w:pPr>
        <w:pStyle w:val="1"/>
        <w:tabs>
          <w:tab w:val="left" w:pos="1392"/>
          <w:tab w:val="left" w:pos="1714"/>
        </w:tabs>
        <w:ind w:firstLine="0"/>
        <w:jc w:val="both"/>
        <w:rPr>
          <w:color w:val="auto"/>
          <w:sz w:val="28"/>
          <w:szCs w:val="28"/>
        </w:rPr>
      </w:pPr>
      <w:proofErr w:type="spellStart"/>
      <w:r w:rsidRPr="0082797E">
        <w:rPr>
          <w:color w:val="auto"/>
          <w:sz w:val="28"/>
          <w:szCs w:val="28"/>
        </w:rPr>
        <w:t>Рдоо</w:t>
      </w:r>
      <w:proofErr w:type="spellEnd"/>
      <w:r w:rsidRPr="0082797E">
        <w:rPr>
          <w:color w:val="auto"/>
          <w:sz w:val="28"/>
          <w:szCs w:val="28"/>
        </w:rPr>
        <w:t xml:space="preserve"> - расчетное количество мест в объектах дошкольного образования, мест на 1 тыс. чел.</w:t>
      </w:r>
    </w:p>
    <w:p w14:paraId="25B9FB5B" w14:textId="77777777" w:rsidR="00EB4F42" w:rsidRPr="0082797E" w:rsidRDefault="00EB4F42" w:rsidP="00810BFD">
      <w:pPr>
        <w:pStyle w:val="1"/>
        <w:tabs>
          <w:tab w:val="left" w:pos="1392"/>
          <w:tab w:val="left" w:pos="1714"/>
        </w:tabs>
        <w:ind w:firstLine="426"/>
        <w:jc w:val="both"/>
        <w:rPr>
          <w:color w:val="auto"/>
          <w:sz w:val="28"/>
          <w:szCs w:val="28"/>
        </w:rPr>
      </w:pPr>
      <w:r w:rsidRPr="0082797E">
        <w:rPr>
          <w:color w:val="auto"/>
          <w:sz w:val="28"/>
          <w:szCs w:val="28"/>
        </w:rPr>
        <w:t>Показатели рассчитываются, опираясь на количественные данные (</w:t>
      </w:r>
      <w:proofErr w:type="spellStart"/>
      <w:r w:rsidRPr="0082797E">
        <w:rPr>
          <w:color w:val="auto"/>
          <w:sz w:val="28"/>
          <w:szCs w:val="28"/>
        </w:rPr>
        <w:t>Кn</w:t>
      </w:r>
      <w:proofErr w:type="spellEnd"/>
      <w:r w:rsidRPr="0082797E">
        <w:rPr>
          <w:color w:val="auto"/>
          <w:sz w:val="28"/>
          <w:szCs w:val="28"/>
        </w:rPr>
        <w:t>)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14:paraId="6AECAAFF" w14:textId="77777777" w:rsidR="00EB4F42" w:rsidRPr="0082797E" w:rsidRDefault="00EB4F42" w:rsidP="00EB4F42">
      <w:pPr>
        <w:pStyle w:val="1"/>
        <w:tabs>
          <w:tab w:val="left" w:pos="1392"/>
          <w:tab w:val="left" w:pos="1714"/>
        </w:tabs>
        <w:ind w:firstLine="0"/>
        <w:jc w:val="both"/>
        <w:rPr>
          <w:color w:val="auto"/>
          <w:sz w:val="28"/>
          <w:szCs w:val="28"/>
        </w:rPr>
      </w:pPr>
      <w:r w:rsidRPr="0082797E">
        <w:rPr>
          <w:color w:val="auto"/>
          <w:sz w:val="28"/>
          <w:szCs w:val="28"/>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14:paraId="1468E9C8" w14:textId="77777777" w:rsidR="00EB4F42" w:rsidRPr="0082797E" w:rsidRDefault="00EB4F42" w:rsidP="00BA2A3C">
      <w:pPr>
        <w:pStyle w:val="1"/>
        <w:tabs>
          <w:tab w:val="left" w:pos="1392"/>
          <w:tab w:val="left" w:pos="1714"/>
        </w:tabs>
        <w:ind w:firstLine="0"/>
        <w:jc w:val="both"/>
        <w:rPr>
          <w:color w:val="auto"/>
          <w:sz w:val="28"/>
          <w:szCs w:val="28"/>
        </w:rPr>
      </w:pPr>
      <w:r w:rsidRPr="0082797E">
        <w:rPr>
          <w:color w:val="auto"/>
          <w:sz w:val="28"/>
          <w:szCs w:val="28"/>
        </w:rPr>
        <w:t>(примечание введено Приказом Департамента по архитектуре и градостроительству Краснодарского края от 14.12.2021 N 330)</w:t>
      </w:r>
      <w:r w:rsidR="00D7675B" w:rsidRPr="0082797E">
        <w:rPr>
          <w:color w:val="auto"/>
          <w:sz w:val="28"/>
          <w:szCs w:val="28"/>
        </w:rPr>
        <w:t>.</w:t>
      </w:r>
    </w:p>
    <w:p w14:paraId="17DD5BED" w14:textId="77777777" w:rsidR="00D7675B" w:rsidRPr="0082797E" w:rsidRDefault="00D7675B" w:rsidP="00810BFD">
      <w:pPr>
        <w:pStyle w:val="1"/>
        <w:tabs>
          <w:tab w:val="left" w:pos="1392"/>
          <w:tab w:val="left" w:pos="1714"/>
        </w:tabs>
        <w:ind w:firstLine="426"/>
        <w:jc w:val="both"/>
        <w:rPr>
          <w:color w:val="auto"/>
          <w:sz w:val="28"/>
          <w:szCs w:val="28"/>
        </w:rPr>
      </w:pPr>
      <w:r w:rsidRPr="0082797E">
        <w:rPr>
          <w:color w:val="auto"/>
          <w:sz w:val="28"/>
          <w:szCs w:val="28"/>
        </w:rPr>
        <w:t>При расчете необходимого количества мест в дошкольных образовательных организациях учтены следующие показатели:</w:t>
      </w:r>
    </w:p>
    <w:p w14:paraId="221C4467" w14:textId="77777777" w:rsidR="00D7675B" w:rsidRPr="0082797E" w:rsidRDefault="00D7675B" w:rsidP="00D7675B">
      <w:pPr>
        <w:pStyle w:val="1"/>
        <w:tabs>
          <w:tab w:val="left" w:pos="1392"/>
          <w:tab w:val="left" w:pos="1714"/>
        </w:tabs>
        <w:ind w:hanging="720"/>
        <w:jc w:val="both"/>
        <w:rPr>
          <w:color w:val="auto"/>
          <w:sz w:val="28"/>
          <w:szCs w:val="28"/>
        </w:rPr>
      </w:pPr>
      <w:r w:rsidRPr="0082797E">
        <w:rPr>
          <w:color w:val="auto"/>
          <w:sz w:val="28"/>
          <w:szCs w:val="28"/>
        </w:rPr>
        <w:tab/>
        <w:t>доля детей возрастной группы от 2 месяцев до 6 лет, посещающих дошкольные образовательные организации, составляет 100 % общей численности детей в указанном возрасте;</w:t>
      </w:r>
    </w:p>
    <w:p w14:paraId="3178EAD3" w14:textId="77777777" w:rsidR="00D7675B" w:rsidRDefault="00D7675B" w:rsidP="00D7675B">
      <w:pPr>
        <w:pStyle w:val="1"/>
        <w:tabs>
          <w:tab w:val="left" w:pos="1392"/>
          <w:tab w:val="left" w:pos="1714"/>
        </w:tabs>
        <w:ind w:hanging="720"/>
        <w:jc w:val="both"/>
        <w:rPr>
          <w:color w:val="auto"/>
          <w:sz w:val="28"/>
          <w:szCs w:val="28"/>
        </w:rPr>
      </w:pPr>
      <w:r w:rsidRPr="0082797E">
        <w:rPr>
          <w:color w:val="auto"/>
          <w:sz w:val="28"/>
          <w:szCs w:val="28"/>
        </w:rPr>
        <w:tab/>
        <w:t>доля детей возрастной группы 7 лет, посещающих дошкольные образовательные организации, составляет 80 % общей численности детей в указанном возрасте.</w:t>
      </w:r>
    </w:p>
    <w:p w14:paraId="06D57E77" w14:textId="77777777" w:rsidR="00105868" w:rsidRDefault="00105868" w:rsidP="00D7675B">
      <w:pPr>
        <w:pStyle w:val="1"/>
        <w:tabs>
          <w:tab w:val="left" w:pos="1392"/>
          <w:tab w:val="left" w:pos="1714"/>
        </w:tabs>
        <w:ind w:hanging="720"/>
        <w:jc w:val="both"/>
        <w:rPr>
          <w:color w:val="auto"/>
          <w:sz w:val="28"/>
          <w:szCs w:val="28"/>
        </w:rPr>
      </w:pPr>
    </w:p>
    <w:p w14:paraId="47615E97" w14:textId="77777777" w:rsidR="00105868" w:rsidRDefault="00105868" w:rsidP="00D7675B">
      <w:pPr>
        <w:pStyle w:val="1"/>
        <w:tabs>
          <w:tab w:val="left" w:pos="1392"/>
          <w:tab w:val="left" w:pos="1714"/>
        </w:tabs>
        <w:ind w:hanging="720"/>
        <w:jc w:val="both"/>
        <w:rPr>
          <w:b/>
          <w:color w:val="auto"/>
          <w:sz w:val="28"/>
          <w:szCs w:val="28"/>
        </w:rPr>
      </w:pPr>
      <w:r w:rsidRPr="00105868">
        <w:rPr>
          <w:b/>
          <w:color w:val="auto"/>
          <w:sz w:val="28"/>
          <w:szCs w:val="28"/>
        </w:rPr>
        <w:tab/>
      </w:r>
      <w:r>
        <w:rPr>
          <w:b/>
          <w:color w:val="auto"/>
          <w:sz w:val="28"/>
          <w:szCs w:val="28"/>
        </w:rPr>
        <w:t xml:space="preserve">2.2.6 </w:t>
      </w:r>
      <w:r w:rsidRPr="00105868">
        <w:rPr>
          <w:b/>
          <w:color w:val="auto"/>
          <w:sz w:val="28"/>
          <w:szCs w:val="28"/>
        </w:rPr>
        <w:t xml:space="preserve">Обоснование значений показателей </w:t>
      </w:r>
      <w:r>
        <w:rPr>
          <w:b/>
          <w:color w:val="auto"/>
          <w:sz w:val="28"/>
          <w:szCs w:val="28"/>
        </w:rPr>
        <w:t xml:space="preserve">иных </w:t>
      </w:r>
      <w:r w:rsidRPr="00105868">
        <w:rPr>
          <w:b/>
          <w:color w:val="auto"/>
          <w:sz w:val="28"/>
          <w:szCs w:val="28"/>
        </w:rPr>
        <w:t>объектов местного значения</w:t>
      </w:r>
      <w:r w:rsidR="004F2774">
        <w:rPr>
          <w:b/>
          <w:color w:val="auto"/>
          <w:sz w:val="28"/>
          <w:szCs w:val="28"/>
        </w:rPr>
        <w:t xml:space="preserve"> в области образования</w:t>
      </w:r>
    </w:p>
    <w:p w14:paraId="7D76AC01" w14:textId="77777777" w:rsidR="004F2774" w:rsidRDefault="004F2774" w:rsidP="00D7675B">
      <w:pPr>
        <w:pStyle w:val="1"/>
        <w:tabs>
          <w:tab w:val="left" w:pos="1392"/>
          <w:tab w:val="left" w:pos="1714"/>
        </w:tabs>
        <w:ind w:hanging="720"/>
        <w:jc w:val="both"/>
        <w:rPr>
          <w:b/>
          <w:color w:val="auto"/>
          <w:sz w:val="28"/>
          <w:szCs w:val="28"/>
        </w:rPr>
      </w:pPr>
    </w:p>
    <w:p w14:paraId="4CB1AACF" w14:textId="77777777" w:rsidR="00105868" w:rsidRPr="00105868" w:rsidRDefault="00BA2A3C" w:rsidP="00BA2A3C">
      <w:pPr>
        <w:pStyle w:val="1"/>
        <w:tabs>
          <w:tab w:val="left" w:pos="1392"/>
          <w:tab w:val="left" w:pos="1714"/>
        </w:tabs>
        <w:ind w:firstLine="0"/>
        <w:jc w:val="both"/>
        <w:rPr>
          <w:b/>
          <w:color w:val="auto"/>
          <w:sz w:val="28"/>
          <w:szCs w:val="28"/>
        </w:rPr>
      </w:pPr>
      <w:r w:rsidRPr="0018506D">
        <w:rPr>
          <w:b/>
          <w:color w:val="auto"/>
          <w:sz w:val="28"/>
          <w:szCs w:val="28"/>
        </w:rPr>
        <w:t xml:space="preserve">2.2.6.1. </w:t>
      </w:r>
      <w:r w:rsidR="00105868" w:rsidRPr="0018506D">
        <w:rPr>
          <w:b/>
          <w:color w:val="auto"/>
          <w:sz w:val="28"/>
          <w:szCs w:val="28"/>
        </w:rPr>
        <w:t>Организации отдыха детей в каникулярное время</w:t>
      </w:r>
    </w:p>
    <w:p w14:paraId="56F29832" w14:textId="77777777" w:rsidR="00105868" w:rsidRPr="00105868" w:rsidRDefault="00105868" w:rsidP="00810BFD">
      <w:pPr>
        <w:pStyle w:val="1"/>
        <w:tabs>
          <w:tab w:val="left" w:pos="1392"/>
          <w:tab w:val="left" w:pos="1714"/>
        </w:tabs>
        <w:ind w:firstLine="426"/>
        <w:jc w:val="both"/>
        <w:rPr>
          <w:color w:val="auto"/>
          <w:sz w:val="28"/>
          <w:szCs w:val="28"/>
        </w:rPr>
      </w:pPr>
      <w:r w:rsidRPr="00105868">
        <w:rPr>
          <w:color w:val="auto"/>
          <w:sz w:val="28"/>
          <w:szCs w:val="28"/>
        </w:rPr>
        <w:t xml:space="preserve">Минимально допустимый уровень обеспеченности населения организациями отдыха детей в каникулярное время установлен в соответствии с НГП Краснодарского края. </w:t>
      </w:r>
    </w:p>
    <w:p w14:paraId="33C59D91" w14:textId="77777777" w:rsidR="00105868" w:rsidRDefault="00105868" w:rsidP="00105868">
      <w:pPr>
        <w:pStyle w:val="1"/>
        <w:tabs>
          <w:tab w:val="left" w:pos="1392"/>
          <w:tab w:val="left" w:pos="1714"/>
        </w:tabs>
        <w:ind w:firstLine="0"/>
        <w:jc w:val="both"/>
        <w:rPr>
          <w:color w:val="auto"/>
          <w:sz w:val="28"/>
          <w:szCs w:val="28"/>
        </w:rPr>
      </w:pPr>
      <w:r w:rsidRPr="00105868">
        <w:rPr>
          <w:color w:val="auto"/>
          <w:sz w:val="28"/>
          <w:szCs w:val="28"/>
        </w:rPr>
        <w:t>Максимально допустимый уровень территориальной доступности таких организаций принят в соответствии с Методическими рекомендациями по подготовке нормативов градостроительного проектирования, утвержденными приказом Министерством экономического развития Российской Федерации от 15.02.201 № 71</w:t>
      </w:r>
    </w:p>
    <w:p w14:paraId="3F3A90A1" w14:textId="77777777" w:rsidR="00BA2A3C" w:rsidRDefault="00BA2A3C" w:rsidP="00105868">
      <w:pPr>
        <w:pStyle w:val="1"/>
        <w:tabs>
          <w:tab w:val="left" w:pos="1392"/>
          <w:tab w:val="left" w:pos="1714"/>
        </w:tabs>
        <w:ind w:firstLine="0"/>
        <w:jc w:val="both"/>
        <w:rPr>
          <w:color w:val="auto"/>
          <w:sz w:val="28"/>
          <w:szCs w:val="28"/>
        </w:rPr>
      </w:pPr>
    </w:p>
    <w:p w14:paraId="44CB38DE" w14:textId="77777777" w:rsidR="00812BF8" w:rsidRDefault="00812BF8" w:rsidP="00105868">
      <w:pPr>
        <w:pStyle w:val="1"/>
        <w:tabs>
          <w:tab w:val="left" w:pos="1392"/>
          <w:tab w:val="left" w:pos="1714"/>
        </w:tabs>
        <w:ind w:firstLine="0"/>
        <w:jc w:val="both"/>
        <w:rPr>
          <w:b/>
          <w:color w:val="auto"/>
          <w:sz w:val="28"/>
          <w:szCs w:val="28"/>
        </w:rPr>
      </w:pPr>
    </w:p>
    <w:p w14:paraId="43518852" w14:textId="77777777" w:rsidR="00105868" w:rsidRDefault="00BA2A3C" w:rsidP="00105868">
      <w:pPr>
        <w:pStyle w:val="1"/>
        <w:tabs>
          <w:tab w:val="left" w:pos="1392"/>
          <w:tab w:val="left" w:pos="1714"/>
        </w:tabs>
        <w:ind w:firstLine="0"/>
        <w:jc w:val="both"/>
        <w:rPr>
          <w:b/>
          <w:color w:val="auto"/>
          <w:sz w:val="28"/>
          <w:szCs w:val="28"/>
        </w:rPr>
      </w:pPr>
      <w:r w:rsidRPr="0018506D">
        <w:rPr>
          <w:b/>
          <w:color w:val="auto"/>
          <w:sz w:val="28"/>
          <w:szCs w:val="28"/>
        </w:rPr>
        <w:lastRenderedPageBreak/>
        <w:t>2.2.6.2.</w:t>
      </w:r>
      <w:r w:rsidR="00105868" w:rsidRPr="0018506D">
        <w:rPr>
          <w:b/>
          <w:color w:val="auto"/>
          <w:sz w:val="28"/>
          <w:szCs w:val="28"/>
        </w:rPr>
        <w:t>Организации дополнительного образования</w:t>
      </w:r>
    </w:p>
    <w:p w14:paraId="29E78C4E" w14:textId="77777777" w:rsidR="00105868" w:rsidRPr="00105868" w:rsidRDefault="00105868" w:rsidP="00810BFD">
      <w:pPr>
        <w:pStyle w:val="1"/>
        <w:tabs>
          <w:tab w:val="left" w:pos="1392"/>
          <w:tab w:val="left" w:pos="1714"/>
        </w:tabs>
        <w:ind w:firstLine="426"/>
        <w:jc w:val="both"/>
        <w:rPr>
          <w:color w:val="auto"/>
          <w:sz w:val="28"/>
          <w:szCs w:val="28"/>
        </w:rPr>
      </w:pPr>
      <w:r w:rsidRPr="00105868">
        <w:rPr>
          <w:color w:val="auto"/>
          <w:sz w:val="28"/>
          <w:szCs w:val="28"/>
        </w:rPr>
        <w:t>Расчетный показатель минимально допустимого уровня обеспеченности организациями дополнительного образования устанавливается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включающими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 А. Климовым от 04.05.2016 № АК-15/02вн, согласно которым охват детей в возрасте от 5 до 18 лет программами дополнительного образования должен составлять 75 %, в том числе: 45 % составляют организации дополнительного образования, осуществляющие деятельность  на базе общеобразовательных организаций и 30 % – осуществляющие деятельность на базе образовательных организаций (за исключением общеобразовательных организаций), реализующих программы дополнительного образования.</w:t>
      </w:r>
    </w:p>
    <w:p w14:paraId="32FE4FFF" w14:textId="77777777" w:rsidR="00105868" w:rsidRPr="00105868" w:rsidRDefault="00105868" w:rsidP="00105868">
      <w:pPr>
        <w:pStyle w:val="1"/>
        <w:tabs>
          <w:tab w:val="left" w:pos="1392"/>
          <w:tab w:val="left" w:pos="1714"/>
        </w:tabs>
        <w:jc w:val="both"/>
        <w:rPr>
          <w:color w:val="auto"/>
          <w:sz w:val="28"/>
          <w:szCs w:val="28"/>
        </w:rPr>
      </w:pPr>
      <w:r w:rsidRPr="00105868">
        <w:rPr>
          <w:color w:val="auto"/>
          <w:sz w:val="28"/>
          <w:szCs w:val="28"/>
        </w:rPr>
        <w:t>Расчетный показатель минимально допустимого уровня обеспеченности организациями дополнительного образования зависит от численности детей в возрасте от 5 до 18 лет и измеряется количеством мест в организациях дополнительного образования на 1000 человек населения. Численность детей определяется исходя из прогноза возрастной структуры населения.</w:t>
      </w:r>
    </w:p>
    <w:p w14:paraId="614FC44C" w14:textId="77777777" w:rsidR="00105868" w:rsidRDefault="00105868" w:rsidP="00BA2A3C">
      <w:pPr>
        <w:pStyle w:val="1"/>
        <w:tabs>
          <w:tab w:val="left" w:pos="1392"/>
          <w:tab w:val="left" w:pos="1714"/>
        </w:tabs>
        <w:ind w:firstLine="426"/>
        <w:jc w:val="both"/>
        <w:rPr>
          <w:color w:val="auto"/>
          <w:sz w:val="28"/>
          <w:szCs w:val="28"/>
        </w:rPr>
      </w:pPr>
      <w:r w:rsidRPr="00105868">
        <w:rPr>
          <w:color w:val="auto"/>
          <w:sz w:val="28"/>
          <w:szCs w:val="28"/>
        </w:rPr>
        <w:t>Численность детей и возрастная структура населения приняты в соответствии с данными федеральной службы государственной статистики на 01.01.2021г.</w:t>
      </w:r>
    </w:p>
    <w:p w14:paraId="4C2A8F92" w14:textId="77777777" w:rsidR="00105868" w:rsidRDefault="00105868" w:rsidP="00BA2A3C">
      <w:pPr>
        <w:pStyle w:val="1"/>
        <w:tabs>
          <w:tab w:val="left" w:pos="1392"/>
          <w:tab w:val="left" w:pos="1714"/>
        </w:tabs>
        <w:ind w:firstLine="426"/>
        <w:jc w:val="both"/>
        <w:rPr>
          <w:color w:val="auto"/>
          <w:sz w:val="28"/>
          <w:szCs w:val="28"/>
        </w:rPr>
      </w:pPr>
      <w:r w:rsidRPr="00105868">
        <w:rPr>
          <w:color w:val="auto"/>
          <w:sz w:val="28"/>
          <w:szCs w:val="28"/>
        </w:rPr>
        <w:t>Расчет норматива потребности в организациях дополнительного образования</w:t>
      </w:r>
      <w:r w:rsidR="00BA2A3C">
        <w:rPr>
          <w:color w:val="auto"/>
          <w:sz w:val="28"/>
          <w:szCs w:val="28"/>
        </w:rPr>
        <w:t xml:space="preserve"> представлен в Таблице 7</w:t>
      </w:r>
    </w:p>
    <w:p w14:paraId="17D2A677" w14:textId="77777777" w:rsidR="00BA2A3C" w:rsidRPr="00BA2A3C" w:rsidRDefault="00BA2A3C" w:rsidP="00BA2A3C">
      <w:pPr>
        <w:pStyle w:val="1"/>
        <w:tabs>
          <w:tab w:val="left" w:pos="1392"/>
          <w:tab w:val="left" w:pos="1714"/>
        </w:tabs>
        <w:ind w:firstLine="0"/>
        <w:jc w:val="right"/>
        <w:rPr>
          <w:color w:val="auto"/>
          <w:sz w:val="20"/>
          <w:szCs w:val="20"/>
        </w:rPr>
      </w:pPr>
      <w:r w:rsidRPr="00BA2A3C">
        <w:rPr>
          <w:color w:val="auto"/>
          <w:sz w:val="20"/>
          <w:szCs w:val="20"/>
        </w:rPr>
        <w:t>Таблица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07"/>
        <w:gridCol w:w="2077"/>
        <w:gridCol w:w="3671"/>
        <w:gridCol w:w="2133"/>
      </w:tblGrid>
      <w:tr w:rsidR="00105868" w:rsidRPr="00105868" w14:paraId="358B83EE" w14:textId="77777777" w:rsidTr="00F964F2">
        <w:trPr>
          <w:jc w:val="center"/>
        </w:trPr>
        <w:tc>
          <w:tcPr>
            <w:tcW w:w="0" w:type="auto"/>
            <w:shd w:val="clear" w:color="auto" w:fill="auto"/>
          </w:tcPr>
          <w:p w14:paraId="0748CF38" w14:textId="77777777" w:rsidR="00105868" w:rsidRPr="00BA2A3C" w:rsidRDefault="00105868" w:rsidP="00105868">
            <w:pPr>
              <w:widowControl/>
              <w:jc w:val="center"/>
              <w:rPr>
                <w:rFonts w:ascii="Times New Roman" w:eastAsia="Calibri" w:hAnsi="Times New Roman" w:cs="Times New Roman"/>
                <w:b/>
                <w:bCs/>
                <w:color w:val="auto"/>
                <w:sz w:val="20"/>
                <w:szCs w:val="20"/>
                <w:lang w:eastAsia="en-US" w:bidi="ar-SA"/>
              </w:rPr>
            </w:pPr>
            <w:r w:rsidRPr="00BA2A3C">
              <w:rPr>
                <w:rFonts w:ascii="Times New Roman" w:eastAsia="Calibri" w:hAnsi="Times New Roman" w:cs="Times New Roman"/>
                <w:b/>
                <w:bCs/>
                <w:color w:val="auto"/>
                <w:sz w:val="20"/>
                <w:szCs w:val="20"/>
                <w:lang w:eastAsia="en-US" w:bidi="ar-SA"/>
              </w:rPr>
              <w:t>№ п/п</w:t>
            </w:r>
          </w:p>
        </w:tc>
        <w:tc>
          <w:tcPr>
            <w:tcW w:w="0" w:type="auto"/>
            <w:shd w:val="clear" w:color="auto" w:fill="auto"/>
          </w:tcPr>
          <w:p w14:paraId="0F423C5D" w14:textId="77777777" w:rsidR="00105868" w:rsidRPr="00BA2A3C" w:rsidRDefault="00105868" w:rsidP="00105868">
            <w:pPr>
              <w:widowControl/>
              <w:jc w:val="center"/>
              <w:rPr>
                <w:rFonts w:ascii="Times New Roman" w:eastAsia="Calibri" w:hAnsi="Times New Roman" w:cs="Times New Roman"/>
                <w:b/>
                <w:bCs/>
                <w:color w:val="auto"/>
                <w:sz w:val="20"/>
                <w:szCs w:val="20"/>
                <w:lang w:eastAsia="en-US" w:bidi="ar-SA"/>
              </w:rPr>
            </w:pPr>
            <w:r w:rsidRPr="00BA2A3C">
              <w:rPr>
                <w:rFonts w:ascii="Times New Roman" w:eastAsia="Calibri" w:hAnsi="Times New Roman" w:cs="Times New Roman"/>
                <w:b/>
                <w:bCs/>
                <w:color w:val="auto"/>
                <w:sz w:val="20"/>
                <w:szCs w:val="20"/>
                <w:lang w:eastAsia="en-US" w:bidi="ar-SA"/>
              </w:rPr>
              <w:t>Возрастная группа</w:t>
            </w:r>
          </w:p>
        </w:tc>
        <w:tc>
          <w:tcPr>
            <w:tcW w:w="0" w:type="auto"/>
            <w:shd w:val="clear" w:color="auto" w:fill="auto"/>
          </w:tcPr>
          <w:p w14:paraId="7B1264EB" w14:textId="77777777" w:rsidR="00105868" w:rsidRPr="00BA2A3C" w:rsidRDefault="00105868" w:rsidP="00105868">
            <w:pPr>
              <w:widowControl/>
              <w:jc w:val="center"/>
              <w:rPr>
                <w:rFonts w:ascii="Times New Roman" w:eastAsia="Calibri" w:hAnsi="Times New Roman" w:cs="Times New Roman"/>
                <w:b/>
                <w:bCs/>
                <w:color w:val="auto"/>
                <w:sz w:val="20"/>
                <w:szCs w:val="20"/>
                <w:lang w:eastAsia="en-US" w:bidi="ar-SA"/>
              </w:rPr>
            </w:pPr>
            <w:r w:rsidRPr="00BA2A3C">
              <w:rPr>
                <w:rFonts w:ascii="Times New Roman" w:eastAsia="Calibri" w:hAnsi="Times New Roman" w:cs="Times New Roman"/>
                <w:b/>
                <w:bCs/>
                <w:color w:val="auto"/>
                <w:sz w:val="20"/>
                <w:szCs w:val="20"/>
                <w:lang w:eastAsia="en-US" w:bidi="ar-SA"/>
              </w:rPr>
              <w:t>Доля детей в общей численности населения, %</w:t>
            </w:r>
          </w:p>
        </w:tc>
        <w:tc>
          <w:tcPr>
            <w:tcW w:w="0" w:type="auto"/>
            <w:shd w:val="clear" w:color="auto" w:fill="auto"/>
          </w:tcPr>
          <w:p w14:paraId="0BB680DD" w14:textId="77777777" w:rsidR="00105868" w:rsidRPr="00BA2A3C" w:rsidRDefault="00105868" w:rsidP="00105868">
            <w:pPr>
              <w:widowControl/>
              <w:jc w:val="center"/>
              <w:rPr>
                <w:rFonts w:ascii="Times New Roman" w:eastAsia="Calibri" w:hAnsi="Times New Roman" w:cs="Times New Roman"/>
                <w:b/>
                <w:bCs/>
                <w:color w:val="auto"/>
                <w:sz w:val="20"/>
                <w:szCs w:val="20"/>
                <w:lang w:eastAsia="en-US" w:bidi="ar-SA"/>
              </w:rPr>
            </w:pPr>
            <w:r w:rsidRPr="00BA2A3C">
              <w:rPr>
                <w:rFonts w:ascii="Times New Roman" w:eastAsia="Calibri" w:hAnsi="Times New Roman" w:cs="Times New Roman"/>
                <w:b/>
                <w:bCs/>
                <w:color w:val="auto"/>
                <w:sz w:val="20"/>
                <w:szCs w:val="20"/>
                <w:lang w:eastAsia="en-US" w:bidi="ar-SA"/>
              </w:rPr>
              <w:t>Охват дошкольными образовательными организациями, в соответствии с расчетным нормативом, %</w:t>
            </w:r>
          </w:p>
        </w:tc>
        <w:tc>
          <w:tcPr>
            <w:tcW w:w="0" w:type="auto"/>
            <w:shd w:val="clear" w:color="auto" w:fill="auto"/>
          </w:tcPr>
          <w:p w14:paraId="737A4A91" w14:textId="77777777" w:rsidR="00105868" w:rsidRPr="00BA2A3C" w:rsidRDefault="00105868" w:rsidP="00105868">
            <w:pPr>
              <w:widowControl/>
              <w:jc w:val="center"/>
              <w:rPr>
                <w:rFonts w:ascii="Times New Roman" w:eastAsia="Calibri" w:hAnsi="Times New Roman" w:cs="Times New Roman"/>
                <w:b/>
                <w:bCs/>
                <w:color w:val="auto"/>
                <w:sz w:val="20"/>
                <w:szCs w:val="20"/>
                <w:lang w:eastAsia="en-US" w:bidi="ar-SA"/>
              </w:rPr>
            </w:pPr>
            <w:r w:rsidRPr="00BA2A3C">
              <w:rPr>
                <w:rFonts w:ascii="Times New Roman" w:eastAsia="Calibri" w:hAnsi="Times New Roman" w:cs="Times New Roman"/>
                <w:b/>
                <w:bCs/>
                <w:color w:val="auto"/>
                <w:sz w:val="20"/>
                <w:szCs w:val="20"/>
                <w:lang w:eastAsia="en-US" w:bidi="ar-SA"/>
              </w:rPr>
              <w:t>Норматив потребности на 1000 человек населения</w:t>
            </w:r>
          </w:p>
        </w:tc>
      </w:tr>
      <w:tr w:rsidR="00105868" w:rsidRPr="00105868" w14:paraId="07E6267E" w14:textId="77777777" w:rsidTr="00F964F2">
        <w:trPr>
          <w:trHeight w:val="295"/>
          <w:jc w:val="center"/>
        </w:trPr>
        <w:tc>
          <w:tcPr>
            <w:tcW w:w="0" w:type="auto"/>
            <w:shd w:val="clear" w:color="auto" w:fill="auto"/>
          </w:tcPr>
          <w:p w14:paraId="445100A0"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1</w:t>
            </w:r>
          </w:p>
        </w:tc>
        <w:tc>
          <w:tcPr>
            <w:tcW w:w="0" w:type="auto"/>
            <w:vMerge w:val="restart"/>
            <w:shd w:val="clear" w:color="auto" w:fill="auto"/>
          </w:tcPr>
          <w:p w14:paraId="7291D8AF"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от 5 до 18 лет</w:t>
            </w:r>
          </w:p>
        </w:tc>
        <w:tc>
          <w:tcPr>
            <w:tcW w:w="0" w:type="auto"/>
            <w:vMerge w:val="restart"/>
            <w:shd w:val="clear" w:color="auto" w:fill="auto"/>
          </w:tcPr>
          <w:p w14:paraId="60329441"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15,8</w:t>
            </w:r>
          </w:p>
        </w:tc>
        <w:tc>
          <w:tcPr>
            <w:tcW w:w="0" w:type="auto"/>
            <w:shd w:val="clear" w:color="auto" w:fill="auto"/>
          </w:tcPr>
          <w:p w14:paraId="0F6E63FF"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75</w:t>
            </w:r>
          </w:p>
        </w:tc>
        <w:tc>
          <w:tcPr>
            <w:tcW w:w="0" w:type="auto"/>
            <w:shd w:val="clear" w:color="auto" w:fill="auto"/>
          </w:tcPr>
          <w:p w14:paraId="18FEF412"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118</w:t>
            </w:r>
          </w:p>
        </w:tc>
      </w:tr>
      <w:tr w:rsidR="00105868" w:rsidRPr="00105868" w14:paraId="704E7D54" w14:textId="77777777" w:rsidTr="00F964F2">
        <w:trPr>
          <w:trHeight w:val="295"/>
          <w:jc w:val="center"/>
        </w:trPr>
        <w:tc>
          <w:tcPr>
            <w:tcW w:w="0" w:type="auto"/>
            <w:shd w:val="clear" w:color="auto" w:fill="auto"/>
          </w:tcPr>
          <w:p w14:paraId="235F5BFC"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1.1</w:t>
            </w:r>
          </w:p>
        </w:tc>
        <w:tc>
          <w:tcPr>
            <w:tcW w:w="0" w:type="auto"/>
            <w:vMerge/>
            <w:shd w:val="clear" w:color="auto" w:fill="auto"/>
          </w:tcPr>
          <w:p w14:paraId="1C588C78"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p>
        </w:tc>
        <w:tc>
          <w:tcPr>
            <w:tcW w:w="0" w:type="auto"/>
            <w:vMerge/>
            <w:shd w:val="clear" w:color="auto" w:fill="auto"/>
          </w:tcPr>
          <w:p w14:paraId="0C119ABC"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p>
        </w:tc>
        <w:tc>
          <w:tcPr>
            <w:tcW w:w="0" w:type="auto"/>
            <w:shd w:val="clear" w:color="auto" w:fill="auto"/>
          </w:tcPr>
          <w:p w14:paraId="1A69C82F"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45%</w:t>
            </w:r>
          </w:p>
        </w:tc>
        <w:tc>
          <w:tcPr>
            <w:tcW w:w="0" w:type="auto"/>
            <w:shd w:val="clear" w:color="auto" w:fill="auto"/>
          </w:tcPr>
          <w:p w14:paraId="67317B27"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71</w:t>
            </w:r>
          </w:p>
        </w:tc>
      </w:tr>
      <w:tr w:rsidR="00105868" w:rsidRPr="00105868" w14:paraId="0CF9DBD4" w14:textId="77777777" w:rsidTr="00F964F2">
        <w:trPr>
          <w:trHeight w:val="295"/>
          <w:jc w:val="center"/>
        </w:trPr>
        <w:tc>
          <w:tcPr>
            <w:tcW w:w="0" w:type="auto"/>
            <w:shd w:val="clear" w:color="auto" w:fill="auto"/>
          </w:tcPr>
          <w:p w14:paraId="0E2AEA84"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1.2</w:t>
            </w:r>
          </w:p>
        </w:tc>
        <w:tc>
          <w:tcPr>
            <w:tcW w:w="0" w:type="auto"/>
            <w:vMerge/>
            <w:shd w:val="clear" w:color="auto" w:fill="auto"/>
          </w:tcPr>
          <w:p w14:paraId="1F738C1E"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p>
        </w:tc>
        <w:tc>
          <w:tcPr>
            <w:tcW w:w="0" w:type="auto"/>
            <w:vMerge/>
            <w:shd w:val="clear" w:color="auto" w:fill="auto"/>
          </w:tcPr>
          <w:p w14:paraId="2ED31D49"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p>
        </w:tc>
        <w:tc>
          <w:tcPr>
            <w:tcW w:w="0" w:type="auto"/>
            <w:shd w:val="clear" w:color="auto" w:fill="auto"/>
          </w:tcPr>
          <w:p w14:paraId="741750CF"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30 %</w:t>
            </w:r>
          </w:p>
        </w:tc>
        <w:tc>
          <w:tcPr>
            <w:tcW w:w="0" w:type="auto"/>
            <w:shd w:val="clear" w:color="auto" w:fill="auto"/>
          </w:tcPr>
          <w:p w14:paraId="3D84067E" w14:textId="77777777" w:rsidR="00105868" w:rsidRPr="00BA2A3C" w:rsidRDefault="00105868" w:rsidP="00105868">
            <w:pPr>
              <w:widowControl/>
              <w:rPr>
                <w:rFonts w:ascii="Times New Roman" w:eastAsia="Calibri" w:hAnsi="Times New Roman" w:cs="Times New Roman"/>
                <w:color w:val="auto"/>
                <w:sz w:val="20"/>
                <w:szCs w:val="20"/>
                <w:lang w:eastAsia="en-US" w:bidi="ar-SA"/>
              </w:rPr>
            </w:pPr>
            <w:r w:rsidRPr="00BA2A3C">
              <w:rPr>
                <w:rFonts w:ascii="Times New Roman" w:eastAsia="Calibri" w:hAnsi="Times New Roman" w:cs="Times New Roman"/>
                <w:color w:val="auto"/>
                <w:sz w:val="20"/>
                <w:szCs w:val="20"/>
                <w:lang w:eastAsia="en-US" w:bidi="ar-SA"/>
              </w:rPr>
              <w:t>47</w:t>
            </w:r>
          </w:p>
        </w:tc>
      </w:tr>
    </w:tbl>
    <w:p w14:paraId="68731580" w14:textId="77777777" w:rsidR="00105868" w:rsidRDefault="00105868" w:rsidP="00105868">
      <w:pPr>
        <w:pStyle w:val="1"/>
        <w:tabs>
          <w:tab w:val="left" w:pos="1392"/>
          <w:tab w:val="left" w:pos="1714"/>
        </w:tabs>
        <w:jc w:val="both"/>
        <w:rPr>
          <w:color w:val="auto"/>
          <w:sz w:val="28"/>
          <w:szCs w:val="28"/>
        </w:rPr>
      </w:pPr>
      <w:r w:rsidRPr="00105868">
        <w:rPr>
          <w:color w:val="auto"/>
          <w:sz w:val="28"/>
          <w:szCs w:val="28"/>
        </w:rPr>
        <w:t>Распределение организаций дополнительного образования в соответс</w:t>
      </w:r>
      <w:r>
        <w:rPr>
          <w:color w:val="auto"/>
          <w:sz w:val="28"/>
          <w:szCs w:val="28"/>
        </w:rPr>
        <w:t>твии с НГП Краснодарского края:</w:t>
      </w:r>
    </w:p>
    <w:p w14:paraId="220CC643" w14:textId="77777777" w:rsidR="00105868" w:rsidRPr="00105868" w:rsidRDefault="00105868" w:rsidP="00105868">
      <w:pPr>
        <w:pStyle w:val="1"/>
        <w:tabs>
          <w:tab w:val="left" w:pos="1392"/>
          <w:tab w:val="left" w:pos="1714"/>
        </w:tabs>
        <w:jc w:val="both"/>
        <w:rPr>
          <w:color w:val="auto"/>
          <w:sz w:val="28"/>
          <w:szCs w:val="28"/>
        </w:rPr>
      </w:pPr>
      <w:r w:rsidRPr="00105868">
        <w:rPr>
          <w:color w:val="auto"/>
          <w:sz w:val="28"/>
          <w:szCs w:val="28"/>
        </w:rPr>
        <w:t>организации дополнительного образования в сфере образования – 50 %;</w:t>
      </w:r>
    </w:p>
    <w:p w14:paraId="5F1ECE5B" w14:textId="77777777" w:rsidR="00105868" w:rsidRPr="00105868" w:rsidRDefault="00105868" w:rsidP="00BA2A3C">
      <w:pPr>
        <w:pStyle w:val="1"/>
        <w:tabs>
          <w:tab w:val="left" w:pos="1392"/>
          <w:tab w:val="left" w:pos="1714"/>
        </w:tabs>
        <w:ind w:firstLine="426"/>
        <w:jc w:val="both"/>
        <w:rPr>
          <w:color w:val="auto"/>
          <w:sz w:val="28"/>
          <w:szCs w:val="28"/>
        </w:rPr>
      </w:pPr>
      <w:r w:rsidRPr="00105868">
        <w:rPr>
          <w:color w:val="auto"/>
          <w:sz w:val="28"/>
          <w:szCs w:val="28"/>
        </w:rPr>
        <w:t>организации дополнительного образования в сфере культуры и искусства – 27 %;</w:t>
      </w:r>
    </w:p>
    <w:p w14:paraId="3BDF66FB" w14:textId="77777777" w:rsidR="00105868" w:rsidRPr="00105868" w:rsidRDefault="00105868" w:rsidP="00105868">
      <w:pPr>
        <w:pStyle w:val="1"/>
        <w:tabs>
          <w:tab w:val="left" w:pos="1392"/>
          <w:tab w:val="left" w:pos="1714"/>
        </w:tabs>
        <w:jc w:val="both"/>
        <w:rPr>
          <w:color w:val="auto"/>
          <w:sz w:val="28"/>
          <w:szCs w:val="28"/>
        </w:rPr>
      </w:pPr>
      <w:r w:rsidRPr="00105868">
        <w:rPr>
          <w:color w:val="auto"/>
          <w:sz w:val="28"/>
          <w:szCs w:val="28"/>
        </w:rPr>
        <w:t>организации дополнительного образования в сфере физической культуры и спорта – 23 %.</w:t>
      </w:r>
    </w:p>
    <w:p w14:paraId="047E7092" w14:textId="77777777" w:rsidR="00105868" w:rsidRPr="00105868" w:rsidRDefault="00105868" w:rsidP="00105868">
      <w:pPr>
        <w:pStyle w:val="1"/>
        <w:tabs>
          <w:tab w:val="left" w:pos="1392"/>
          <w:tab w:val="left" w:pos="1714"/>
        </w:tabs>
        <w:jc w:val="both"/>
        <w:rPr>
          <w:color w:val="auto"/>
          <w:sz w:val="28"/>
          <w:szCs w:val="28"/>
        </w:rPr>
      </w:pPr>
      <w:r w:rsidRPr="00105868">
        <w:rPr>
          <w:color w:val="auto"/>
          <w:sz w:val="28"/>
          <w:szCs w:val="28"/>
        </w:rPr>
        <w:t xml:space="preserve">Нормативная обеспеченность организациями дополнительного образования определяется исходя из количества детей, фактически охваченных дополнительным образованием. </w:t>
      </w:r>
    </w:p>
    <w:p w14:paraId="01B14C29" w14:textId="77777777" w:rsidR="00105868" w:rsidRDefault="00105868" w:rsidP="00105868">
      <w:pPr>
        <w:pStyle w:val="1"/>
        <w:tabs>
          <w:tab w:val="left" w:pos="1392"/>
          <w:tab w:val="left" w:pos="1714"/>
        </w:tabs>
        <w:ind w:firstLine="0"/>
        <w:jc w:val="both"/>
        <w:rPr>
          <w:color w:val="auto"/>
          <w:sz w:val="28"/>
          <w:szCs w:val="28"/>
        </w:rPr>
      </w:pPr>
      <w:r w:rsidRPr="00105868">
        <w:rPr>
          <w:color w:val="auto"/>
          <w:sz w:val="28"/>
          <w:szCs w:val="28"/>
        </w:rPr>
        <w:t xml:space="preserve">Организации дополнительного образования являются объектами повседневного </w:t>
      </w:r>
      <w:r w:rsidRPr="00105868">
        <w:rPr>
          <w:color w:val="auto"/>
          <w:sz w:val="28"/>
          <w:szCs w:val="28"/>
        </w:rPr>
        <w:lastRenderedPageBreak/>
        <w:t>обслуживания, посещаемые населением 2 – 3 раза в неделю. Занятия по дополнительному образованию периодически проводятся на объектах физической культуры и спорта, для которых согласно НГП Краснодарского края максимально допустимый уровень территориальной доступности составляет 1500 м.</w:t>
      </w:r>
    </w:p>
    <w:p w14:paraId="09C38070" w14:textId="77777777" w:rsidR="00105868" w:rsidRPr="00105868" w:rsidRDefault="00105868" w:rsidP="00810BFD">
      <w:pPr>
        <w:pStyle w:val="1"/>
        <w:tabs>
          <w:tab w:val="left" w:pos="1392"/>
          <w:tab w:val="left" w:pos="1714"/>
        </w:tabs>
        <w:ind w:firstLine="426"/>
        <w:jc w:val="both"/>
        <w:rPr>
          <w:color w:val="auto"/>
          <w:sz w:val="28"/>
          <w:szCs w:val="28"/>
        </w:rPr>
      </w:pPr>
      <w:r w:rsidRPr="00105868">
        <w:rPr>
          <w:color w:val="auto"/>
          <w:sz w:val="28"/>
          <w:szCs w:val="28"/>
        </w:rPr>
        <w:t xml:space="preserve">Учитывая вышеизложенное, а также принимая во внимание значимость данных объектов в области образования и культуры, считаем целесообразным установить расчетный показатель максимально допустимого уровня доступности для организаций дополнительного образования в </w:t>
      </w:r>
      <w:r>
        <w:rPr>
          <w:color w:val="auto"/>
          <w:sz w:val="28"/>
          <w:szCs w:val="28"/>
        </w:rPr>
        <w:t xml:space="preserve">Темрюкском </w:t>
      </w:r>
      <w:r w:rsidRPr="00105868">
        <w:rPr>
          <w:color w:val="auto"/>
          <w:sz w:val="28"/>
          <w:szCs w:val="28"/>
        </w:rPr>
        <w:t>город</w:t>
      </w:r>
      <w:r>
        <w:rPr>
          <w:color w:val="auto"/>
          <w:sz w:val="28"/>
          <w:szCs w:val="28"/>
        </w:rPr>
        <w:t xml:space="preserve">ском поселении </w:t>
      </w:r>
      <w:r w:rsidRPr="00105868">
        <w:rPr>
          <w:color w:val="auto"/>
          <w:sz w:val="28"/>
          <w:szCs w:val="28"/>
        </w:rPr>
        <w:t xml:space="preserve"> </w:t>
      </w:r>
      <w:r>
        <w:rPr>
          <w:color w:val="auto"/>
          <w:sz w:val="28"/>
          <w:szCs w:val="28"/>
        </w:rPr>
        <w:t xml:space="preserve"> </w:t>
      </w:r>
      <w:r w:rsidRPr="00105868">
        <w:rPr>
          <w:color w:val="auto"/>
          <w:sz w:val="28"/>
          <w:szCs w:val="28"/>
        </w:rPr>
        <w:t xml:space="preserve"> в размере 1500 м.</w:t>
      </w:r>
    </w:p>
    <w:p w14:paraId="2C22FD5E" w14:textId="77777777" w:rsidR="00105868" w:rsidRDefault="00105868" w:rsidP="00810BFD">
      <w:pPr>
        <w:pStyle w:val="1"/>
        <w:tabs>
          <w:tab w:val="left" w:pos="1392"/>
          <w:tab w:val="left" w:pos="1714"/>
        </w:tabs>
        <w:ind w:firstLine="426"/>
        <w:jc w:val="both"/>
        <w:rPr>
          <w:color w:val="auto"/>
          <w:sz w:val="28"/>
          <w:szCs w:val="28"/>
        </w:rPr>
      </w:pPr>
      <w:r w:rsidRPr="00105868">
        <w:rPr>
          <w:color w:val="auto"/>
          <w:sz w:val="28"/>
          <w:szCs w:val="28"/>
        </w:rPr>
        <w:t>В сельских населенных пунктах расчетный показатель максимально допустимого уровня доступности устанавливается согласно НГП Краснодарского края и составляет не более 30-минутной транспортной доступности.</w:t>
      </w:r>
    </w:p>
    <w:p w14:paraId="555EBDDA" w14:textId="77777777" w:rsidR="00BA2A3C" w:rsidRDefault="00BA2A3C" w:rsidP="00BA2A3C">
      <w:pPr>
        <w:pStyle w:val="1"/>
        <w:tabs>
          <w:tab w:val="left" w:pos="1392"/>
          <w:tab w:val="left" w:pos="1714"/>
        </w:tabs>
        <w:ind w:firstLine="567"/>
        <w:jc w:val="both"/>
        <w:rPr>
          <w:color w:val="auto"/>
          <w:sz w:val="28"/>
          <w:szCs w:val="28"/>
        </w:rPr>
      </w:pPr>
    </w:p>
    <w:p w14:paraId="2EA6466D" w14:textId="77777777" w:rsidR="00BA2A3C" w:rsidRPr="00105868" w:rsidRDefault="00BA2A3C" w:rsidP="00BA2A3C">
      <w:pPr>
        <w:pStyle w:val="1"/>
        <w:tabs>
          <w:tab w:val="left" w:pos="1392"/>
          <w:tab w:val="left" w:pos="1714"/>
        </w:tabs>
        <w:ind w:firstLine="0"/>
        <w:jc w:val="both"/>
        <w:rPr>
          <w:b/>
          <w:color w:val="auto"/>
          <w:sz w:val="28"/>
          <w:szCs w:val="28"/>
        </w:rPr>
      </w:pPr>
      <w:r w:rsidRPr="0018506D">
        <w:rPr>
          <w:b/>
          <w:color w:val="auto"/>
          <w:sz w:val="28"/>
          <w:szCs w:val="28"/>
        </w:rPr>
        <w:t>2.2.6.3.</w:t>
      </w:r>
      <w:r w:rsidR="00105868" w:rsidRPr="0018506D">
        <w:rPr>
          <w:b/>
          <w:color w:val="auto"/>
          <w:sz w:val="28"/>
          <w:szCs w:val="28"/>
        </w:rPr>
        <w:t>Центры психолого-педагогической, медицинской и социальной помощи</w:t>
      </w:r>
    </w:p>
    <w:p w14:paraId="3BE886E2" w14:textId="77777777" w:rsidR="00105868" w:rsidRDefault="00105868" w:rsidP="00810BFD">
      <w:pPr>
        <w:pStyle w:val="1"/>
        <w:tabs>
          <w:tab w:val="left" w:pos="1392"/>
          <w:tab w:val="left" w:pos="1714"/>
        </w:tabs>
        <w:ind w:firstLine="426"/>
        <w:jc w:val="both"/>
        <w:rPr>
          <w:color w:val="auto"/>
          <w:sz w:val="28"/>
          <w:szCs w:val="28"/>
        </w:rPr>
      </w:pPr>
      <w:r w:rsidRPr="00105868">
        <w:rPr>
          <w:color w:val="auto"/>
          <w:sz w:val="28"/>
          <w:szCs w:val="28"/>
        </w:rPr>
        <w:t>Расчетные показатели минимально допустимого уровня обеспеченности объектами, максимально допустимого уровня доступности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 А. Климовым от 04.05.2016 № АК-15/02</w:t>
      </w:r>
      <w:r>
        <w:rPr>
          <w:color w:val="auto"/>
          <w:sz w:val="28"/>
          <w:szCs w:val="28"/>
        </w:rPr>
        <w:t xml:space="preserve"> </w:t>
      </w:r>
      <w:proofErr w:type="spellStart"/>
      <w:r w:rsidRPr="00105868">
        <w:rPr>
          <w:color w:val="auto"/>
          <w:sz w:val="28"/>
          <w:szCs w:val="28"/>
        </w:rPr>
        <w:t>вн</w:t>
      </w:r>
      <w:proofErr w:type="spellEnd"/>
      <w:r w:rsidRPr="00105868">
        <w:rPr>
          <w:color w:val="auto"/>
          <w:sz w:val="28"/>
          <w:szCs w:val="28"/>
        </w:rPr>
        <w:t>.</w:t>
      </w:r>
    </w:p>
    <w:p w14:paraId="628B6A49" w14:textId="77777777" w:rsidR="00BA2A3C" w:rsidRDefault="00BA2A3C" w:rsidP="00105868">
      <w:pPr>
        <w:pStyle w:val="1"/>
        <w:tabs>
          <w:tab w:val="left" w:pos="1392"/>
          <w:tab w:val="left" w:pos="1714"/>
        </w:tabs>
        <w:ind w:firstLine="0"/>
        <w:jc w:val="both"/>
        <w:rPr>
          <w:color w:val="auto"/>
          <w:sz w:val="28"/>
          <w:szCs w:val="28"/>
        </w:rPr>
      </w:pPr>
    </w:p>
    <w:p w14:paraId="197958B9" w14:textId="77777777" w:rsidR="00105868" w:rsidRDefault="004F2774" w:rsidP="00105868">
      <w:pPr>
        <w:pStyle w:val="1"/>
        <w:tabs>
          <w:tab w:val="left" w:pos="1392"/>
          <w:tab w:val="left" w:pos="1714"/>
        </w:tabs>
        <w:ind w:firstLine="0"/>
        <w:jc w:val="both"/>
        <w:rPr>
          <w:b/>
          <w:color w:val="auto"/>
          <w:sz w:val="28"/>
          <w:szCs w:val="28"/>
        </w:rPr>
      </w:pPr>
      <w:r w:rsidRPr="0018506D">
        <w:rPr>
          <w:b/>
          <w:color w:val="auto"/>
          <w:sz w:val="28"/>
          <w:szCs w:val="28"/>
        </w:rPr>
        <w:t>2.2.7 Расчетные показатели, устанавливаемые для объектов культуры</w:t>
      </w:r>
    </w:p>
    <w:p w14:paraId="5F4D81C1" w14:textId="77777777" w:rsidR="004F2774" w:rsidRPr="004F2774" w:rsidRDefault="004F2774" w:rsidP="004F2774">
      <w:pPr>
        <w:pStyle w:val="1"/>
        <w:tabs>
          <w:tab w:val="left" w:pos="1392"/>
          <w:tab w:val="left" w:pos="1714"/>
        </w:tabs>
        <w:jc w:val="both"/>
        <w:rPr>
          <w:color w:val="auto"/>
          <w:sz w:val="28"/>
          <w:szCs w:val="28"/>
        </w:rPr>
      </w:pPr>
      <w:r w:rsidRPr="004F2774">
        <w:rPr>
          <w:color w:val="auto"/>
          <w:sz w:val="28"/>
          <w:szCs w:val="28"/>
        </w:rPr>
        <w:t xml:space="preserve">Расчетные нормативы в отношении объектов культуры установлены в соответствии с Распоряжением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w:t>
      </w:r>
    </w:p>
    <w:p w14:paraId="3B77AD11" w14:textId="77777777" w:rsidR="004F2774" w:rsidRDefault="004F2774" w:rsidP="00BA2A3C">
      <w:pPr>
        <w:pStyle w:val="1"/>
        <w:tabs>
          <w:tab w:val="left" w:pos="1392"/>
          <w:tab w:val="left" w:pos="1714"/>
        </w:tabs>
        <w:ind w:firstLine="426"/>
        <w:jc w:val="both"/>
        <w:rPr>
          <w:color w:val="auto"/>
          <w:sz w:val="28"/>
          <w:szCs w:val="28"/>
        </w:rPr>
      </w:pPr>
      <w:r w:rsidRPr="004F2774">
        <w:rPr>
          <w:color w:val="auto"/>
          <w:sz w:val="28"/>
          <w:szCs w:val="28"/>
        </w:rPr>
        <w:t>При этом, при определении уровня обеспеченности, принимаются объекты в независимости от формы собственности.</w:t>
      </w:r>
    </w:p>
    <w:p w14:paraId="79374ADA" w14:textId="77777777" w:rsidR="004F2774" w:rsidRDefault="00BA2A3C" w:rsidP="004F2774">
      <w:pPr>
        <w:pStyle w:val="1"/>
        <w:tabs>
          <w:tab w:val="left" w:pos="1392"/>
          <w:tab w:val="left" w:pos="1714"/>
        </w:tabs>
        <w:ind w:firstLine="0"/>
        <w:jc w:val="both"/>
        <w:rPr>
          <w:b/>
          <w:color w:val="auto"/>
          <w:sz w:val="28"/>
          <w:szCs w:val="28"/>
        </w:rPr>
      </w:pPr>
      <w:r w:rsidRPr="007340D2">
        <w:rPr>
          <w:b/>
          <w:color w:val="auto"/>
          <w:sz w:val="28"/>
          <w:szCs w:val="28"/>
        </w:rPr>
        <w:t xml:space="preserve">2.2.7.1. </w:t>
      </w:r>
      <w:r w:rsidR="004F2774" w:rsidRPr="007340D2">
        <w:rPr>
          <w:b/>
          <w:color w:val="auto"/>
          <w:sz w:val="28"/>
          <w:szCs w:val="28"/>
        </w:rPr>
        <w:t>Объекты библиотечного обслуживания</w:t>
      </w:r>
    </w:p>
    <w:p w14:paraId="593F79B1" w14:textId="77777777" w:rsidR="004F2774" w:rsidRDefault="004F2774" w:rsidP="004F2774">
      <w:pPr>
        <w:pStyle w:val="1"/>
        <w:tabs>
          <w:tab w:val="left" w:pos="1392"/>
          <w:tab w:val="left" w:pos="1714"/>
        </w:tabs>
        <w:ind w:firstLine="0"/>
        <w:jc w:val="both"/>
        <w:rPr>
          <w:color w:val="auto"/>
          <w:sz w:val="28"/>
          <w:szCs w:val="28"/>
        </w:rPr>
      </w:pPr>
      <w:r w:rsidRPr="004F2774">
        <w:rPr>
          <w:color w:val="auto"/>
          <w:sz w:val="28"/>
          <w:szCs w:val="28"/>
        </w:rPr>
        <w:t>Расчетный показатель минимально допустимого уровня обеспеченности населения устанавливается на основании СП 42.13330.2016 и НГП Краснодарского края. Максимально допустимый уровень территориальной доступности объектов библиотечного обслуживания устанавливаются на основе Распоряжения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732C55BD" w14:textId="77777777" w:rsidR="00BA2A3C" w:rsidRDefault="00BA2A3C" w:rsidP="004F2774">
      <w:pPr>
        <w:pStyle w:val="1"/>
        <w:tabs>
          <w:tab w:val="left" w:pos="1392"/>
          <w:tab w:val="left" w:pos="1714"/>
        </w:tabs>
        <w:ind w:firstLine="0"/>
        <w:jc w:val="both"/>
        <w:rPr>
          <w:b/>
          <w:color w:val="auto"/>
          <w:sz w:val="28"/>
          <w:szCs w:val="28"/>
        </w:rPr>
      </w:pPr>
    </w:p>
    <w:p w14:paraId="06E216B8" w14:textId="77777777" w:rsidR="004F2774" w:rsidRDefault="00BA2A3C" w:rsidP="004F2774">
      <w:pPr>
        <w:pStyle w:val="1"/>
        <w:tabs>
          <w:tab w:val="left" w:pos="1392"/>
          <w:tab w:val="left" w:pos="1714"/>
        </w:tabs>
        <w:ind w:firstLine="0"/>
        <w:jc w:val="both"/>
        <w:rPr>
          <w:b/>
          <w:color w:val="auto"/>
          <w:sz w:val="28"/>
          <w:szCs w:val="28"/>
        </w:rPr>
      </w:pPr>
      <w:r w:rsidRPr="007340D2">
        <w:rPr>
          <w:b/>
          <w:color w:val="auto"/>
          <w:sz w:val="28"/>
          <w:szCs w:val="28"/>
        </w:rPr>
        <w:lastRenderedPageBreak/>
        <w:t xml:space="preserve">2.2.7.2 </w:t>
      </w:r>
      <w:r w:rsidR="004F2774" w:rsidRPr="007340D2">
        <w:rPr>
          <w:b/>
          <w:color w:val="auto"/>
          <w:sz w:val="28"/>
          <w:szCs w:val="28"/>
        </w:rPr>
        <w:t>Музеи</w:t>
      </w:r>
    </w:p>
    <w:p w14:paraId="2A8E496B" w14:textId="77777777" w:rsid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Расчетный показатель минимально допустимого уровня обеспеченности населения и максимально допустимый уровень доступности музеев устанавливаются на основе Распоряжения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2FA346AB" w14:textId="77777777" w:rsidR="00BA2A3C" w:rsidRDefault="00BA2A3C" w:rsidP="004F2774">
      <w:pPr>
        <w:pStyle w:val="1"/>
        <w:tabs>
          <w:tab w:val="left" w:pos="1392"/>
          <w:tab w:val="left" w:pos="1714"/>
        </w:tabs>
        <w:ind w:firstLine="0"/>
        <w:jc w:val="both"/>
        <w:rPr>
          <w:b/>
          <w:color w:val="auto"/>
          <w:sz w:val="28"/>
          <w:szCs w:val="28"/>
        </w:rPr>
      </w:pPr>
    </w:p>
    <w:p w14:paraId="25DADBD3" w14:textId="77777777" w:rsidR="004F2774" w:rsidRDefault="00BA2A3C" w:rsidP="004F2774">
      <w:pPr>
        <w:pStyle w:val="1"/>
        <w:tabs>
          <w:tab w:val="left" w:pos="1392"/>
          <w:tab w:val="left" w:pos="1714"/>
        </w:tabs>
        <w:ind w:firstLine="0"/>
        <w:jc w:val="both"/>
        <w:rPr>
          <w:b/>
          <w:color w:val="auto"/>
          <w:sz w:val="28"/>
          <w:szCs w:val="28"/>
        </w:rPr>
      </w:pPr>
      <w:r w:rsidRPr="007340D2">
        <w:rPr>
          <w:b/>
          <w:color w:val="auto"/>
          <w:sz w:val="28"/>
          <w:szCs w:val="28"/>
        </w:rPr>
        <w:t>2.2.7.3.</w:t>
      </w:r>
      <w:r w:rsidR="004F2774" w:rsidRPr="007340D2">
        <w:rPr>
          <w:b/>
          <w:color w:val="auto"/>
          <w:sz w:val="28"/>
          <w:szCs w:val="28"/>
        </w:rPr>
        <w:t>Театры</w:t>
      </w:r>
    </w:p>
    <w:p w14:paraId="582FEEFD" w14:textId="77777777" w:rsid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Расчетный показатель минимально допустимого уровня обеспеченности населения и максимально допустимый уровень доступности театров устанавливаются на основе Распоряжения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41F048BC" w14:textId="77777777" w:rsidR="00BA2A3C" w:rsidRPr="004F2774" w:rsidRDefault="00BA2A3C" w:rsidP="00BA2A3C">
      <w:pPr>
        <w:pStyle w:val="1"/>
        <w:tabs>
          <w:tab w:val="left" w:pos="1392"/>
          <w:tab w:val="left" w:pos="1714"/>
        </w:tabs>
        <w:ind w:firstLine="567"/>
        <w:jc w:val="both"/>
        <w:rPr>
          <w:color w:val="auto"/>
          <w:sz w:val="28"/>
          <w:szCs w:val="28"/>
        </w:rPr>
      </w:pPr>
    </w:p>
    <w:p w14:paraId="3A23328F" w14:textId="77777777" w:rsidR="004F2774" w:rsidRPr="004F2774" w:rsidRDefault="00BA2A3C" w:rsidP="00BA2A3C">
      <w:pPr>
        <w:pStyle w:val="1"/>
        <w:tabs>
          <w:tab w:val="left" w:pos="1392"/>
          <w:tab w:val="left" w:pos="1714"/>
        </w:tabs>
        <w:ind w:firstLine="0"/>
        <w:jc w:val="both"/>
        <w:rPr>
          <w:b/>
          <w:color w:val="auto"/>
          <w:sz w:val="28"/>
          <w:szCs w:val="28"/>
        </w:rPr>
      </w:pPr>
      <w:r w:rsidRPr="007340D2">
        <w:rPr>
          <w:b/>
          <w:color w:val="auto"/>
          <w:sz w:val="28"/>
          <w:szCs w:val="28"/>
        </w:rPr>
        <w:t>2.2.7.4.</w:t>
      </w:r>
      <w:r w:rsidR="004F2774" w:rsidRPr="007340D2">
        <w:rPr>
          <w:b/>
          <w:color w:val="auto"/>
          <w:sz w:val="28"/>
          <w:szCs w:val="28"/>
        </w:rPr>
        <w:t>Концертный зал</w:t>
      </w:r>
    </w:p>
    <w:p w14:paraId="73575EC1" w14:textId="77777777" w:rsidR="004F2774" w:rsidRP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Расчетный показатель минимально допустимого уровня обеспеченности населения и максимально допустимый уровень доступности концертных залов устанавливаются на основе Распоряжения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79DB04E6" w14:textId="77777777" w:rsidR="00AF2FDB" w:rsidRDefault="00AF2FDB" w:rsidP="00AF2FDB">
      <w:pPr>
        <w:pStyle w:val="1"/>
        <w:tabs>
          <w:tab w:val="left" w:pos="1392"/>
          <w:tab w:val="left" w:pos="1714"/>
        </w:tabs>
        <w:ind w:firstLine="0"/>
        <w:jc w:val="both"/>
        <w:rPr>
          <w:b/>
          <w:color w:val="auto"/>
          <w:sz w:val="28"/>
          <w:szCs w:val="28"/>
        </w:rPr>
      </w:pPr>
      <w:r>
        <w:rPr>
          <w:b/>
          <w:color w:val="auto"/>
          <w:sz w:val="28"/>
          <w:szCs w:val="28"/>
        </w:rPr>
        <w:t xml:space="preserve"> </w:t>
      </w:r>
    </w:p>
    <w:p w14:paraId="6257F63F" w14:textId="77777777" w:rsidR="004F2774" w:rsidRPr="004F2774" w:rsidRDefault="00AF2FDB" w:rsidP="00AF2FDB">
      <w:pPr>
        <w:pStyle w:val="1"/>
        <w:tabs>
          <w:tab w:val="left" w:pos="1392"/>
          <w:tab w:val="left" w:pos="1714"/>
        </w:tabs>
        <w:ind w:firstLine="0"/>
        <w:jc w:val="both"/>
        <w:rPr>
          <w:b/>
          <w:color w:val="auto"/>
          <w:sz w:val="28"/>
          <w:szCs w:val="28"/>
        </w:rPr>
      </w:pPr>
      <w:r w:rsidRPr="007340D2">
        <w:rPr>
          <w:b/>
          <w:color w:val="auto"/>
          <w:sz w:val="28"/>
          <w:szCs w:val="28"/>
        </w:rPr>
        <w:t>2.2.7.5.</w:t>
      </w:r>
      <w:r w:rsidR="004F2774" w:rsidRPr="007340D2">
        <w:rPr>
          <w:b/>
          <w:color w:val="auto"/>
          <w:sz w:val="28"/>
          <w:szCs w:val="28"/>
        </w:rPr>
        <w:t>Цирки</w:t>
      </w:r>
    </w:p>
    <w:p w14:paraId="638EB11E" w14:textId="77777777" w:rsidR="004F2774" w:rsidRP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Расчетный показатель минимально допустимого уровня обеспеченности населения цирками в отношении количества объектов принят в соответствии с Распоряжения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в отношении количества мест – в соответствии с НГП Краснодарского края. Максимально допустимый уровень доступности цирков устанавливаются на основе Распоряжения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742DAAC1" w14:textId="77777777" w:rsidR="00AF2FDB" w:rsidRDefault="00AF2FDB" w:rsidP="00AF2FDB">
      <w:pPr>
        <w:pStyle w:val="1"/>
        <w:tabs>
          <w:tab w:val="left" w:pos="1392"/>
          <w:tab w:val="left" w:pos="1714"/>
        </w:tabs>
        <w:ind w:firstLine="0"/>
        <w:jc w:val="both"/>
        <w:rPr>
          <w:b/>
          <w:color w:val="auto"/>
          <w:sz w:val="28"/>
          <w:szCs w:val="28"/>
        </w:rPr>
      </w:pPr>
    </w:p>
    <w:p w14:paraId="16FCACAC" w14:textId="77777777" w:rsidR="004F2774" w:rsidRPr="004F2774" w:rsidRDefault="00AF2FDB" w:rsidP="00AF2FDB">
      <w:pPr>
        <w:pStyle w:val="1"/>
        <w:tabs>
          <w:tab w:val="left" w:pos="1392"/>
          <w:tab w:val="left" w:pos="1714"/>
        </w:tabs>
        <w:ind w:firstLine="0"/>
        <w:jc w:val="both"/>
        <w:rPr>
          <w:b/>
          <w:color w:val="auto"/>
          <w:sz w:val="28"/>
          <w:szCs w:val="28"/>
        </w:rPr>
      </w:pPr>
      <w:r>
        <w:rPr>
          <w:b/>
          <w:color w:val="auto"/>
          <w:sz w:val="28"/>
          <w:szCs w:val="28"/>
        </w:rPr>
        <w:t xml:space="preserve"> </w:t>
      </w:r>
      <w:r w:rsidRPr="007340D2">
        <w:rPr>
          <w:b/>
          <w:color w:val="auto"/>
          <w:sz w:val="28"/>
          <w:szCs w:val="28"/>
        </w:rPr>
        <w:t>2.2.7.6.</w:t>
      </w:r>
      <w:r w:rsidR="004F2774" w:rsidRPr="007340D2">
        <w:rPr>
          <w:b/>
          <w:color w:val="auto"/>
          <w:sz w:val="28"/>
          <w:szCs w:val="28"/>
        </w:rPr>
        <w:t>Учреждения культуры клубного типа</w:t>
      </w:r>
    </w:p>
    <w:p w14:paraId="7678EE04" w14:textId="77777777" w:rsid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 xml:space="preserve">Согласно НГП Краснодарского края, минимально допустимый показатель обеспеченности населения посадочными местами в клубах составляет 80 мест на 1 тыс. чел. Так как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w:t>
      </w:r>
      <w:r w:rsidRPr="004F2774">
        <w:rPr>
          <w:color w:val="auto"/>
          <w:sz w:val="28"/>
          <w:szCs w:val="28"/>
        </w:rPr>
        <w:lastRenderedPageBreak/>
        <w:t>утвержденные распоряжением Министерства культуры Российской Федерации от 02.08.2017 № Р-965, являются документом более высокого порядка, в проекте МНГП принят показатель, в соответствии с указанными методическими рекомендациями. Максимально допустимый уровень территориальный доступности учреждений культуры клубного типа также установлен на основании указанных методических рекомендаций.</w:t>
      </w:r>
    </w:p>
    <w:p w14:paraId="184FFDC0" w14:textId="77777777" w:rsidR="00AF2FDB" w:rsidRPr="004F2774" w:rsidRDefault="00AF2FDB" w:rsidP="00AF2FDB">
      <w:pPr>
        <w:pStyle w:val="1"/>
        <w:tabs>
          <w:tab w:val="left" w:pos="1392"/>
          <w:tab w:val="left" w:pos="1714"/>
        </w:tabs>
        <w:ind w:firstLine="851"/>
        <w:jc w:val="both"/>
        <w:rPr>
          <w:color w:val="auto"/>
          <w:sz w:val="28"/>
          <w:szCs w:val="28"/>
        </w:rPr>
      </w:pPr>
    </w:p>
    <w:p w14:paraId="4FC6709D" w14:textId="77777777" w:rsidR="004F2774" w:rsidRPr="004F2774" w:rsidRDefault="00AF2FDB" w:rsidP="00AF2FDB">
      <w:pPr>
        <w:pStyle w:val="1"/>
        <w:tabs>
          <w:tab w:val="left" w:pos="1392"/>
          <w:tab w:val="left" w:pos="1714"/>
        </w:tabs>
        <w:ind w:firstLine="0"/>
        <w:jc w:val="both"/>
        <w:rPr>
          <w:b/>
          <w:color w:val="auto"/>
          <w:sz w:val="28"/>
          <w:szCs w:val="28"/>
        </w:rPr>
      </w:pPr>
      <w:r>
        <w:rPr>
          <w:b/>
          <w:color w:val="auto"/>
          <w:sz w:val="28"/>
          <w:szCs w:val="28"/>
        </w:rPr>
        <w:t xml:space="preserve"> </w:t>
      </w:r>
      <w:r w:rsidRPr="007340D2">
        <w:rPr>
          <w:b/>
          <w:color w:val="auto"/>
          <w:sz w:val="28"/>
          <w:szCs w:val="28"/>
        </w:rPr>
        <w:t>2.2.7.7.</w:t>
      </w:r>
      <w:r w:rsidR="004F2774" w:rsidRPr="007340D2">
        <w:rPr>
          <w:b/>
          <w:color w:val="auto"/>
          <w:sz w:val="28"/>
          <w:szCs w:val="28"/>
        </w:rPr>
        <w:t>Помещения для культурно-досуговой деятельности</w:t>
      </w:r>
    </w:p>
    <w:p w14:paraId="0ADB03EA" w14:textId="77777777" w:rsidR="004F2774" w:rsidRP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Расчетный показатель минимально допустимого уровня обеспеченности населения данным типом объектов установлен в соответствии с таблицей 4 НГП Краснодарского края, максимально допустимый уровень территориальной доступности – с таблицей 10.1 НГП Краснодарского края.</w:t>
      </w:r>
    </w:p>
    <w:p w14:paraId="0F31E96C" w14:textId="77777777" w:rsidR="004F2774" w:rsidRP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При комплексном развитии территории, обеспеченность населения помещениями для культурно-досуговой деятельности возможно уменьшить в случае размещения в границах проектирования объекта культуры клубного типа, предусмотренного генеральным планом, с соблюдением минимально допустимого уровня обеспеченности объектами и уровня доступности 1500 м.</w:t>
      </w:r>
    </w:p>
    <w:p w14:paraId="08D49DAB" w14:textId="77777777" w:rsidR="00AF2FDB" w:rsidRDefault="00AF2FDB" w:rsidP="00AF2FDB">
      <w:pPr>
        <w:pStyle w:val="1"/>
        <w:tabs>
          <w:tab w:val="left" w:pos="1392"/>
          <w:tab w:val="left" w:pos="1714"/>
        </w:tabs>
        <w:ind w:firstLine="0"/>
        <w:jc w:val="both"/>
        <w:rPr>
          <w:b/>
          <w:color w:val="auto"/>
          <w:sz w:val="28"/>
          <w:szCs w:val="28"/>
        </w:rPr>
      </w:pPr>
    </w:p>
    <w:p w14:paraId="5FB15CE5" w14:textId="77777777" w:rsidR="004F2774" w:rsidRPr="004F2774" w:rsidRDefault="00AF2FDB" w:rsidP="00AF2FDB">
      <w:pPr>
        <w:pStyle w:val="1"/>
        <w:tabs>
          <w:tab w:val="left" w:pos="1392"/>
          <w:tab w:val="left" w:pos="1714"/>
        </w:tabs>
        <w:ind w:firstLine="0"/>
        <w:jc w:val="both"/>
        <w:rPr>
          <w:b/>
          <w:color w:val="auto"/>
          <w:sz w:val="28"/>
          <w:szCs w:val="28"/>
        </w:rPr>
      </w:pPr>
      <w:r>
        <w:rPr>
          <w:b/>
          <w:color w:val="auto"/>
          <w:sz w:val="28"/>
          <w:szCs w:val="28"/>
        </w:rPr>
        <w:t xml:space="preserve"> </w:t>
      </w:r>
      <w:r w:rsidRPr="007340D2">
        <w:rPr>
          <w:b/>
          <w:color w:val="auto"/>
          <w:sz w:val="28"/>
          <w:szCs w:val="28"/>
        </w:rPr>
        <w:t xml:space="preserve">2.2.7.8. </w:t>
      </w:r>
      <w:r w:rsidR="004F2774" w:rsidRPr="007340D2">
        <w:rPr>
          <w:b/>
          <w:color w:val="auto"/>
          <w:sz w:val="28"/>
          <w:szCs w:val="28"/>
        </w:rPr>
        <w:t>Парки культуры и отдыха</w:t>
      </w:r>
    </w:p>
    <w:p w14:paraId="3245AABD" w14:textId="77777777" w:rsidR="004F2774" w:rsidRPr="004F2774" w:rsidRDefault="00810BFD" w:rsidP="00810BFD">
      <w:pPr>
        <w:pStyle w:val="1"/>
        <w:tabs>
          <w:tab w:val="left" w:pos="1392"/>
          <w:tab w:val="left" w:pos="1714"/>
        </w:tabs>
        <w:ind w:firstLine="426"/>
        <w:jc w:val="both"/>
        <w:rPr>
          <w:color w:val="auto"/>
          <w:sz w:val="28"/>
          <w:szCs w:val="28"/>
        </w:rPr>
      </w:pPr>
      <w:r>
        <w:rPr>
          <w:color w:val="auto"/>
          <w:sz w:val="28"/>
          <w:szCs w:val="28"/>
        </w:rPr>
        <w:t>Р</w:t>
      </w:r>
      <w:r w:rsidR="004F2774" w:rsidRPr="004F2774">
        <w:rPr>
          <w:color w:val="auto"/>
          <w:sz w:val="28"/>
          <w:szCs w:val="28"/>
        </w:rPr>
        <w:t>асчетный показатель минимально допустимого уровня обеспеченности населения и максимально допустимый уровень доступности парков культуры и отдыха устанавливаются на основе Распоряжения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35B3DD91" w14:textId="77777777" w:rsidR="00AF2FDB" w:rsidRDefault="00AF2FDB" w:rsidP="00AF2FDB">
      <w:pPr>
        <w:pStyle w:val="1"/>
        <w:tabs>
          <w:tab w:val="left" w:pos="1392"/>
          <w:tab w:val="left" w:pos="1714"/>
        </w:tabs>
        <w:ind w:firstLine="0"/>
        <w:jc w:val="both"/>
        <w:rPr>
          <w:color w:val="auto"/>
          <w:sz w:val="28"/>
          <w:szCs w:val="28"/>
        </w:rPr>
      </w:pPr>
      <w:r>
        <w:rPr>
          <w:color w:val="auto"/>
          <w:sz w:val="28"/>
          <w:szCs w:val="28"/>
        </w:rPr>
        <w:t xml:space="preserve"> </w:t>
      </w:r>
    </w:p>
    <w:p w14:paraId="5047D366" w14:textId="77777777" w:rsidR="004F2774" w:rsidRPr="004F2774" w:rsidRDefault="00AF2FDB" w:rsidP="00AF2FDB">
      <w:pPr>
        <w:pStyle w:val="1"/>
        <w:tabs>
          <w:tab w:val="left" w:pos="1392"/>
          <w:tab w:val="left" w:pos="1714"/>
        </w:tabs>
        <w:ind w:firstLine="0"/>
        <w:jc w:val="both"/>
        <w:rPr>
          <w:b/>
          <w:color w:val="auto"/>
          <w:sz w:val="28"/>
          <w:szCs w:val="28"/>
        </w:rPr>
      </w:pPr>
      <w:r w:rsidRPr="007340D2">
        <w:rPr>
          <w:b/>
          <w:color w:val="auto"/>
          <w:sz w:val="28"/>
          <w:szCs w:val="28"/>
        </w:rPr>
        <w:t xml:space="preserve">2.2.7.9. </w:t>
      </w:r>
      <w:r w:rsidR="004F2774" w:rsidRPr="007340D2">
        <w:rPr>
          <w:b/>
          <w:color w:val="auto"/>
          <w:sz w:val="28"/>
          <w:szCs w:val="28"/>
        </w:rPr>
        <w:t>Зоопарки и ботанические сады</w:t>
      </w:r>
    </w:p>
    <w:p w14:paraId="6E85D415" w14:textId="77777777" w:rsidR="004F2774" w:rsidRP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Расчетный показатель минимально допустимого уровня обеспеченности населения и максимально допустимый уровень доступности зоопарков и ботанических садов устанавливаются на основе Распоряжения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1F261647" w14:textId="77777777" w:rsidR="00AF2FDB" w:rsidRDefault="00AF2FDB" w:rsidP="00AF2FDB">
      <w:pPr>
        <w:pStyle w:val="1"/>
        <w:tabs>
          <w:tab w:val="left" w:pos="1392"/>
          <w:tab w:val="left" w:pos="1714"/>
        </w:tabs>
        <w:ind w:firstLine="0"/>
        <w:jc w:val="both"/>
        <w:rPr>
          <w:b/>
          <w:color w:val="auto"/>
          <w:sz w:val="28"/>
          <w:szCs w:val="28"/>
        </w:rPr>
      </w:pPr>
      <w:r w:rsidRPr="00AF2FDB">
        <w:rPr>
          <w:b/>
          <w:color w:val="auto"/>
          <w:sz w:val="28"/>
          <w:szCs w:val="28"/>
        </w:rPr>
        <w:t xml:space="preserve"> </w:t>
      </w:r>
    </w:p>
    <w:p w14:paraId="133163F5" w14:textId="77777777" w:rsidR="004F2774" w:rsidRPr="004F2774" w:rsidRDefault="00AF2FDB" w:rsidP="00AF2FDB">
      <w:pPr>
        <w:pStyle w:val="1"/>
        <w:tabs>
          <w:tab w:val="left" w:pos="1392"/>
          <w:tab w:val="left" w:pos="1714"/>
        </w:tabs>
        <w:ind w:firstLine="0"/>
        <w:jc w:val="both"/>
        <w:rPr>
          <w:b/>
          <w:color w:val="auto"/>
          <w:sz w:val="28"/>
          <w:szCs w:val="28"/>
        </w:rPr>
      </w:pPr>
      <w:r w:rsidRPr="007340D2">
        <w:rPr>
          <w:b/>
          <w:color w:val="auto"/>
          <w:sz w:val="28"/>
          <w:szCs w:val="28"/>
        </w:rPr>
        <w:t>2.2.7.10.</w:t>
      </w:r>
      <w:r w:rsidRPr="007340D2">
        <w:rPr>
          <w:color w:val="auto"/>
          <w:sz w:val="28"/>
          <w:szCs w:val="28"/>
        </w:rPr>
        <w:t xml:space="preserve"> </w:t>
      </w:r>
      <w:r w:rsidR="004F2774" w:rsidRPr="007340D2">
        <w:rPr>
          <w:b/>
          <w:color w:val="auto"/>
          <w:sz w:val="28"/>
          <w:szCs w:val="28"/>
        </w:rPr>
        <w:t>Кинотеатры и кинозалы</w:t>
      </w:r>
    </w:p>
    <w:p w14:paraId="68D47063" w14:textId="77777777" w:rsidR="004F2774" w:rsidRP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Расчетный показатель минимально допустимого уровня обеспеченности населения и максимально допустимый уровень доступности кинотеатров и кинозалов устанавливаются на основе Распоряжения Министерства культуры Российской Федерации от 02.08.2017 № Р-965 «О методических рекомендациях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38E8839F" w14:textId="77777777" w:rsidR="00AF2FDB" w:rsidRDefault="00AF2FDB" w:rsidP="00AF2FDB">
      <w:pPr>
        <w:pStyle w:val="1"/>
        <w:tabs>
          <w:tab w:val="left" w:pos="1392"/>
          <w:tab w:val="left" w:pos="1714"/>
        </w:tabs>
        <w:ind w:firstLine="0"/>
        <w:jc w:val="both"/>
        <w:rPr>
          <w:b/>
          <w:color w:val="auto"/>
          <w:sz w:val="28"/>
          <w:szCs w:val="28"/>
        </w:rPr>
      </w:pPr>
      <w:r>
        <w:rPr>
          <w:b/>
          <w:color w:val="auto"/>
          <w:sz w:val="28"/>
          <w:szCs w:val="28"/>
        </w:rPr>
        <w:t xml:space="preserve"> </w:t>
      </w:r>
    </w:p>
    <w:p w14:paraId="4B0E35B1" w14:textId="77777777" w:rsidR="004F2774" w:rsidRPr="004F2774" w:rsidRDefault="00AF2FDB" w:rsidP="00AF2FDB">
      <w:pPr>
        <w:pStyle w:val="1"/>
        <w:tabs>
          <w:tab w:val="left" w:pos="1392"/>
          <w:tab w:val="left" w:pos="1714"/>
        </w:tabs>
        <w:ind w:firstLine="0"/>
        <w:jc w:val="both"/>
        <w:rPr>
          <w:b/>
          <w:color w:val="auto"/>
          <w:sz w:val="28"/>
          <w:szCs w:val="28"/>
        </w:rPr>
      </w:pPr>
      <w:r w:rsidRPr="007340D2">
        <w:rPr>
          <w:b/>
          <w:color w:val="auto"/>
          <w:sz w:val="28"/>
          <w:szCs w:val="28"/>
        </w:rPr>
        <w:t xml:space="preserve">2.2.7.11. </w:t>
      </w:r>
      <w:r w:rsidR="004F2774" w:rsidRPr="007340D2">
        <w:rPr>
          <w:b/>
          <w:color w:val="auto"/>
          <w:sz w:val="28"/>
          <w:szCs w:val="28"/>
        </w:rPr>
        <w:t>Выставочные залы и галереи искусств</w:t>
      </w:r>
    </w:p>
    <w:p w14:paraId="7B2E935A" w14:textId="77777777" w:rsidR="0082797E" w:rsidRPr="004F2774" w:rsidRDefault="004F2774" w:rsidP="00810BFD">
      <w:pPr>
        <w:pStyle w:val="1"/>
        <w:tabs>
          <w:tab w:val="left" w:pos="1392"/>
          <w:tab w:val="left" w:pos="1714"/>
        </w:tabs>
        <w:ind w:firstLine="426"/>
        <w:jc w:val="both"/>
        <w:rPr>
          <w:color w:val="auto"/>
          <w:sz w:val="28"/>
          <w:szCs w:val="28"/>
        </w:rPr>
      </w:pPr>
      <w:r w:rsidRPr="004F2774">
        <w:rPr>
          <w:color w:val="auto"/>
          <w:sz w:val="28"/>
          <w:szCs w:val="28"/>
        </w:rPr>
        <w:t xml:space="preserve">Минимально допустимый уровень обеспеченности населения </w:t>
      </w:r>
      <w:r w:rsidRPr="004F2774">
        <w:rPr>
          <w:color w:val="auto"/>
          <w:sz w:val="28"/>
          <w:szCs w:val="28"/>
        </w:rPr>
        <w:lastRenderedPageBreak/>
        <w:t>выставочными залами и галереями искусств установлен в соответствии методическими рекомендациями по подготовке нормативов градостроительного проектирования, утвержденными приказом Министерством экономического развития Российской Федерации от 15.02.201 № 71.</w:t>
      </w:r>
    </w:p>
    <w:p w14:paraId="44D7CB8C" w14:textId="77777777" w:rsidR="00105868" w:rsidRDefault="00105868" w:rsidP="00105868">
      <w:pPr>
        <w:pStyle w:val="1"/>
        <w:tabs>
          <w:tab w:val="left" w:pos="1392"/>
          <w:tab w:val="left" w:pos="1714"/>
        </w:tabs>
        <w:jc w:val="both"/>
        <w:rPr>
          <w:color w:val="auto"/>
          <w:sz w:val="28"/>
          <w:szCs w:val="28"/>
        </w:rPr>
      </w:pPr>
      <w:r w:rsidRPr="004F2774">
        <w:rPr>
          <w:color w:val="auto"/>
          <w:sz w:val="28"/>
          <w:szCs w:val="28"/>
        </w:rPr>
        <w:t xml:space="preserve">Обоснование расчетных показателей, содержащихся в нормативах градостроительного проектирования муниципального образования </w:t>
      </w:r>
      <w:r w:rsidR="00563C6D" w:rsidRPr="00563C6D">
        <w:rPr>
          <w:color w:val="auto"/>
          <w:sz w:val="28"/>
          <w:szCs w:val="28"/>
        </w:rPr>
        <w:t>Темрюкское городское поселение Темрюкского района</w:t>
      </w:r>
      <w:r w:rsidRPr="004F2774">
        <w:rPr>
          <w:color w:val="auto"/>
          <w:sz w:val="28"/>
          <w:szCs w:val="28"/>
        </w:rPr>
        <w:t xml:space="preserve">, основывается на применении и соблюдении положений и норм законодательных актов Российской Федерации, Краснодарского края, действующих актов муниципального образования </w:t>
      </w:r>
      <w:r w:rsidR="00563C6D" w:rsidRPr="00563C6D">
        <w:rPr>
          <w:color w:val="auto"/>
          <w:sz w:val="28"/>
          <w:szCs w:val="28"/>
        </w:rPr>
        <w:t>Темрюкское городское поселение Темрюкского района</w:t>
      </w:r>
      <w:r w:rsidR="00563C6D">
        <w:rPr>
          <w:color w:val="auto"/>
          <w:sz w:val="28"/>
          <w:szCs w:val="28"/>
        </w:rPr>
        <w:t xml:space="preserve"> </w:t>
      </w:r>
      <w:r w:rsidRPr="004F2774">
        <w:rPr>
          <w:color w:val="auto"/>
          <w:sz w:val="28"/>
          <w:szCs w:val="28"/>
        </w:rPr>
        <w:t>и их проектов, а также нормативно-правовых и нормативно-технических документов, технических регламентов.</w:t>
      </w:r>
    </w:p>
    <w:p w14:paraId="25A88A69" w14:textId="77777777" w:rsidR="00AF2FDB" w:rsidRDefault="00AF2FDB" w:rsidP="00105868">
      <w:pPr>
        <w:pStyle w:val="1"/>
        <w:tabs>
          <w:tab w:val="left" w:pos="1392"/>
          <w:tab w:val="left" w:pos="1714"/>
        </w:tabs>
        <w:jc w:val="both"/>
        <w:rPr>
          <w:b/>
          <w:color w:val="auto"/>
          <w:sz w:val="28"/>
          <w:szCs w:val="28"/>
        </w:rPr>
      </w:pPr>
    </w:p>
    <w:p w14:paraId="4DD29BBC" w14:textId="77777777" w:rsidR="004F2774" w:rsidRDefault="004F2774" w:rsidP="00AF2FDB">
      <w:pPr>
        <w:pStyle w:val="1"/>
        <w:tabs>
          <w:tab w:val="left" w:pos="1392"/>
          <w:tab w:val="left" w:pos="1714"/>
        </w:tabs>
        <w:ind w:firstLine="0"/>
        <w:jc w:val="both"/>
        <w:rPr>
          <w:b/>
          <w:color w:val="auto"/>
          <w:sz w:val="28"/>
          <w:szCs w:val="28"/>
        </w:rPr>
      </w:pPr>
      <w:r w:rsidRPr="007340D2">
        <w:rPr>
          <w:b/>
          <w:color w:val="auto"/>
          <w:sz w:val="28"/>
          <w:szCs w:val="28"/>
        </w:rPr>
        <w:t>2.2.8</w:t>
      </w:r>
      <w:r w:rsidR="00AF2FDB" w:rsidRPr="007340D2">
        <w:rPr>
          <w:b/>
          <w:color w:val="auto"/>
          <w:sz w:val="28"/>
          <w:szCs w:val="28"/>
        </w:rPr>
        <w:t>.</w:t>
      </w:r>
      <w:r w:rsidRPr="007340D2">
        <w:rPr>
          <w:b/>
          <w:color w:val="auto"/>
          <w:sz w:val="28"/>
          <w:szCs w:val="28"/>
        </w:rPr>
        <w:t>Расчетные показатели, устанавливаемые для объектов физической культуры и массового спорта</w:t>
      </w:r>
      <w:r w:rsidR="00AF2FDB">
        <w:rPr>
          <w:b/>
          <w:color w:val="auto"/>
          <w:sz w:val="28"/>
          <w:szCs w:val="28"/>
        </w:rPr>
        <w:t xml:space="preserve"> </w:t>
      </w:r>
    </w:p>
    <w:p w14:paraId="23AD60FA" w14:textId="77777777" w:rsidR="00AF2FDB" w:rsidRDefault="00AF2FDB" w:rsidP="00810BFD">
      <w:pPr>
        <w:pStyle w:val="1"/>
        <w:tabs>
          <w:tab w:val="left" w:pos="1392"/>
          <w:tab w:val="left" w:pos="1714"/>
        </w:tabs>
        <w:ind w:firstLine="426"/>
        <w:jc w:val="both"/>
        <w:rPr>
          <w:color w:val="auto"/>
          <w:sz w:val="28"/>
          <w:szCs w:val="28"/>
        </w:rPr>
      </w:pPr>
      <w:r w:rsidRPr="00AF2FDB">
        <w:rPr>
          <w:color w:val="auto"/>
          <w:sz w:val="28"/>
          <w:szCs w:val="28"/>
        </w:rPr>
        <w:t>Расчетные показатели, устанавливаемые для объектов физической культуры и массового спорта</w:t>
      </w:r>
      <w:r>
        <w:rPr>
          <w:color w:val="auto"/>
          <w:sz w:val="28"/>
          <w:szCs w:val="28"/>
        </w:rPr>
        <w:t xml:space="preserve"> представлены в Таблице 8.</w:t>
      </w:r>
    </w:p>
    <w:p w14:paraId="4D6E1CF4" w14:textId="77777777" w:rsidR="00AF2FDB" w:rsidRPr="003A6B0B" w:rsidRDefault="00AF2FDB" w:rsidP="00AF2FDB">
      <w:pPr>
        <w:pStyle w:val="1"/>
        <w:tabs>
          <w:tab w:val="left" w:pos="1392"/>
          <w:tab w:val="left" w:pos="1714"/>
        </w:tabs>
        <w:ind w:firstLine="0"/>
        <w:jc w:val="right"/>
        <w:rPr>
          <w:color w:val="auto"/>
        </w:rPr>
      </w:pPr>
      <w:r w:rsidRPr="003A6B0B">
        <w:rPr>
          <w:color w:val="auto"/>
        </w:rPr>
        <w:t>Таблица8</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1942"/>
        <w:gridCol w:w="3674"/>
        <w:gridCol w:w="3682"/>
      </w:tblGrid>
      <w:tr w:rsidR="00F964F2" w:rsidRPr="00F964F2" w14:paraId="1F40C5A0" w14:textId="77777777" w:rsidTr="00F964F2">
        <w:trPr>
          <w:tblHeader/>
        </w:trPr>
        <w:tc>
          <w:tcPr>
            <w:tcW w:w="0" w:type="auto"/>
            <w:vMerge w:val="restart"/>
            <w:tcBorders>
              <w:top w:val="single" w:sz="4" w:space="0" w:color="auto"/>
              <w:right w:val="single" w:sz="4" w:space="0" w:color="auto"/>
            </w:tcBorders>
          </w:tcPr>
          <w:p w14:paraId="14599715" w14:textId="77777777" w:rsidR="00F964F2" w:rsidRPr="00F964F2" w:rsidRDefault="00F964F2" w:rsidP="00F964F2">
            <w:pPr>
              <w:widowControl/>
              <w:jc w:val="center"/>
              <w:rPr>
                <w:rFonts w:ascii="Times New Roman" w:eastAsia="Calibri" w:hAnsi="Times New Roman" w:cs="Times New Roman"/>
                <w:b/>
                <w:bCs/>
                <w:color w:val="auto"/>
                <w:sz w:val="22"/>
                <w:szCs w:val="22"/>
                <w:lang w:eastAsia="en-US" w:bidi="ar-SA"/>
              </w:rPr>
            </w:pPr>
            <w:r w:rsidRPr="00F964F2">
              <w:rPr>
                <w:rFonts w:ascii="Times New Roman" w:eastAsia="Calibri" w:hAnsi="Times New Roman" w:cs="Times New Roman"/>
                <w:b/>
                <w:bCs/>
                <w:color w:val="auto"/>
                <w:sz w:val="22"/>
                <w:szCs w:val="22"/>
                <w:lang w:eastAsia="en-US" w:bidi="ar-SA"/>
              </w:rPr>
              <w:t>№ п/п</w:t>
            </w:r>
          </w:p>
        </w:tc>
        <w:tc>
          <w:tcPr>
            <w:tcW w:w="0" w:type="auto"/>
            <w:vMerge w:val="restart"/>
            <w:tcBorders>
              <w:top w:val="single" w:sz="4" w:space="0" w:color="auto"/>
              <w:right w:val="single" w:sz="4" w:space="0" w:color="auto"/>
            </w:tcBorders>
          </w:tcPr>
          <w:p w14:paraId="4C05BD52" w14:textId="77777777" w:rsidR="00F964F2" w:rsidRPr="00F964F2" w:rsidRDefault="00F964F2" w:rsidP="00F964F2">
            <w:pPr>
              <w:widowControl/>
              <w:jc w:val="center"/>
              <w:rPr>
                <w:rFonts w:ascii="Times New Roman" w:eastAsia="Calibri" w:hAnsi="Times New Roman" w:cs="Times New Roman"/>
                <w:b/>
                <w:bCs/>
                <w:color w:val="auto"/>
                <w:sz w:val="22"/>
                <w:szCs w:val="22"/>
                <w:lang w:eastAsia="en-US" w:bidi="ar-SA"/>
              </w:rPr>
            </w:pPr>
            <w:r w:rsidRPr="00F964F2">
              <w:rPr>
                <w:rFonts w:ascii="Times New Roman" w:eastAsia="Times New Roman" w:hAnsi="Times New Roman" w:cs="Times New Roman"/>
                <w:b/>
                <w:bCs/>
                <w:color w:val="auto"/>
                <w:sz w:val="22"/>
                <w:szCs w:val="22"/>
                <w:lang w:eastAsia="en-US" w:bidi="ar-SA"/>
              </w:rPr>
              <w:t>Объекты капитального строительства</w:t>
            </w:r>
          </w:p>
        </w:tc>
        <w:tc>
          <w:tcPr>
            <w:tcW w:w="0" w:type="auto"/>
            <w:gridSpan w:val="2"/>
            <w:tcBorders>
              <w:top w:val="single" w:sz="4" w:space="0" w:color="auto"/>
              <w:left w:val="single" w:sz="4" w:space="0" w:color="auto"/>
              <w:bottom w:val="single" w:sz="4" w:space="0" w:color="auto"/>
            </w:tcBorders>
          </w:tcPr>
          <w:p w14:paraId="133CD194" w14:textId="77777777" w:rsidR="00F964F2" w:rsidRPr="00F964F2" w:rsidRDefault="00F964F2" w:rsidP="00F964F2">
            <w:pPr>
              <w:widowControl/>
              <w:jc w:val="center"/>
              <w:rPr>
                <w:rFonts w:ascii="Times New Roman" w:eastAsia="Calibri" w:hAnsi="Times New Roman" w:cs="Times New Roman"/>
                <w:b/>
                <w:bCs/>
                <w:color w:val="auto"/>
                <w:sz w:val="22"/>
                <w:szCs w:val="22"/>
                <w:lang w:eastAsia="en-US" w:bidi="ar-SA"/>
              </w:rPr>
            </w:pPr>
            <w:r w:rsidRPr="00F964F2">
              <w:rPr>
                <w:rFonts w:ascii="Times New Roman" w:eastAsia="Times New Roman" w:hAnsi="Times New Roman" w:cs="Times New Roman"/>
                <w:b/>
                <w:bCs/>
                <w:color w:val="auto"/>
                <w:sz w:val="22"/>
                <w:szCs w:val="22"/>
                <w:lang w:eastAsia="en-US" w:bidi="ar-SA"/>
              </w:rPr>
              <w:t>Нормативный правовой акт, устанавливающий расчетный показатель</w:t>
            </w:r>
          </w:p>
        </w:tc>
      </w:tr>
      <w:tr w:rsidR="00F964F2" w:rsidRPr="00F964F2" w14:paraId="4A045E29" w14:textId="77777777" w:rsidTr="00F964F2">
        <w:trPr>
          <w:tblHeader/>
        </w:trPr>
        <w:tc>
          <w:tcPr>
            <w:tcW w:w="0" w:type="auto"/>
            <w:vMerge/>
            <w:tcBorders>
              <w:bottom w:val="single" w:sz="4" w:space="0" w:color="auto"/>
              <w:right w:val="single" w:sz="4" w:space="0" w:color="auto"/>
            </w:tcBorders>
          </w:tcPr>
          <w:p w14:paraId="12EA6112" w14:textId="77777777" w:rsidR="00F964F2" w:rsidRPr="00F964F2" w:rsidRDefault="00F964F2" w:rsidP="00F964F2">
            <w:pPr>
              <w:widowControl/>
              <w:jc w:val="center"/>
              <w:rPr>
                <w:rFonts w:ascii="Times New Roman" w:eastAsia="Calibri" w:hAnsi="Times New Roman" w:cs="Times New Roman"/>
                <w:b/>
                <w:bCs/>
                <w:color w:val="auto"/>
                <w:sz w:val="22"/>
                <w:szCs w:val="22"/>
                <w:lang w:eastAsia="en-US" w:bidi="ar-SA"/>
              </w:rPr>
            </w:pPr>
          </w:p>
        </w:tc>
        <w:tc>
          <w:tcPr>
            <w:tcW w:w="0" w:type="auto"/>
            <w:vMerge/>
            <w:tcBorders>
              <w:bottom w:val="single" w:sz="4" w:space="0" w:color="auto"/>
              <w:right w:val="single" w:sz="4" w:space="0" w:color="auto"/>
            </w:tcBorders>
          </w:tcPr>
          <w:p w14:paraId="449AB021" w14:textId="77777777" w:rsidR="00F964F2" w:rsidRPr="00F964F2" w:rsidRDefault="00F964F2" w:rsidP="00F964F2">
            <w:pPr>
              <w:widowControl/>
              <w:jc w:val="center"/>
              <w:rPr>
                <w:rFonts w:ascii="Times New Roman" w:eastAsia="Times New Roman" w:hAnsi="Times New Roman" w:cs="Times New Roman"/>
                <w:b/>
                <w:bCs/>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7D63AB7D" w14:textId="77777777" w:rsidR="00F964F2" w:rsidRPr="00F964F2" w:rsidRDefault="00F964F2" w:rsidP="00F964F2">
            <w:pPr>
              <w:widowControl/>
              <w:jc w:val="center"/>
              <w:rPr>
                <w:rFonts w:ascii="Times New Roman" w:eastAsia="Calibri" w:hAnsi="Times New Roman" w:cs="Times New Roman"/>
                <w:b/>
                <w:bCs/>
                <w:color w:val="auto"/>
                <w:sz w:val="22"/>
                <w:szCs w:val="22"/>
                <w:lang w:eastAsia="en-US" w:bidi="ar-SA"/>
              </w:rPr>
            </w:pPr>
            <w:r w:rsidRPr="00F964F2">
              <w:rPr>
                <w:rFonts w:ascii="Times New Roman" w:eastAsia="Times New Roman" w:hAnsi="Times New Roman" w:cs="Times New Roman"/>
                <w:b/>
                <w:bCs/>
                <w:color w:val="auto"/>
                <w:sz w:val="22"/>
                <w:szCs w:val="22"/>
                <w:lang w:eastAsia="en-US" w:bidi="ar-SA"/>
              </w:rPr>
              <w:t>минимально допустимого уровня обеспеченности объектами</w:t>
            </w:r>
          </w:p>
        </w:tc>
        <w:tc>
          <w:tcPr>
            <w:tcW w:w="0" w:type="auto"/>
            <w:tcBorders>
              <w:top w:val="single" w:sz="4" w:space="0" w:color="auto"/>
              <w:left w:val="single" w:sz="4" w:space="0" w:color="auto"/>
              <w:bottom w:val="single" w:sz="4" w:space="0" w:color="auto"/>
            </w:tcBorders>
          </w:tcPr>
          <w:p w14:paraId="73B6E1E1" w14:textId="77777777" w:rsidR="00F964F2" w:rsidRPr="00F964F2" w:rsidRDefault="00F964F2" w:rsidP="00F964F2">
            <w:pPr>
              <w:widowControl/>
              <w:jc w:val="center"/>
              <w:rPr>
                <w:rFonts w:ascii="Times New Roman" w:eastAsia="Calibri" w:hAnsi="Times New Roman" w:cs="Times New Roman"/>
                <w:b/>
                <w:bCs/>
                <w:color w:val="auto"/>
                <w:sz w:val="22"/>
                <w:szCs w:val="22"/>
                <w:lang w:eastAsia="en-US" w:bidi="ar-SA"/>
              </w:rPr>
            </w:pPr>
            <w:r w:rsidRPr="00F964F2">
              <w:rPr>
                <w:rFonts w:ascii="Times New Roman" w:eastAsia="Times New Roman" w:hAnsi="Times New Roman" w:cs="Times New Roman"/>
                <w:b/>
                <w:bCs/>
                <w:color w:val="auto"/>
                <w:sz w:val="22"/>
                <w:szCs w:val="22"/>
                <w:lang w:eastAsia="en-US" w:bidi="ar-SA"/>
              </w:rPr>
              <w:t>максимально допустимого уровня территориальной доступности</w:t>
            </w:r>
          </w:p>
        </w:tc>
      </w:tr>
      <w:tr w:rsidR="00F964F2" w:rsidRPr="00F964F2" w14:paraId="635C97ED" w14:textId="77777777" w:rsidTr="00F964F2">
        <w:tc>
          <w:tcPr>
            <w:tcW w:w="0" w:type="auto"/>
            <w:tcBorders>
              <w:top w:val="single" w:sz="4" w:space="0" w:color="auto"/>
              <w:bottom w:val="single" w:sz="4" w:space="0" w:color="auto"/>
              <w:right w:val="single" w:sz="4" w:space="0" w:color="auto"/>
            </w:tcBorders>
          </w:tcPr>
          <w:p w14:paraId="249D3A9D"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1</w:t>
            </w:r>
          </w:p>
        </w:tc>
        <w:tc>
          <w:tcPr>
            <w:tcW w:w="0" w:type="auto"/>
            <w:tcBorders>
              <w:top w:val="single" w:sz="4" w:space="0" w:color="auto"/>
              <w:bottom w:val="single" w:sz="4" w:space="0" w:color="auto"/>
              <w:right w:val="single" w:sz="4" w:space="0" w:color="auto"/>
            </w:tcBorders>
          </w:tcPr>
          <w:p w14:paraId="3EDE6C35"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Плавательные бассейны</w:t>
            </w:r>
          </w:p>
        </w:tc>
        <w:tc>
          <w:tcPr>
            <w:tcW w:w="0" w:type="auto"/>
            <w:tcBorders>
              <w:top w:val="single" w:sz="4" w:space="0" w:color="auto"/>
              <w:left w:val="single" w:sz="4" w:space="0" w:color="auto"/>
              <w:bottom w:val="single" w:sz="4" w:space="0" w:color="auto"/>
              <w:right w:val="single" w:sz="4" w:space="0" w:color="auto"/>
            </w:tcBorders>
          </w:tcPr>
          <w:p w14:paraId="75E9F88E" w14:textId="77777777" w:rsidR="00F964F2" w:rsidRPr="00F964F2" w:rsidRDefault="00F964F2" w:rsidP="00F964F2">
            <w:pPr>
              <w:widowControl/>
              <w:jc w:val="both"/>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Таблица 4 НГП Краснодарского края</w:t>
            </w:r>
          </w:p>
        </w:tc>
        <w:tc>
          <w:tcPr>
            <w:tcW w:w="0" w:type="auto"/>
            <w:tcBorders>
              <w:top w:val="single" w:sz="4" w:space="0" w:color="auto"/>
              <w:left w:val="single" w:sz="4" w:space="0" w:color="auto"/>
              <w:bottom w:val="single" w:sz="4" w:space="0" w:color="auto"/>
            </w:tcBorders>
          </w:tcPr>
          <w:p w14:paraId="2BF14E7B" w14:textId="77777777" w:rsidR="00F964F2" w:rsidRPr="00F964F2" w:rsidRDefault="00F964F2" w:rsidP="00F964F2">
            <w:pPr>
              <w:widowControl/>
              <w:jc w:val="both"/>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Таблица 10,1 СП 42.13330.2016. Актуальная редакция СНиП 2.07.01-89*; Таблица 4 Нормативов градостроительного проектирования Краснодарского края</w:t>
            </w:r>
          </w:p>
        </w:tc>
      </w:tr>
      <w:tr w:rsidR="00F964F2" w:rsidRPr="00F964F2" w14:paraId="2EB8892F" w14:textId="77777777" w:rsidTr="00F964F2">
        <w:trPr>
          <w:trHeight w:val="1871"/>
        </w:trPr>
        <w:tc>
          <w:tcPr>
            <w:tcW w:w="0" w:type="auto"/>
            <w:tcBorders>
              <w:top w:val="single" w:sz="4" w:space="0" w:color="auto"/>
              <w:bottom w:val="single" w:sz="4" w:space="0" w:color="auto"/>
              <w:right w:val="single" w:sz="4" w:space="0" w:color="auto"/>
            </w:tcBorders>
          </w:tcPr>
          <w:p w14:paraId="723D57BB"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2</w:t>
            </w:r>
          </w:p>
        </w:tc>
        <w:tc>
          <w:tcPr>
            <w:tcW w:w="0" w:type="auto"/>
            <w:tcBorders>
              <w:top w:val="single" w:sz="4" w:space="0" w:color="auto"/>
              <w:bottom w:val="single" w:sz="4" w:space="0" w:color="auto"/>
              <w:right w:val="single" w:sz="4" w:space="0" w:color="auto"/>
            </w:tcBorders>
          </w:tcPr>
          <w:p w14:paraId="365B8BB5"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Стадионы с трибунами на 1500 мест и более</w:t>
            </w:r>
          </w:p>
        </w:tc>
        <w:tc>
          <w:tcPr>
            <w:tcW w:w="0" w:type="auto"/>
            <w:tcBorders>
              <w:top w:val="single" w:sz="4" w:space="0" w:color="auto"/>
              <w:left w:val="single" w:sz="4" w:space="0" w:color="auto"/>
              <w:bottom w:val="single" w:sz="4" w:space="0" w:color="auto"/>
              <w:right w:val="single" w:sz="4" w:space="0" w:color="auto"/>
            </w:tcBorders>
          </w:tcPr>
          <w:p w14:paraId="710B7272" w14:textId="77777777" w:rsidR="00F964F2" w:rsidRPr="00F964F2" w:rsidRDefault="00F964F2" w:rsidP="00F964F2">
            <w:pPr>
              <w:widowControl/>
              <w:jc w:val="both"/>
              <w:rPr>
                <w:rFonts w:ascii="Times New Roman" w:eastAsia="Calibri" w:hAnsi="Times New Roman" w:cs="Times New Roman"/>
                <w:color w:val="auto"/>
                <w:sz w:val="22"/>
                <w:szCs w:val="22"/>
                <w:lang w:eastAsia="en-US" w:bidi="ar-SA"/>
              </w:rPr>
            </w:pPr>
            <w:r w:rsidRPr="00F964F2">
              <w:rPr>
                <w:rFonts w:ascii="Times New Roman" w:eastAsia="Times New Roman" w:hAnsi="Times New Roman" w:cs="Times New Roman"/>
                <w:color w:val="auto"/>
                <w:sz w:val="22"/>
                <w:szCs w:val="22"/>
                <w:lang w:eastAsia="en-US" w:bidi="ar-SA"/>
              </w:rPr>
              <w:t xml:space="preserve">Приложение к </w:t>
            </w:r>
            <w:hyperlink w:anchor="sub_1000" w:history="1">
              <w:r w:rsidRPr="00F964F2">
                <w:rPr>
                  <w:rFonts w:ascii="Times New Roman" w:eastAsia="Times New Roman" w:hAnsi="Times New Roman" w:cs="Times New Roman"/>
                  <w:color w:val="auto"/>
                  <w:sz w:val="22"/>
                  <w:szCs w:val="22"/>
                  <w:lang w:eastAsia="en-US" w:bidi="ar-SA"/>
                </w:rPr>
                <w:t>Методическим рекомендациям</w:t>
              </w:r>
            </w:hyperlink>
            <w:r w:rsidRPr="00F964F2">
              <w:rPr>
                <w:rFonts w:ascii="Times New Roman" w:eastAsia="Times New Roman" w:hAnsi="Times New Roman" w:cs="Times New Roman"/>
                <w:color w:val="auto"/>
                <w:sz w:val="22"/>
                <w:szCs w:val="22"/>
                <w:lang w:eastAsia="en-US" w:bidi="ar-SA"/>
              </w:rPr>
              <w:t xml:space="preserve"> о применении нормативов и норм при определении потребности субъектов Российской Федерации в объектах физической культуры и спорта</w:t>
            </w:r>
            <w:r w:rsidRPr="00F964F2">
              <w:rPr>
                <w:rFonts w:ascii="Times New Roman" w:eastAsia="Calibri" w:hAnsi="Times New Roman" w:cs="Times New Roman"/>
                <w:color w:val="auto"/>
                <w:sz w:val="22"/>
                <w:szCs w:val="22"/>
                <w:lang w:eastAsia="en-US" w:bidi="ar-SA"/>
              </w:rPr>
              <w:t>, утвержденные приказом Минспорта России от 21.03.2018 № 244</w:t>
            </w:r>
          </w:p>
        </w:tc>
        <w:tc>
          <w:tcPr>
            <w:tcW w:w="0" w:type="auto"/>
            <w:tcBorders>
              <w:top w:val="single" w:sz="4" w:space="0" w:color="auto"/>
              <w:left w:val="single" w:sz="4" w:space="0" w:color="auto"/>
              <w:bottom w:val="single" w:sz="4" w:space="0" w:color="auto"/>
            </w:tcBorders>
          </w:tcPr>
          <w:p w14:paraId="5F327B7E" w14:textId="77777777" w:rsidR="00F964F2" w:rsidRPr="00F964F2" w:rsidRDefault="00F964F2" w:rsidP="00F964F2">
            <w:pPr>
              <w:widowControl/>
              <w:jc w:val="both"/>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Методические рекомендации организации физкультурно-спортивной работы по месту жительства, отдыха граждан и трудовой деятельности в организациях различных форм собственности, утв. Приказом Министерства спорта России от 25.09.2020 № 718</w:t>
            </w:r>
          </w:p>
        </w:tc>
      </w:tr>
      <w:tr w:rsidR="00F964F2" w:rsidRPr="00F964F2" w14:paraId="31590012" w14:textId="77777777" w:rsidTr="00F964F2">
        <w:tc>
          <w:tcPr>
            <w:tcW w:w="0" w:type="auto"/>
            <w:tcBorders>
              <w:top w:val="single" w:sz="4" w:space="0" w:color="auto"/>
              <w:bottom w:val="single" w:sz="4" w:space="0" w:color="auto"/>
              <w:right w:val="single" w:sz="4" w:space="0" w:color="auto"/>
            </w:tcBorders>
          </w:tcPr>
          <w:p w14:paraId="7873A5F0"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3</w:t>
            </w:r>
          </w:p>
        </w:tc>
        <w:tc>
          <w:tcPr>
            <w:tcW w:w="0" w:type="auto"/>
            <w:tcBorders>
              <w:top w:val="single" w:sz="4" w:space="0" w:color="auto"/>
              <w:bottom w:val="single" w:sz="4" w:space="0" w:color="auto"/>
              <w:right w:val="single" w:sz="4" w:space="0" w:color="auto"/>
            </w:tcBorders>
          </w:tcPr>
          <w:p w14:paraId="07B1EE8A"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Плоскостные спортивные сооружения</w:t>
            </w:r>
          </w:p>
        </w:tc>
        <w:tc>
          <w:tcPr>
            <w:tcW w:w="0" w:type="auto"/>
            <w:tcBorders>
              <w:top w:val="single" w:sz="4" w:space="0" w:color="auto"/>
              <w:left w:val="single" w:sz="4" w:space="0" w:color="auto"/>
              <w:bottom w:val="single" w:sz="4" w:space="0" w:color="auto"/>
              <w:right w:val="single" w:sz="4" w:space="0" w:color="auto"/>
            </w:tcBorders>
          </w:tcPr>
          <w:p w14:paraId="5018CB78" w14:textId="77777777" w:rsidR="00F964F2" w:rsidRPr="00F964F2" w:rsidRDefault="00F964F2" w:rsidP="00F964F2">
            <w:pPr>
              <w:widowControl/>
              <w:jc w:val="both"/>
              <w:rPr>
                <w:rFonts w:ascii="Times New Roman" w:eastAsia="Times New Roman" w:hAnsi="Times New Roman" w:cs="Times New Roman"/>
                <w:color w:val="auto"/>
                <w:sz w:val="22"/>
                <w:szCs w:val="22"/>
                <w:lang w:eastAsia="en-US" w:bidi="ar-SA"/>
              </w:rPr>
            </w:pPr>
            <w:r w:rsidRPr="00F964F2">
              <w:rPr>
                <w:rFonts w:ascii="Times New Roman" w:eastAsia="Times New Roman" w:hAnsi="Times New Roman" w:cs="Times New Roman"/>
                <w:color w:val="auto"/>
                <w:sz w:val="22"/>
                <w:szCs w:val="22"/>
                <w:lang w:eastAsia="en-US" w:bidi="ar-SA"/>
              </w:rPr>
              <w:t>Социальные нормативы и нормы, одобренные распоряжением Правительства Российской Федерации от 03.07.1996 № 1063-р</w:t>
            </w:r>
          </w:p>
        </w:tc>
        <w:tc>
          <w:tcPr>
            <w:tcW w:w="0" w:type="auto"/>
            <w:tcBorders>
              <w:top w:val="single" w:sz="4" w:space="0" w:color="auto"/>
              <w:left w:val="single" w:sz="4" w:space="0" w:color="auto"/>
              <w:bottom w:val="single" w:sz="4" w:space="0" w:color="auto"/>
            </w:tcBorders>
          </w:tcPr>
          <w:p w14:paraId="6242A24B" w14:textId="77777777" w:rsidR="00F964F2" w:rsidRPr="00F964F2" w:rsidRDefault="00F964F2" w:rsidP="00F964F2">
            <w:pPr>
              <w:widowControl/>
              <w:jc w:val="both"/>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tc>
      </w:tr>
      <w:tr w:rsidR="00F964F2" w:rsidRPr="00F964F2" w14:paraId="609793A9" w14:textId="77777777" w:rsidTr="00F964F2">
        <w:tc>
          <w:tcPr>
            <w:tcW w:w="0" w:type="auto"/>
            <w:tcBorders>
              <w:top w:val="single" w:sz="4" w:space="0" w:color="auto"/>
              <w:bottom w:val="single" w:sz="4" w:space="0" w:color="auto"/>
              <w:right w:val="single" w:sz="4" w:space="0" w:color="auto"/>
            </w:tcBorders>
          </w:tcPr>
          <w:p w14:paraId="3E6490CD"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4</w:t>
            </w:r>
          </w:p>
        </w:tc>
        <w:tc>
          <w:tcPr>
            <w:tcW w:w="0" w:type="auto"/>
            <w:tcBorders>
              <w:top w:val="single" w:sz="4" w:space="0" w:color="auto"/>
              <w:bottom w:val="single" w:sz="4" w:space="0" w:color="auto"/>
              <w:right w:val="single" w:sz="4" w:space="0" w:color="auto"/>
            </w:tcBorders>
          </w:tcPr>
          <w:p w14:paraId="3313CF48"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Спортивные залы</w:t>
            </w:r>
          </w:p>
        </w:tc>
        <w:tc>
          <w:tcPr>
            <w:tcW w:w="0" w:type="auto"/>
            <w:tcBorders>
              <w:top w:val="single" w:sz="4" w:space="0" w:color="auto"/>
              <w:left w:val="single" w:sz="4" w:space="0" w:color="auto"/>
              <w:bottom w:val="single" w:sz="4" w:space="0" w:color="auto"/>
              <w:right w:val="single" w:sz="4" w:space="0" w:color="auto"/>
            </w:tcBorders>
          </w:tcPr>
          <w:p w14:paraId="1A03C996" w14:textId="77777777" w:rsidR="00F964F2" w:rsidRPr="00F964F2" w:rsidRDefault="00F964F2" w:rsidP="00F964F2">
            <w:pPr>
              <w:widowControl/>
              <w:jc w:val="both"/>
              <w:rPr>
                <w:rFonts w:ascii="Times New Roman" w:eastAsia="Times New Roman" w:hAnsi="Times New Roman" w:cs="Times New Roman"/>
                <w:color w:val="auto"/>
                <w:sz w:val="22"/>
                <w:szCs w:val="22"/>
                <w:lang w:eastAsia="en-US" w:bidi="ar-SA"/>
              </w:rPr>
            </w:pPr>
            <w:r w:rsidRPr="00F964F2">
              <w:rPr>
                <w:rFonts w:ascii="Times New Roman" w:eastAsia="Times New Roman" w:hAnsi="Times New Roman" w:cs="Times New Roman"/>
                <w:color w:val="auto"/>
                <w:sz w:val="22"/>
                <w:szCs w:val="22"/>
                <w:lang w:eastAsia="en-US" w:bidi="ar-SA"/>
              </w:rPr>
              <w:t>Таблица 4 НГП Краснодарского края</w:t>
            </w:r>
          </w:p>
        </w:tc>
        <w:tc>
          <w:tcPr>
            <w:tcW w:w="0" w:type="auto"/>
            <w:tcBorders>
              <w:top w:val="single" w:sz="4" w:space="0" w:color="auto"/>
              <w:left w:val="single" w:sz="4" w:space="0" w:color="auto"/>
              <w:bottom w:val="single" w:sz="4" w:space="0" w:color="auto"/>
            </w:tcBorders>
          </w:tcPr>
          <w:p w14:paraId="1E593D76" w14:textId="77777777" w:rsidR="00F964F2" w:rsidRPr="00F964F2" w:rsidRDefault="00F964F2" w:rsidP="00F964F2">
            <w:pPr>
              <w:widowControl/>
              <w:jc w:val="both"/>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Таблица 10,1 СП 42.13330.2016. Актуальная редакция СНиП 2.07.01-89*; Таблица 4 Нормативов градостроительного проектирования Краснодарского края</w:t>
            </w:r>
          </w:p>
        </w:tc>
      </w:tr>
      <w:tr w:rsidR="00F964F2" w:rsidRPr="00F964F2" w14:paraId="06239818" w14:textId="77777777" w:rsidTr="00F964F2">
        <w:tc>
          <w:tcPr>
            <w:tcW w:w="0" w:type="auto"/>
            <w:tcBorders>
              <w:top w:val="single" w:sz="4" w:space="0" w:color="auto"/>
              <w:bottom w:val="single" w:sz="4" w:space="0" w:color="auto"/>
              <w:right w:val="single" w:sz="4" w:space="0" w:color="auto"/>
            </w:tcBorders>
          </w:tcPr>
          <w:p w14:paraId="32089249"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5</w:t>
            </w:r>
          </w:p>
        </w:tc>
        <w:tc>
          <w:tcPr>
            <w:tcW w:w="0" w:type="auto"/>
            <w:tcBorders>
              <w:top w:val="single" w:sz="4" w:space="0" w:color="auto"/>
              <w:bottom w:val="single" w:sz="4" w:space="0" w:color="auto"/>
              <w:right w:val="single" w:sz="4" w:space="0" w:color="auto"/>
            </w:tcBorders>
          </w:tcPr>
          <w:p w14:paraId="0DE0D6D6"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Крытые спортивные объекты с искусственным льдом</w:t>
            </w:r>
          </w:p>
        </w:tc>
        <w:tc>
          <w:tcPr>
            <w:tcW w:w="0" w:type="auto"/>
            <w:tcBorders>
              <w:top w:val="single" w:sz="4" w:space="0" w:color="auto"/>
              <w:left w:val="single" w:sz="4" w:space="0" w:color="auto"/>
              <w:bottom w:val="single" w:sz="4" w:space="0" w:color="auto"/>
              <w:right w:val="single" w:sz="4" w:space="0" w:color="auto"/>
            </w:tcBorders>
          </w:tcPr>
          <w:p w14:paraId="059E7AD4" w14:textId="77777777" w:rsidR="00F964F2" w:rsidRPr="00F964F2" w:rsidRDefault="00F964F2" w:rsidP="00F964F2">
            <w:pPr>
              <w:widowControl/>
              <w:rPr>
                <w:rFonts w:ascii="Times New Roman" w:eastAsia="Times New Roman"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 xml:space="preserve">Методические рекомендации по подготовке нормативов градостроительного проектирования, утвержденные приказом Министерством экономического развития </w:t>
            </w:r>
            <w:r w:rsidRPr="00F964F2">
              <w:rPr>
                <w:rFonts w:ascii="Times New Roman" w:eastAsia="Calibri" w:hAnsi="Times New Roman" w:cs="Times New Roman"/>
                <w:color w:val="auto"/>
                <w:sz w:val="22"/>
                <w:szCs w:val="22"/>
                <w:lang w:eastAsia="en-US" w:bidi="ar-SA"/>
              </w:rPr>
              <w:lastRenderedPageBreak/>
              <w:t>Российской Федерации от 15.02.201 № 71</w:t>
            </w:r>
          </w:p>
        </w:tc>
        <w:tc>
          <w:tcPr>
            <w:tcW w:w="0" w:type="auto"/>
            <w:tcBorders>
              <w:top w:val="single" w:sz="4" w:space="0" w:color="auto"/>
              <w:left w:val="single" w:sz="4" w:space="0" w:color="auto"/>
              <w:bottom w:val="single" w:sz="4" w:space="0" w:color="auto"/>
            </w:tcBorders>
          </w:tcPr>
          <w:p w14:paraId="2BDADB80" w14:textId="77777777" w:rsidR="00F964F2" w:rsidRPr="00F964F2" w:rsidRDefault="00F964F2" w:rsidP="00F964F2">
            <w:pPr>
              <w:widowControl/>
              <w:jc w:val="both"/>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lastRenderedPageBreak/>
              <w:t xml:space="preserve">Приказ Министерства спорта Российской Федерации от 19.08.2021 № 649 «О рекомендованных нормативах и нормах обеспеченности населения объектами спортивной </w:t>
            </w:r>
            <w:r w:rsidRPr="00F964F2">
              <w:rPr>
                <w:rFonts w:ascii="Times New Roman" w:eastAsia="Calibri" w:hAnsi="Times New Roman" w:cs="Times New Roman"/>
                <w:color w:val="auto"/>
                <w:sz w:val="22"/>
                <w:szCs w:val="22"/>
                <w:lang w:eastAsia="en-US" w:bidi="ar-SA"/>
              </w:rPr>
              <w:lastRenderedPageBreak/>
              <w:t>инфраструктуры»</w:t>
            </w:r>
          </w:p>
        </w:tc>
      </w:tr>
      <w:tr w:rsidR="00F964F2" w:rsidRPr="00F964F2" w14:paraId="7793919C" w14:textId="77777777" w:rsidTr="00F964F2">
        <w:tc>
          <w:tcPr>
            <w:tcW w:w="0" w:type="auto"/>
            <w:tcBorders>
              <w:top w:val="single" w:sz="4" w:space="0" w:color="auto"/>
              <w:bottom w:val="single" w:sz="4" w:space="0" w:color="auto"/>
              <w:right w:val="single" w:sz="4" w:space="0" w:color="auto"/>
            </w:tcBorders>
          </w:tcPr>
          <w:p w14:paraId="1E8E74FD"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lastRenderedPageBreak/>
              <w:t>6</w:t>
            </w:r>
          </w:p>
        </w:tc>
        <w:tc>
          <w:tcPr>
            <w:tcW w:w="0" w:type="auto"/>
            <w:tcBorders>
              <w:top w:val="single" w:sz="4" w:space="0" w:color="auto"/>
              <w:bottom w:val="single" w:sz="4" w:space="0" w:color="auto"/>
              <w:right w:val="single" w:sz="4" w:space="0" w:color="auto"/>
            </w:tcBorders>
          </w:tcPr>
          <w:p w14:paraId="5A2ABE16"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Манежи</w:t>
            </w:r>
          </w:p>
        </w:tc>
        <w:tc>
          <w:tcPr>
            <w:tcW w:w="0" w:type="auto"/>
            <w:tcBorders>
              <w:top w:val="single" w:sz="4" w:space="0" w:color="auto"/>
              <w:left w:val="single" w:sz="4" w:space="0" w:color="auto"/>
              <w:bottom w:val="single" w:sz="4" w:space="0" w:color="auto"/>
              <w:right w:val="single" w:sz="4" w:space="0" w:color="auto"/>
            </w:tcBorders>
          </w:tcPr>
          <w:p w14:paraId="34CB4A54" w14:textId="77777777" w:rsidR="00F964F2" w:rsidRPr="00F964F2" w:rsidRDefault="00F964F2" w:rsidP="00F964F2">
            <w:pPr>
              <w:widowControl/>
              <w:rPr>
                <w:rFonts w:ascii="Times New Roman" w:eastAsia="Times New Roman"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Методические рекомендации по подготовке нормативов градостроительного проектирования, утвержденные приказом Министерством экономического развития Российской Федерации от 15.02.201 № 71</w:t>
            </w:r>
          </w:p>
        </w:tc>
        <w:tc>
          <w:tcPr>
            <w:tcW w:w="0" w:type="auto"/>
            <w:tcBorders>
              <w:top w:val="single" w:sz="4" w:space="0" w:color="auto"/>
              <w:left w:val="single" w:sz="4" w:space="0" w:color="auto"/>
              <w:bottom w:val="single" w:sz="4" w:space="0" w:color="auto"/>
            </w:tcBorders>
          </w:tcPr>
          <w:p w14:paraId="75EF476A" w14:textId="77777777" w:rsidR="00F964F2" w:rsidRPr="00F964F2" w:rsidRDefault="00F964F2" w:rsidP="00F964F2">
            <w:pPr>
              <w:widowControl/>
              <w:jc w:val="both"/>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tc>
      </w:tr>
      <w:tr w:rsidR="00F964F2" w:rsidRPr="00F964F2" w14:paraId="302026D3" w14:textId="77777777" w:rsidTr="00F964F2">
        <w:tc>
          <w:tcPr>
            <w:tcW w:w="0" w:type="auto"/>
            <w:tcBorders>
              <w:top w:val="single" w:sz="4" w:space="0" w:color="auto"/>
              <w:bottom w:val="single" w:sz="4" w:space="0" w:color="auto"/>
              <w:right w:val="single" w:sz="4" w:space="0" w:color="auto"/>
            </w:tcBorders>
          </w:tcPr>
          <w:p w14:paraId="73460149"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7</w:t>
            </w:r>
          </w:p>
        </w:tc>
        <w:tc>
          <w:tcPr>
            <w:tcW w:w="0" w:type="auto"/>
            <w:tcBorders>
              <w:top w:val="single" w:sz="4" w:space="0" w:color="auto"/>
              <w:bottom w:val="single" w:sz="4" w:space="0" w:color="auto"/>
              <w:right w:val="single" w:sz="4" w:space="0" w:color="auto"/>
            </w:tcBorders>
          </w:tcPr>
          <w:p w14:paraId="5FAC31D9" w14:textId="77777777" w:rsidR="00F964F2" w:rsidRPr="00F964F2" w:rsidRDefault="00F964F2" w:rsidP="00F964F2">
            <w:pPr>
              <w:widowControl/>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Помещения для физкультурных занятий и тренировок</w:t>
            </w:r>
          </w:p>
        </w:tc>
        <w:tc>
          <w:tcPr>
            <w:tcW w:w="0" w:type="auto"/>
            <w:tcBorders>
              <w:top w:val="single" w:sz="4" w:space="0" w:color="auto"/>
              <w:left w:val="single" w:sz="4" w:space="0" w:color="auto"/>
              <w:bottom w:val="single" w:sz="4" w:space="0" w:color="auto"/>
              <w:right w:val="single" w:sz="4" w:space="0" w:color="auto"/>
            </w:tcBorders>
          </w:tcPr>
          <w:p w14:paraId="6C013410" w14:textId="77777777" w:rsidR="00F964F2" w:rsidRPr="00F964F2" w:rsidRDefault="00F964F2" w:rsidP="00F964F2">
            <w:pPr>
              <w:widowControl/>
              <w:rPr>
                <w:rFonts w:ascii="Times New Roman" w:eastAsia="Times New Roman" w:hAnsi="Times New Roman" w:cs="Times New Roman"/>
                <w:color w:val="auto"/>
                <w:sz w:val="22"/>
                <w:szCs w:val="22"/>
                <w:lang w:eastAsia="en-US" w:bidi="ar-SA"/>
              </w:rPr>
            </w:pPr>
            <w:r w:rsidRPr="00F964F2">
              <w:rPr>
                <w:rFonts w:ascii="Times New Roman" w:eastAsia="Times New Roman" w:hAnsi="Times New Roman" w:cs="Times New Roman"/>
                <w:color w:val="auto"/>
                <w:sz w:val="22"/>
                <w:szCs w:val="22"/>
                <w:lang w:eastAsia="en-US" w:bidi="ar-SA"/>
              </w:rPr>
              <w:t>Таблица 4 НГП Краснодарского края</w:t>
            </w:r>
          </w:p>
        </w:tc>
        <w:tc>
          <w:tcPr>
            <w:tcW w:w="0" w:type="auto"/>
            <w:tcBorders>
              <w:top w:val="single" w:sz="4" w:space="0" w:color="auto"/>
              <w:left w:val="single" w:sz="4" w:space="0" w:color="auto"/>
              <w:bottom w:val="single" w:sz="4" w:space="0" w:color="auto"/>
            </w:tcBorders>
          </w:tcPr>
          <w:p w14:paraId="053728AD" w14:textId="77777777" w:rsidR="00F964F2" w:rsidRPr="00F964F2" w:rsidRDefault="00F964F2" w:rsidP="00F964F2">
            <w:pPr>
              <w:widowControl/>
              <w:jc w:val="both"/>
              <w:rPr>
                <w:rFonts w:ascii="Times New Roman" w:eastAsia="Calibri" w:hAnsi="Times New Roman" w:cs="Times New Roman"/>
                <w:color w:val="auto"/>
                <w:sz w:val="22"/>
                <w:szCs w:val="22"/>
                <w:lang w:eastAsia="en-US" w:bidi="ar-SA"/>
              </w:rPr>
            </w:pPr>
            <w:r w:rsidRPr="00F964F2">
              <w:rPr>
                <w:rFonts w:ascii="Times New Roman" w:eastAsia="Calibri" w:hAnsi="Times New Roman" w:cs="Times New Roman"/>
                <w:color w:val="auto"/>
                <w:sz w:val="22"/>
                <w:szCs w:val="22"/>
                <w:lang w:eastAsia="en-US" w:bidi="ar-SA"/>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tc>
      </w:tr>
    </w:tbl>
    <w:p w14:paraId="5C7E4C69" w14:textId="77777777" w:rsidR="004F2774" w:rsidRPr="004F2774" w:rsidRDefault="004F2774" w:rsidP="00105868">
      <w:pPr>
        <w:pStyle w:val="1"/>
        <w:tabs>
          <w:tab w:val="left" w:pos="1392"/>
          <w:tab w:val="left" w:pos="1714"/>
        </w:tabs>
        <w:jc w:val="both"/>
        <w:rPr>
          <w:color w:val="auto"/>
          <w:sz w:val="28"/>
          <w:szCs w:val="28"/>
        </w:rPr>
      </w:pPr>
    </w:p>
    <w:p w14:paraId="7446373A" w14:textId="77777777" w:rsidR="00A5677A" w:rsidRDefault="00A5677A" w:rsidP="00105868">
      <w:pPr>
        <w:pStyle w:val="1"/>
        <w:tabs>
          <w:tab w:val="left" w:pos="1392"/>
          <w:tab w:val="left" w:pos="1714"/>
        </w:tabs>
        <w:jc w:val="both"/>
        <w:rPr>
          <w:color w:val="auto"/>
          <w:sz w:val="28"/>
          <w:szCs w:val="28"/>
        </w:rPr>
      </w:pPr>
      <w:r w:rsidRPr="00A5677A">
        <w:rPr>
          <w:color w:val="auto"/>
          <w:sz w:val="28"/>
          <w:szCs w:val="28"/>
        </w:rPr>
        <w:t>Интегральным показателем обеспеченности населения объектами физической культуры и спорта является применение расчетного показателя единовременной пропускной способности (далее - ЕПС) спортивных сооружений - 122 человека на 1000 населения в соответствии с Приказом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44C1992A" w14:textId="77777777" w:rsidR="00A5677A" w:rsidRPr="00A5677A" w:rsidRDefault="00A5677A" w:rsidP="00A5677A">
      <w:pPr>
        <w:pStyle w:val="1"/>
        <w:tabs>
          <w:tab w:val="left" w:pos="1392"/>
          <w:tab w:val="left" w:pos="1714"/>
        </w:tabs>
        <w:jc w:val="both"/>
        <w:rPr>
          <w:color w:val="auto"/>
          <w:sz w:val="28"/>
          <w:szCs w:val="28"/>
        </w:rPr>
      </w:pPr>
      <w:r w:rsidRPr="00A5677A">
        <w:rPr>
          <w:color w:val="auto"/>
          <w:sz w:val="28"/>
          <w:szCs w:val="28"/>
        </w:rPr>
        <w:t>Применение показателя ЕПС рекомендуется при достижении 100 %-ной обеспеченности населения бассейнами, спортивными залами и плоскостными спортивными сооружениями.</w:t>
      </w:r>
    </w:p>
    <w:p w14:paraId="521DCC14" w14:textId="77777777" w:rsidR="00A5677A" w:rsidRDefault="00A5677A" w:rsidP="00A5677A">
      <w:pPr>
        <w:pStyle w:val="1"/>
        <w:tabs>
          <w:tab w:val="left" w:pos="1392"/>
          <w:tab w:val="left" w:pos="1714"/>
        </w:tabs>
        <w:jc w:val="both"/>
        <w:rPr>
          <w:color w:val="auto"/>
          <w:sz w:val="28"/>
          <w:szCs w:val="28"/>
        </w:rPr>
      </w:pPr>
      <w:r w:rsidRPr="00A5677A">
        <w:rPr>
          <w:color w:val="auto"/>
          <w:sz w:val="28"/>
          <w:szCs w:val="28"/>
        </w:rPr>
        <w:t>Единовременная пропускная способность (далее - ЕПС) объекта физической культуры спорта определяется в проектной документации на объект. В случае отсутствия данных сведений, рекомендуется принимать ЕПС равной планово-расчетному показателю количества занимающихся в соответствии с Приказом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5C2B03B7" w14:textId="77777777" w:rsidR="00A5677A" w:rsidRPr="007340D2" w:rsidRDefault="00FA0402" w:rsidP="00FA0402">
      <w:pPr>
        <w:pStyle w:val="1"/>
        <w:tabs>
          <w:tab w:val="left" w:pos="1392"/>
          <w:tab w:val="left" w:pos="1714"/>
        </w:tabs>
        <w:ind w:firstLine="0"/>
        <w:jc w:val="both"/>
        <w:rPr>
          <w:b/>
          <w:color w:val="auto"/>
          <w:sz w:val="28"/>
          <w:szCs w:val="28"/>
        </w:rPr>
      </w:pPr>
      <w:r w:rsidRPr="007340D2">
        <w:rPr>
          <w:b/>
          <w:color w:val="auto"/>
          <w:sz w:val="28"/>
          <w:szCs w:val="28"/>
        </w:rPr>
        <w:t>2.2.9.</w:t>
      </w:r>
      <w:r w:rsidR="00A5677A" w:rsidRPr="007340D2">
        <w:rPr>
          <w:b/>
          <w:color w:val="auto"/>
          <w:sz w:val="28"/>
          <w:szCs w:val="28"/>
        </w:rPr>
        <w:t>Расчетные показатели, устанавливаемые для объектов организаций, реализующих государственную молодежную политику</w:t>
      </w:r>
    </w:p>
    <w:p w14:paraId="793A6542" w14:textId="77777777" w:rsidR="00A5677A" w:rsidRDefault="00A5677A" w:rsidP="00810BFD">
      <w:pPr>
        <w:pStyle w:val="1"/>
        <w:tabs>
          <w:tab w:val="left" w:pos="1392"/>
          <w:tab w:val="left" w:pos="1714"/>
        </w:tabs>
        <w:ind w:firstLine="426"/>
        <w:jc w:val="both"/>
        <w:rPr>
          <w:color w:val="auto"/>
          <w:sz w:val="28"/>
          <w:szCs w:val="28"/>
        </w:rPr>
      </w:pPr>
      <w:r w:rsidRPr="007340D2">
        <w:rPr>
          <w:color w:val="auto"/>
          <w:sz w:val="28"/>
          <w:szCs w:val="28"/>
        </w:rPr>
        <w:t>Расчетный показатель минимально допустимого уровня</w:t>
      </w:r>
      <w:r w:rsidRPr="00A5677A">
        <w:rPr>
          <w:color w:val="auto"/>
          <w:sz w:val="28"/>
          <w:szCs w:val="28"/>
        </w:rPr>
        <w:t xml:space="preserve"> обеспеченности населения объектами молодёжной политики устанавливается на основании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молодёжную политику», утвержденной Федеральным агентством по делам молодёжи Министерства образования и науки Российской Федерации от 13.05.2016 № 167, а также на основании «Методических рекомендаций по организации работы с подростками и молодежью по месту жительства и нормативы минимального обеспечения </w:t>
      </w:r>
      <w:r w:rsidRPr="00A5677A">
        <w:rPr>
          <w:color w:val="auto"/>
          <w:sz w:val="28"/>
          <w:szCs w:val="28"/>
        </w:rPr>
        <w:lastRenderedPageBreak/>
        <w:t xml:space="preserve">молодежи объектами </w:t>
      </w:r>
      <w:proofErr w:type="spellStart"/>
      <w:r w:rsidRPr="00A5677A">
        <w:rPr>
          <w:color w:val="auto"/>
          <w:sz w:val="28"/>
          <w:szCs w:val="28"/>
        </w:rPr>
        <w:t>социоклубной</w:t>
      </w:r>
      <w:proofErr w:type="spellEnd"/>
      <w:r w:rsidRPr="00A5677A">
        <w:rPr>
          <w:color w:val="auto"/>
          <w:sz w:val="28"/>
          <w:szCs w:val="28"/>
        </w:rPr>
        <w:t xml:space="preserve"> инфраструктуры», утвержденных Приказом департамента молодежной политики Краснодарского края от 25.03.2010 № 98.</w:t>
      </w:r>
    </w:p>
    <w:p w14:paraId="504B96C0" w14:textId="77777777" w:rsidR="00A5677A" w:rsidRDefault="00A5677A" w:rsidP="00FA0402">
      <w:pPr>
        <w:pStyle w:val="1"/>
        <w:tabs>
          <w:tab w:val="left" w:pos="1392"/>
          <w:tab w:val="left" w:pos="1714"/>
        </w:tabs>
        <w:ind w:firstLine="0"/>
        <w:jc w:val="both"/>
        <w:rPr>
          <w:b/>
          <w:color w:val="auto"/>
          <w:sz w:val="28"/>
          <w:szCs w:val="28"/>
        </w:rPr>
      </w:pPr>
      <w:r w:rsidRPr="007340D2">
        <w:rPr>
          <w:b/>
          <w:color w:val="auto"/>
          <w:sz w:val="28"/>
          <w:szCs w:val="28"/>
        </w:rPr>
        <w:t>2.2.10.Расчетные показатели, устанавливаемые для объектов транспортной инфраструктуры</w:t>
      </w:r>
    </w:p>
    <w:p w14:paraId="7EE334AA" w14:textId="77777777" w:rsidR="00922868" w:rsidRPr="00922868" w:rsidRDefault="00922868" w:rsidP="00FA0402">
      <w:pPr>
        <w:pStyle w:val="1"/>
        <w:tabs>
          <w:tab w:val="left" w:pos="1392"/>
          <w:tab w:val="left" w:pos="1714"/>
        </w:tabs>
        <w:ind w:firstLine="0"/>
        <w:jc w:val="both"/>
        <w:rPr>
          <w:color w:val="auto"/>
          <w:sz w:val="28"/>
          <w:szCs w:val="28"/>
        </w:rPr>
      </w:pPr>
      <w:r>
        <w:rPr>
          <w:b/>
          <w:color w:val="auto"/>
          <w:sz w:val="28"/>
          <w:szCs w:val="28"/>
        </w:rPr>
        <w:t xml:space="preserve">      </w:t>
      </w:r>
      <w:r w:rsidRPr="00922868">
        <w:rPr>
          <w:color w:val="auto"/>
          <w:sz w:val="28"/>
          <w:szCs w:val="28"/>
        </w:rPr>
        <w:t xml:space="preserve">Уровень автомобилизации муниципального образования составляет </w:t>
      </w:r>
      <w:r w:rsidR="00787B2C">
        <w:rPr>
          <w:color w:val="auto"/>
          <w:sz w:val="28"/>
          <w:szCs w:val="28"/>
        </w:rPr>
        <w:t xml:space="preserve"> </w:t>
      </w:r>
      <w:r w:rsidRPr="00922868">
        <w:rPr>
          <w:color w:val="auto"/>
          <w:sz w:val="28"/>
          <w:szCs w:val="28"/>
        </w:rPr>
        <w:t>300 автомобилей на 1000 жителей</w:t>
      </w:r>
      <w:r w:rsidR="00787B2C">
        <w:rPr>
          <w:color w:val="auto"/>
          <w:sz w:val="28"/>
          <w:szCs w:val="28"/>
        </w:rPr>
        <w:t xml:space="preserve"> в 2021 году</w:t>
      </w:r>
      <w:r w:rsidRPr="00922868">
        <w:rPr>
          <w:color w:val="auto"/>
          <w:sz w:val="28"/>
          <w:szCs w:val="28"/>
        </w:rPr>
        <w:t xml:space="preserve">. На перспективу </w:t>
      </w:r>
      <w:r w:rsidR="00787B2C">
        <w:rPr>
          <w:color w:val="auto"/>
          <w:sz w:val="28"/>
          <w:szCs w:val="28"/>
        </w:rPr>
        <w:t xml:space="preserve"> до 202</w:t>
      </w:r>
      <w:r w:rsidRPr="00922868">
        <w:rPr>
          <w:color w:val="auto"/>
          <w:sz w:val="28"/>
          <w:szCs w:val="28"/>
        </w:rPr>
        <w:t>5 год</w:t>
      </w:r>
      <w:r w:rsidR="00787B2C">
        <w:rPr>
          <w:color w:val="auto"/>
          <w:sz w:val="28"/>
          <w:szCs w:val="28"/>
        </w:rPr>
        <w:t>а прогнозируется показатель 431</w:t>
      </w:r>
      <w:r w:rsidRPr="00922868">
        <w:rPr>
          <w:color w:val="auto"/>
          <w:sz w:val="28"/>
          <w:szCs w:val="28"/>
        </w:rPr>
        <w:t xml:space="preserve"> автомоб</w:t>
      </w:r>
      <w:r w:rsidR="00787B2C">
        <w:rPr>
          <w:color w:val="auto"/>
          <w:sz w:val="28"/>
          <w:szCs w:val="28"/>
        </w:rPr>
        <w:t>иль, 2035</w:t>
      </w:r>
      <w:r w:rsidRPr="00922868">
        <w:rPr>
          <w:color w:val="auto"/>
          <w:sz w:val="28"/>
          <w:szCs w:val="28"/>
        </w:rPr>
        <w:t xml:space="preserve"> года – </w:t>
      </w:r>
      <w:r w:rsidR="00787B2C">
        <w:rPr>
          <w:color w:val="auto"/>
          <w:sz w:val="28"/>
          <w:szCs w:val="28"/>
        </w:rPr>
        <w:t>539</w:t>
      </w:r>
      <w:r w:rsidRPr="00922868">
        <w:rPr>
          <w:color w:val="auto"/>
          <w:sz w:val="28"/>
          <w:szCs w:val="28"/>
        </w:rPr>
        <w:t xml:space="preserve"> на 1000 жителей, согласно НГП Краснодарского края.</w:t>
      </w:r>
    </w:p>
    <w:p w14:paraId="6D6853B1" w14:textId="77777777" w:rsidR="00BB5E66" w:rsidRDefault="00BB5E66" w:rsidP="00810BFD">
      <w:pPr>
        <w:pStyle w:val="1"/>
        <w:tabs>
          <w:tab w:val="left" w:pos="1392"/>
          <w:tab w:val="left" w:pos="1714"/>
        </w:tabs>
        <w:ind w:firstLine="426"/>
        <w:jc w:val="both"/>
        <w:rPr>
          <w:color w:val="auto"/>
          <w:sz w:val="28"/>
          <w:szCs w:val="28"/>
        </w:rPr>
      </w:pPr>
      <w:r w:rsidRPr="00BB5E66">
        <w:rPr>
          <w:color w:val="auto"/>
          <w:sz w:val="28"/>
          <w:szCs w:val="28"/>
        </w:rPr>
        <w:t>Показатели плотности сети автодорог регионального, межмуниципального и местного значения и доли автодорог с твердым покрытием всех видов приняты согласно приказу Минэкономразвития России от 15.02.2021 N 71 «Об утверждении Методических рекомендаций по подготовке нормативов градостроительного проектирования» (Приложение № 4 Методические рекомендации по подготовке нормативов градостроительного проектирования).</w:t>
      </w:r>
    </w:p>
    <w:p w14:paraId="565FA9E8" w14:textId="77777777" w:rsidR="00BB5E66" w:rsidRDefault="00BB5E66" w:rsidP="00A5677A">
      <w:pPr>
        <w:pStyle w:val="1"/>
        <w:tabs>
          <w:tab w:val="left" w:pos="1392"/>
          <w:tab w:val="left" w:pos="1714"/>
        </w:tabs>
        <w:jc w:val="both"/>
        <w:rPr>
          <w:color w:val="auto"/>
          <w:sz w:val="28"/>
          <w:szCs w:val="28"/>
        </w:rPr>
      </w:pPr>
      <w:r w:rsidRPr="00BB5E66">
        <w:rPr>
          <w:color w:val="auto"/>
          <w:sz w:val="28"/>
          <w:szCs w:val="28"/>
        </w:rPr>
        <w:t>Средние затраты времени на передвижение от мест проживания до мест приложения труда (в один конец) для 90 % трудоспособного населения не должны превышать 30 минут.</w:t>
      </w:r>
    </w:p>
    <w:p w14:paraId="2F0605D2" w14:textId="77777777" w:rsidR="00BB5E66" w:rsidRDefault="00BB5E66" w:rsidP="00A5677A">
      <w:pPr>
        <w:pStyle w:val="1"/>
        <w:tabs>
          <w:tab w:val="left" w:pos="1392"/>
          <w:tab w:val="left" w:pos="1714"/>
        </w:tabs>
        <w:jc w:val="both"/>
        <w:rPr>
          <w:color w:val="auto"/>
          <w:sz w:val="28"/>
          <w:szCs w:val="28"/>
        </w:rPr>
      </w:pPr>
      <w:r w:rsidRPr="00BB5E66">
        <w:rPr>
          <w:color w:val="auto"/>
          <w:sz w:val="28"/>
          <w:szCs w:val="28"/>
        </w:rPr>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14:paraId="151A0948" w14:textId="77777777" w:rsidR="00BB5E66" w:rsidRDefault="00BB5E66" w:rsidP="00A5677A">
      <w:pPr>
        <w:pStyle w:val="1"/>
        <w:tabs>
          <w:tab w:val="left" w:pos="1392"/>
          <w:tab w:val="left" w:pos="1714"/>
        </w:tabs>
        <w:jc w:val="both"/>
        <w:rPr>
          <w:color w:val="auto"/>
          <w:sz w:val="28"/>
          <w:szCs w:val="28"/>
        </w:rPr>
      </w:pPr>
      <w:r w:rsidRPr="00BB5E66">
        <w:rPr>
          <w:color w:val="auto"/>
          <w:sz w:val="28"/>
          <w:szCs w:val="28"/>
        </w:rPr>
        <w:t>Транспортно-градостроительная классификация улично-дорожной сети (городского населенного пункта и объекты за переделами населенных пунктов)</w:t>
      </w:r>
    </w:p>
    <w:p w14:paraId="22E2C748" w14:textId="77777777" w:rsidR="00BB5E66" w:rsidRDefault="00FA0402" w:rsidP="00BB5E66">
      <w:pPr>
        <w:pStyle w:val="1"/>
        <w:tabs>
          <w:tab w:val="left" w:pos="1392"/>
          <w:tab w:val="left" w:pos="1714"/>
        </w:tabs>
        <w:ind w:firstLine="0"/>
        <w:jc w:val="both"/>
        <w:rPr>
          <w:color w:val="auto"/>
          <w:sz w:val="28"/>
          <w:szCs w:val="28"/>
        </w:rPr>
      </w:pPr>
      <w:r>
        <w:rPr>
          <w:color w:val="auto"/>
          <w:sz w:val="28"/>
          <w:szCs w:val="28"/>
        </w:rPr>
        <w:t>представлена в Т</w:t>
      </w:r>
      <w:r w:rsidR="00BB5E66">
        <w:rPr>
          <w:color w:val="auto"/>
          <w:sz w:val="28"/>
          <w:szCs w:val="28"/>
        </w:rPr>
        <w:t>аблице</w:t>
      </w:r>
      <w:r>
        <w:rPr>
          <w:color w:val="auto"/>
          <w:sz w:val="28"/>
          <w:szCs w:val="28"/>
        </w:rPr>
        <w:t xml:space="preserve"> 9</w:t>
      </w:r>
      <w:r w:rsidR="00BB5E66">
        <w:rPr>
          <w:color w:val="auto"/>
          <w:sz w:val="28"/>
          <w:szCs w:val="28"/>
        </w:rPr>
        <w:t>.</w:t>
      </w:r>
    </w:p>
    <w:p w14:paraId="7103CA81" w14:textId="77777777" w:rsidR="0022388E" w:rsidRDefault="0022388E" w:rsidP="00BB5E66">
      <w:pPr>
        <w:pStyle w:val="1"/>
        <w:tabs>
          <w:tab w:val="left" w:pos="1392"/>
          <w:tab w:val="left" w:pos="1714"/>
        </w:tabs>
        <w:ind w:firstLine="0"/>
        <w:jc w:val="both"/>
        <w:rPr>
          <w:color w:val="auto"/>
          <w:sz w:val="28"/>
          <w:szCs w:val="28"/>
        </w:rPr>
      </w:pPr>
    </w:p>
    <w:p w14:paraId="397C9D4A" w14:textId="77777777" w:rsidR="00FA0402" w:rsidRPr="003A6B0B" w:rsidRDefault="0022388E" w:rsidP="00FA0402">
      <w:pPr>
        <w:pStyle w:val="1"/>
        <w:tabs>
          <w:tab w:val="left" w:pos="1392"/>
          <w:tab w:val="left" w:pos="1714"/>
        </w:tabs>
        <w:ind w:firstLine="0"/>
        <w:jc w:val="right"/>
        <w:rPr>
          <w:color w:val="auto"/>
        </w:rPr>
      </w:pPr>
      <w:r w:rsidRPr="0022388E">
        <w:rPr>
          <w:color w:val="auto"/>
        </w:rPr>
        <w:t>Транспортно-градостроительная классификация улично-дорожной сети</w:t>
      </w:r>
      <w:r>
        <w:rPr>
          <w:color w:val="auto"/>
        </w:rPr>
        <w:t xml:space="preserve">. </w:t>
      </w:r>
      <w:r w:rsidRPr="0022388E">
        <w:rPr>
          <w:color w:val="auto"/>
        </w:rPr>
        <w:t xml:space="preserve"> </w:t>
      </w:r>
      <w:r w:rsidR="00FA0402" w:rsidRPr="003A6B0B">
        <w:rPr>
          <w:color w:val="auto"/>
        </w:rPr>
        <w:t>Таблица9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792"/>
        <w:gridCol w:w="1750"/>
        <w:gridCol w:w="1819"/>
        <w:gridCol w:w="2330"/>
        <w:gridCol w:w="1627"/>
      </w:tblGrid>
      <w:tr w:rsidR="00BB5E66" w:rsidRPr="00BB5E66" w14:paraId="7A6F8224" w14:textId="77777777" w:rsidTr="00BB5E66">
        <w:trPr>
          <w:trHeight w:val="320"/>
          <w:tblHeader/>
          <w:jc w:val="center"/>
        </w:trPr>
        <w:tc>
          <w:tcPr>
            <w:tcW w:w="270" w:type="pct"/>
            <w:tcBorders>
              <w:top w:val="single" w:sz="4" w:space="0" w:color="auto"/>
              <w:left w:val="single" w:sz="4" w:space="0" w:color="auto"/>
              <w:bottom w:val="single" w:sz="4" w:space="0" w:color="auto"/>
              <w:right w:val="single" w:sz="4" w:space="0" w:color="auto"/>
            </w:tcBorders>
            <w:hideMark/>
          </w:tcPr>
          <w:p w14:paraId="7CAB0568" w14:textId="77777777" w:rsidR="00BB5E66" w:rsidRPr="00BB5E66" w:rsidRDefault="00BB5E66" w:rsidP="00BB5E66">
            <w:pPr>
              <w:widowControl/>
              <w:spacing w:line="256" w:lineRule="auto"/>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 п/п</w:t>
            </w:r>
          </w:p>
        </w:tc>
        <w:tc>
          <w:tcPr>
            <w:tcW w:w="910" w:type="pct"/>
            <w:tcBorders>
              <w:top w:val="single" w:sz="4" w:space="0" w:color="auto"/>
              <w:left w:val="single" w:sz="4" w:space="0" w:color="auto"/>
              <w:bottom w:val="single" w:sz="4" w:space="0" w:color="auto"/>
              <w:right w:val="single" w:sz="4" w:space="0" w:color="auto"/>
            </w:tcBorders>
            <w:hideMark/>
          </w:tcPr>
          <w:p w14:paraId="47FB6BB4" w14:textId="77777777" w:rsidR="00BB5E66" w:rsidRPr="00BB5E66" w:rsidRDefault="00BB5E66" w:rsidP="00BB5E66">
            <w:pPr>
              <w:widowControl/>
              <w:spacing w:line="256" w:lineRule="auto"/>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Обозначение по обобщенной классификации</w:t>
            </w:r>
          </w:p>
        </w:tc>
        <w:tc>
          <w:tcPr>
            <w:tcW w:w="888" w:type="pct"/>
            <w:tcBorders>
              <w:top w:val="single" w:sz="4" w:space="0" w:color="auto"/>
              <w:left w:val="single" w:sz="4" w:space="0" w:color="auto"/>
              <w:bottom w:val="single" w:sz="4" w:space="0" w:color="auto"/>
              <w:right w:val="single" w:sz="4" w:space="0" w:color="auto"/>
            </w:tcBorders>
            <w:hideMark/>
          </w:tcPr>
          <w:p w14:paraId="135FBB39" w14:textId="77777777" w:rsidR="00BB5E66" w:rsidRPr="00BB5E66" w:rsidRDefault="00BB5E66" w:rsidP="00BB5E66">
            <w:pPr>
              <w:widowControl/>
              <w:spacing w:line="256" w:lineRule="auto"/>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Класс улицы и дороги</w:t>
            </w:r>
          </w:p>
        </w:tc>
        <w:tc>
          <w:tcPr>
            <w:tcW w:w="923" w:type="pct"/>
            <w:tcBorders>
              <w:top w:val="single" w:sz="4" w:space="0" w:color="auto"/>
              <w:left w:val="single" w:sz="4" w:space="0" w:color="auto"/>
              <w:bottom w:val="single" w:sz="4" w:space="0" w:color="auto"/>
              <w:right w:val="single" w:sz="4" w:space="0" w:color="auto"/>
            </w:tcBorders>
            <w:hideMark/>
          </w:tcPr>
          <w:p w14:paraId="5A9E4396" w14:textId="77777777" w:rsidR="00BB5E66" w:rsidRPr="00BB5E66" w:rsidRDefault="00BB5E66" w:rsidP="00BB5E66">
            <w:pPr>
              <w:widowControl/>
              <w:spacing w:line="256" w:lineRule="auto"/>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Назначение улицы и дороги</w:t>
            </w:r>
          </w:p>
        </w:tc>
        <w:tc>
          <w:tcPr>
            <w:tcW w:w="1182" w:type="pct"/>
            <w:tcBorders>
              <w:top w:val="single" w:sz="4" w:space="0" w:color="auto"/>
              <w:left w:val="single" w:sz="4" w:space="0" w:color="auto"/>
              <w:bottom w:val="single" w:sz="4" w:space="0" w:color="auto"/>
              <w:right w:val="single" w:sz="4" w:space="0" w:color="auto"/>
            </w:tcBorders>
            <w:hideMark/>
          </w:tcPr>
          <w:p w14:paraId="0493AF15" w14:textId="77777777" w:rsidR="00BB5E66" w:rsidRPr="00BB5E66" w:rsidRDefault="00BB5E66" w:rsidP="00BB5E66">
            <w:pPr>
              <w:widowControl/>
              <w:spacing w:line="256" w:lineRule="auto"/>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Классификационные признаки</w:t>
            </w:r>
          </w:p>
        </w:tc>
        <w:tc>
          <w:tcPr>
            <w:tcW w:w="826" w:type="pct"/>
            <w:tcBorders>
              <w:top w:val="single" w:sz="4" w:space="0" w:color="auto"/>
              <w:left w:val="single" w:sz="4" w:space="0" w:color="auto"/>
              <w:bottom w:val="single" w:sz="4" w:space="0" w:color="auto"/>
              <w:right w:val="single" w:sz="4" w:space="0" w:color="auto"/>
            </w:tcBorders>
          </w:tcPr>
          <w:p w14:paraId="30B06716" w14:textId="77777777" w:rsidR="00BB5E66" w:rsidRPr="00BB5E66" w:rsidRDefault="00BB5E66" w:rsidP="00BB5E66">
            <w:pPr>
              <w:widowControl/>
              <w:spacing w:line="256" w:lineRule="auto"/>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Технический класс дороги</w:t>
            </w:r>
          </w:p>
        </w:tc>
      </w:tr>
      <w:tr w:rsidR="00BB5E66" w:rsidRPr="00BB5E66" w14:paraId="7314EAC3" w14:textId="77777777" w:rsidTr="00BB5E66">
        <w:trPr>
          <w:trHeight w:val="320"/>
          <w:jc w:val="center"/>
        </w:trPr>
        <w:tc>
          <w:tcPr>
            <w:tcW w:w="270" w:type="pct"/>
            <w:tcBorders>
              <w:top w:val="single" w:sz="4" w:space="0" w:color="auto"/>
              <w:left w:val="single" w:sz="4" w:space="0" w:color="auto"/>
              <w:bottom w:val="single" w:sz="4" w:space="0" w:color="auto"/>
              <w:right w:val="single" w:sz="4" w:space="0" w:color="auto"/>
            </w:tcBorders>
            <w:hideMark/>
          </w:tcPr>
          <w:p w14:paraId="22E0A667"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1</w:t>
            </w:r>
          </w:p>
        </w:tc>
        <w:tc>
          <w:tcPr>
            <w:tcW w:w="910" w:type="pct"/>
            <w:tcBorders>
              <w:top w:val="single" w:sz="4" w:space="0" w:color="auto"/>
              <w:left w:val="single" w:sz="4" w:space="0" w:color="auto"/>
              <w:bottom w:val="single" w:sz="4" w:space="0" w:color="auto"/>
              <w:right w:val="single" w:sz="4" w:space="0" w:color="auto"/>
            </w:tcBorders>
            <w:hideMark/>
          </w:tcPr>
          <w:p w14:paraId="1F5C72B2"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МДС</w:t>
            </w:r>
          </w:p>
        </w:tc>
        <w:tc>
          <w:tcPr>
            <w:tcW w:w="888" w:type="pct"/>
            <w:tcBorders>
              <w:top w:val="single" w:sz="4" w:space="0" w:color="auto"/>
              <w:left w:val="single" w:sz="4" w:space="0" w:color="auto"/>
              <w:bottom w:val="single" w:sz="4" w:space="0" w:color="auto"/>
              <w:right w:val="single" w:sz="4" w:space="0" w:color="auto"/>
            </w:tcBorders>
            <w:hideMark/>
          </w:tcPr>
          <w:p w14:paraId="38A8CFC3"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дороги скоростного движения</w:t>
            </w:r>
          </w:p>
        </w:tc>
        <w:tc>
          <w:tcPr>
            <w:tcW w:w="923" w:type="pct"/>
            <w:tcBorders>
              <w:top w:val="single" w:sz="4" w:space="0" w:color="auto"/>
              <w:left w:val="single" w:sz="4" w:space="0" w:color="auto"/>
              <w:bottom w:val="single" w:sz="4" w:space="0" w:color="auto"/>
              <w:right w:val="single" w:sz="4" w:space="0" w:color="auto"/>
            </w:tcBorders>
            <w:hideMark/>
          </w:tcPr>
          <w:p w14:paraId="3F372F0D"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Скоростные связи, являющиеся выходами на внешние автомобильные дороги на связях государств, крупнейших городов регионов с аэропортами и важнейшими рекреационными зонами, обходы городов и </w:t>
            </w:r>
            <w:r w:rsidRPr="00BB5E66">
              <w:rPr>
                <w:rFonts w:ascii="Times New Roman" w:eastAsia="Calibri" w:hAnsi="Times New Roman" w:cs="Times New Roman"/>
                <w:color w:val="auto"/>
                <w:lang w:eastAsia="en-US" w:bidi="ar-SA"/>
              </w:rPr>
              <w:lastRenderedPageBreak/>
              <w:t>населенных пунктов</w:t>
            </w:r>
          </w:p>
        </w:tc>
        <w:tc>
          <w:tcPr>
            <w:tcW w:w="1182" w:type="pct"/>
            <w:tcBorders>
              <w:top w:val="single" w:sz="4" w:space="0" w:color="auto"/>
              <w:left w:val="single" w:sz="4" w:space="0" w:color="auto"/>
              <w:bottom w:val="single" w:sz="4" w:space="0" w:color="auto"/>
              <w:right w:val="single" w:sz="4" w:space="0" w:color="auto"/>
            </w:tcBorders>
            <w:hideMark/>
          </w:tcPr>
          <w:p w14:paraId="4314DCF0"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 xml:space="preserve">Существующая или проектируемая дорога указанного назначения, удовлетворяющая требованиям, предъявляемым к магистральным дорогам скоростного движения, либо существующая дорога обычного типа, предлагаемая к реконструкции с повышением класса </w:t>
            </w:r>
          </w:p>
        </w:tc>
        <w:tc>
          <w:tcPr>
            <w:tcW w:w="826" w:type="pct"/>
            <w:tcBorders>
              <w:top w:val="single" w:sz="4" w:space="0" w:color="auto"/>
              <w:left w:val="single" w:sz="4" w:space="0" w:color="auto"/>
              <w:bottom w:val="single" w:sz="4" w:space="0" w:color="auto"/>
              <w:right w:val="single" w:sz="4" w:space="0" w:color="auto"/>
            </w:tcBorders>
          </w:tcPr>
          <w:p w14:paraId="126CCD84"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Скоростная автомобильная дорога/IБ категория</w:t>
            </w:r>
          </w:p>
        </w:tc>
      </w:tr>
      <w:tr w:rsidR="00BB5E66" w:rsidRPr="00BB5E66" w14:paraId="0C964C42" w14:textId="77777777" w:rsidTr="00BB5E66">
        <w:trPr>
          <w:trHeight w:val="320"/>
          <w:jc w:val="center"/>
        </w:trPr>
        <w:tc>
          <w:tcPr>
            <w:tcW w:w="270" w:type="pct"/>
            <w:tcBorders>
              <w:top w:val="single" w:sz="4" w:space="0" w:color="auto"/>
              <w:left w:val="single" w:sz="4" w:space="0" w:color="auto"/>
              <w:bottom w:val="single" w:sz="4" w:space="0" w:color="auto"/>
              <w:right w:val="single" w:sz="4" w:space="0" w:color="auto"/>
            </w:tcBorders>
            <w:hideMark/>
          </w:tcPr>
          <w:p w14:paraId="047F2252"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2</w:t>
            </w:r>
          </w:p>
        </w:tc>
        <w:tc>
          <w:tcPr>
            <w:tcW w:w="910" w:type="pct"/>
            <w:tcBorders>
              <w:top w:val="single" w:sz="4" w:space="0" w:color="auto"/>
              <w:left w:val="single" w:sz="4" w:space="0" w:color="auto"/>
              <w:bottom w:val="single" w:sz="4" w:space="0" w:color="auto"/>
              <w:right w:val="single" w:sz="4" w:space="0" w:color="auto"/>
            </w:tcBorders>
            <w:hideMark/>
          </w:tcPr>
          <w:p w14:paraId="1C54516C"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МДП</w:t>
            </w:r>
          </w:p>
        </w:tc>
        <w:tc>
          <w:tcPr>
            <w:tcW w:w="888" w:type="pct"/>
            <w:tcBorders>
              <w:top w:val="single" w:sz="4" w:space="0" w:color="auto"/>
              <w:left w:val="single" w:sz="4" w:space="0" w:color="auto"/>
              <w:bottom w:val="single" w:sz="4" w:space="0" w:color="auto"/>
              <w:right w:val="single" w:sz="4" w:space="0" w:color="auto"/>
            </w:tcBorders>
            <w:hideMark/>
          </w:tcPr>
          <w:p w14:paraId="69C46776"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дороги обычного типа первого класса</w:t>
            </w:r>
          </w:p>
        </w:tc>
        <w:tc>
          <w:tcPr>
            <w:tcW w:w="923" w:type="pct"/>
            <w:tcBorders>
              <w:top w:val="single" w:sz="4" w:space="0" w:color="auto"/>
              <w:left w:val="single" w:sz="4" w:space="0" w:color="auto"/>
              <w:bottom w:val="single" w:sz="4" w:space="0" w:color="auto"/>
              <w:right w:val="single" w:sz="4" w:space="0" w:color="auto"/>
            </w:tcBorders>
            <w:hideMark/>
          </w:tcPr>
          <w:p w14:paraId="2EC201CB"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Связь центров регионов с региональными подцентрами</w:t>
            </w:r>
          </w:p>
        </w:tc>
        <w:tc>
          <w:tcPr>
            <w:tcW w:w="1182" w:type="pct"/>
            <w:tcBorders>
              <w:top w:val="single" w:sz="4" w:space="0" w:color="auto"/>
              <w:left w:val="single" w:sz="4" w:space="0" w:color="auto"/>
              <w:bottom w:val="single" w:sz="4" w:space="0" w:color="auto"/>
              <w:right w:val="single" w:sz="4" w:space="0" w:color="auto"/>
            </w:tcBorders>
            <w:hideMark/>
          </w:tcPr>
          <w:p w14:paraId="63CBA01C"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Существующая или проектируемая дорога указанного назначения, удовлетворяющая требованиям, предъявляемым к магистральным дорогам обычного типа, либо существующая дорога, предлагаемая к реконструкции с повышением класса</w:t>
            </w:r>
          </w:p>
        </w:tc>
        <w:tc>
          <w:tcPr>
            <w:tcW w:w="826" w:type="pct"/>
            <w:tcBorders>
              <w:top w:val="single" w:sz="4" w:space="0" w:color="auto"/>
              <w:left w:val="single" w:sz="4" w:space="0" w:color="auto"/>
              <w:bottom w:val="single" w:sz="4" w:space="0" w:color="auto"/>
              <w:right w:val="single" w:sz="4" w:space="0" w:color="auto"/>
            </w:tcBorders>
          </w:tcPr>
          <w:p w14:paraId="15CA4A6F"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Обычная автомобильная дорога (</w:t>
            </w:r>
            <w:proofErr w:type="spellStart"/>
            <w:r w:rsidRPr="00BB5E66">
              <w:rPr>
                <w:rFonts w:ascii="Times New Roman" w:eastAsia="Calibri" w:hAnsi="Times New Roman" w:cs="Times New Roman"/>
                <w:color w:val="auto"/>
                <w:lang w:eastAsia="en-US" w:bidi="ar-SA"/>
              </w:rPr>
              <w:t>нескоростная</w:t>
            </w:r>
            <w:proofErr w:type="spellEnd"/>
            <w:r w:rsidRPr="00BB5E66">
              <w:rPr>
                <w:rFonts w:ascii="Times New Roman" w:eastAsia="Calibri" w:hAnsi="Times New Roman" w:cs="Times New Roman"/>
                <w:color w:val="auto"/>
                <w:lang w:eastAsia="en-US" w:bidi="ar-SA"/>
              </w:rPr>
              <w:t xml:space="preserve"> автомобильная дорога) </w:t>
            </w:r>
            <w:proofErr w:type="spellStart"/>
            <w:r w:rsidRPr="00BB5E66">
              <w:rPr>
                <w:rFonts w:ascii="Times New Roman" w:eastAsia="Calibri" w:hAnsi="Times New Roman" w:cs="Times New Roman"/>
                <w:color w:val="auto"/>
                <w:lang w:eastAsia="en-US" w:bidi="ar-SA"/>
              </w:rPr>
              <w:t>IВ</w:t>
            </w:r>
            <w:proofErr w:type="spellEnd"/>
            <w:r w:rsidRPr="00BB5E66">
              <w:rPr>
                <w:rFonts w:ascii="Times New Roman" w:eastAsia="Calibri" w:hAnsi="Times New Roman" w:cs="Times New Roman"/>
                <w:color w:val="auto"/>
                <w:lang w:eastAsia="en-US" w:bidi="ar-SA"/>
              </w:rPr>
              <w:t>- II категория</w:t>
            </w:r>
          </w:p>
        </w:tc>
      </w:tr>
      <w:tr w:rsidR="00BB5E66" w:rsidRPr="00BB5E66" w14:paraId="11F4266F" w14:textId="77777777" w:rsidTr="00BB5E66">
        <w:trPr>
          <w:trHeight w:val="367"/>
          <w:jc w:val="center"/>
        </w:trPr>
        <w:tc>
          <w:tcPr>
            <w:tcW w:w="270" w:type="pct"/>
            <w:tcBorders>
              <w:top w:val="single" w:sz="4" w:space="0" w:color="auto"/>
              <w:left w:val="single" w:sz="4" w:space="0" w:color="auto"/>
              <w:bottom w:val="single" w:sz="4" w:space="0" w:color="auto"/>
              <w:right w:val="single" w:sz="4" w:space="0" w:color="auto"/>
            </w:tcBorders>
            <w:hideMark/>
          </w:tcPr>
          <w:p w14:paraId="7CF841D6"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3</w:t>
            </w:r>
          </w:p>
        </w:tc>
        <w:tc>
          <w:tcPr>
            <w:tcW w:w="910" w:type="pct"/>
            <w:tcBorders>
              <w:top w:val="single" w:sz="4" w:space="0" w:color="auto"/>
              <w:left w:val="single" w:sz="4" w:space="0" w:color="auto"/>
              <w:bottom w:val="single" w:sz="4" w:space="0" w:color="auto"/>
              <w:right w:val="single" w:sz="4" w:space="0" w:color="auto"/>
            </w:tcBorders>
            <w:hideMark/>
          </w:tcPr>
          <w:p w14:paraId="5B02A1FB"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МДВ</w:t>
            </w:r>
          </w:p>
        </w:tc>
        <w:tc>
          <w:tcPr>
            <w:tcW w:w="888" w:type="pct"/>
            <w:tcBorders>
              <w:top w:val="single" w:sz="4" w:space="0" w:color="auto"/>
              <w:left w:val="single" w:sz="4" w:space="0" w:color="auto"/>
              <w:bottom w:val="single" w:sz="4" w:space="0" w:color="auto"/>
              <w:right w:val="single" w:sz="4" w:space="0" w:color="auto"/>
            </w:tcBorders>
            <w:hideMark/>
          </w:tcPr>
          <w:p w14:paraId="0F0D021D"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дороги обычного типа второго класса</w:t>
            </w:r>
          </w:p>
        </w:tc>
        <w:tc>
          <w:tcPr>
            <w:tcW w:w="923" w:type="pct"/>
            <w:tcBorders>
              <w:top w:val="single" w:sz="4" w:space="0" w:color="auto"/>
              <w:left w:val="single" w:sz="4" w:space="0" w:color="auto"/>
              <w:bottom w:val="single" w:sz="4" w:space="0" w:color="auto"/>
              <w:right w:val="single" w:sz="4" w:space="0" w:color="auto"/>
            </w:tcBorders>
            <w:hideMark/>
          </w:tcPr>
          <w:p w14:paraId="0116C38B"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Связь региональных центров между собой и с прилегающими населенными пунктами, транспортная связь между районами территории, выходы на внешние автомобильные дороги</w:t>
            </w:r>
          </w:p>
        </w:tc>
        <w:tc>
          <w:tcPr>
            <w:tcW w:w="1182" w:type="pct"/>
            <w:tcBorders>
              <w:top w:val="single" w:sz="4" w:space="0" w:color="auto"/>
              <w:left w:val="single" w:sz="4" w:space="0" w:color="auto"/>
              <w:bottom w:val="single" w:sz="4" w:space="0" w:color="auto"/>
              <w:right w:val="single" w:sz="4" w:space="0" w:color="auto"/>
            </w:tcBorders>
            <w:hideMark/>
          </w:tcPr>
          <w:p w14:paraId="61585707"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Движение регулируемое и саморегулируемое. Существующая или проектируемая дорога указанного назначения, удовлетворяющая требованиям, предъявляемым к магистральным дорогам обычного типа, либо существующая дорога, предлагаемая к реконструкции с повышением класса</w:t>
            </w:r>
          </w:p>
        </w:tc>
        <w:tc>
          <w:tcPr>
            <w:tcW w:w="826" w:type="pct"/>
            <w:tcBorders>
              <w:top w:val="single" w:sz="4" w:space="0" w:color="auto"/>
              <w:left w:val="single" w:sz="4" w:space="0" w:color="auto"/>
              <w:bottom w:val="single" w:sz="4" w:space="0" w:color="auto"/>
              <w:right w:val="single" w:sz="4" w:space="0" w:color="auto"/>
            </w:tcBorders>
          </w:tcPr>
          <w:p w14:paraId="150F95D7"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Обычная автомобильная дорога (</w:t>
            </w:r>
            <w:proofErr w:type="spellStart"/>
            <w:r w:rsidRPr="00BB5E66">
              <w:rPr>
                <w:rFonts w:ascii="Times New Roman" w:eastAsia="Calibri" w:hAnsi="Times New Roman" w:cs="Times New Roman"/>
                <w:color w:val="auto"/>
                <w:lang w:eastAsia="en-US" w:bidi="ar-SA"/>
              </w:rPr>
              <w:t>нескоростная</w:t>
            </w:r>
            <w:proofErr w:type="spellEnd"/>
            <w:r w:rsidRPr="00BB5E66">
              <w:rPr>
                <w:rFonts w:ascii="Times New Roman" w:eastAsia="Calibri" w:hAnsi="Times New Roman" w:cs="Times New Roman"/>
                <w:color w:val="auto"/>
                <w:lang w:eastAsia="en-US" w:bidi="ar-SA"/>
              </w:rPr>
              <w:t xml:space="preserve"> автомобильная дорога) </w:t>
            </w:r>
            <w:proofErr w:type="spellStart"/>
            <w:r w:rsidRPr="00BB5E66">
              <w:rPr>
                <w:rFonts w:ascii="Times New Roman" w:eastAsia="Calibri" w:hAnsi="Times New Roman" w:cs="Times New Roman"/>
                <w:color w:val="auto"/>
                <w:lang w:eastAsia="en-US" w:bidi="ar-SA"/>
              </w:rPr>
              <w:t>III-IV</w:t>
            </w:r>
            <w:proofErr w:type="spellEnd"/>
            <w:r w:rsidRPr="00BB5E66">
              <w:rPr>
                <w:rFonts w:ascii="Times New Roman" w:eastAsia="Calibri" w:hAnsi="Times New Roman" w:cs="Times New Roman"/>
                <w:color w:val="auto"/>
                <w:lang w:eastAsia="en-US" w:bidi="ar-SA"/>
              </w:rPr>
              <w:t xml:space="preserve"> категория</w:t>
            </w:r>
          </w:p>
        </w:tc>
      </w:tr>
      <w:tr w:rsidR="00BB5E66" w:rsidRPr="00BB5E66" w14:paraId="72773B19" w14:textId="77777777" w:rsidTr="00BB5E66">
        <w:trPr>
          <w:trHeight w:val="274"/>
          <w:jc w:val="center"/>
        </w:trPr>
        <w:tc>
          <w:tcPr>
            <w:tcW w:w="270" w:type="pct"/>
            <w:tcBorders>
              <w:top w:val="single" w:sz="4" w:space="0" w:color="auto"/>
              <w:left w:val="single" w:sz="4" w:space="0" w:color="auto"/>
              <w:bottom w:val="single" w:sz="4" w:space="0" w:color="auto"/>
              <w:right w:val="single" w:sz="4" w:space="0" w:color="auto"/>
            </w:tcBorders>
            <w:hideMark/>
          </w:tcPr>
          <w:p w14:paraId="5E73352F"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4</w:t>
            </w:r>
          </w:p>
        </w:tc>
        <w:tc>
          <w:tcPr>
            <w:tcW w:w="910" w:type="pct"/>
            <w:tcBorders>
              <w:top w:val="single" w:sz="4" w:space="0" w:color="auto"/>
              <w:left w:val="single" w:sz="4" w:space="0" w:color="auto"/>
              <w:bottom w:val="single" w:sz="4" w:space="0" w:color="auto"/>
              <w:right w:val="single" w:sz="4" w:space="0" w:color="auto"/>
            </w:tcBorders>
            <w:hideMark/>
          </w:tcPr>
          <w:p w14:paraId="04CC2325"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МДТ</w:t>
            </w:r>
          </w:p>
        </w:tc>
        <w:tc>
          <w:tcPr>
            <w:tcW w:w="888" w:type="pct"/>
            <w:tcBorders>
              <w:top w:val="single" w:sz="4" w:space="0" w:color="auto"/>
              <w:left w:val="single" w:sz="4" w:space="0" w:color="auto"/>
              <w:bottom w:val="single" w:sz="4" w:space="0" w:color="auto"/>
              <w:right w:val="single" w:sz="4" w:space="0" w:color="auto"/>
            </w:tcBorders>
            <w:hideMark/>
          </w:tcPr>
          <w:p w14:paraId="266CF877"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дороги обычного типа третьего класса</w:t>
            </w:r>
          </w:p>
        </w:tc>
        <w:tc>
          <w:tcPr>
            <w:tcW w:w="923" w:type="pct"/>
            <w:tcBorders>
              <w:top w:val="single" w:sz="4" w:space="0" w:color="auto"/>
              <w:left w:val="single" w:sz="4" w:space="0" w:color="auto"/>
              <w:bottom w:val="single" w:sz="4" w:space="0" w:color="auto"/>
              <w:right w:val="single" w:sz="4" w:space="0" w:color="auto"/>
            </w:tcBorders>
            <w:hideMark/>
          </w:tcPr>
          <w:p w14:paraId="3D84C5A5"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Прочие связи населенных пунктов между собой и с отдельными объектами</w:t>
            </w:r>
          </w:p>
        </w:tc>
        <w:tc>
          <w:tcPr>
            <w:tcW w:w="1182" w:type="pct"/>
            <w:tcBorders>
              <w:top w:val="single" w:sz="4" w:space="0" w:color="auto"/>
              <w:left w:val="single" w:sz="4" w:space="0" w:color="auto"/>
              <w:bottom w:val="single" w:sz="4" w:space="0" w:color="auto"/>
              <w:right w:val="single" w:sz="4" w:space="0" w:color="auto"/>
            </w:tcBorders>
            <w:hideMark/>
          </w:tcPr>
          <w:p w14:paraId="299F31AB"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Движение регулируемое и саморегулируемое. Существующая или проектируемая дорога указанного назначения, удовлетворяющая требованиям, предъявляемым к магистральным </w:t>
            </w:r>
            <w:r w:rsidRPr="00BB5E66">
              <w:rPr>
                <w:rFonts w:ascii="Times New Roman" w:eastAsia="Calibri" w:hAnsi="Times New Roman" w:cs="Times New Roman"/>
                <w:color w:val="auto"/>
                <w:lang w:eastAsia="en-US" w:bidi="ar-SA"/>
              </w:rPr>
              <w:lastRenderedPageBreak/>
              <w:t xml:space="preserve">дорогам обычного типа </w:t>
            </w:r>
          </w:p>
        </w:tc>
        <w:tc>
          <w:tcPr>
            <w:tcW w:w="826" w:type="pct"/>
            <w:tcBorders>
              <w:top w:val="single" w:sz="4" w:space="0" w:color="auto"/>
              <w:left w:val="single" w:sz="4" w:space="0" w:color="auto"/>
              <w:bottom w:val="single" w:sz="4" w:space="0" w:color="auto"/>
              <w:right w:val="single" w:sz="4" w:space="0" w:color="auto"/>
            </w:tcBorders>
          </w:tcPr>
          <w:p w14:paraId="5B414815"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Обычная автомобильная дорога (</w:t>
            </w:r>
            <w:proofErr w:type="spellStart"/>
            <w:r w:rsidRPr="00BB5E66">
              <w:rPr>
                <w:rFonts w:ascii="Times New Roman" w:eastAsia="Calibri" w:hAnsi="Times New Roman" w:cs="Times New Roman"/>
                <w:color w:val="auto"/>
                <w:lang w:eastAsia="en-US" w:bidi="ar-SA"/>
              </w:rPr>
              <w:t>нескоростная</w:t>
            </w:r>
            <w:proofErr w:type="spellEnd"/>
            <w:r w:rsidRPr="00BB5E66">
              <w:rPr>
                <w:rFonts w:ascii="Times New Roman" w:eastAsia="Calibri" w:hAnsi="Times New Roman" w:cs="Times New Roman"/>
                <w:color w:val="auto"/>
                <w:lang w:eastAsia="en-US" w:bidi="ar-SA"/>
              </w:rPr>
              <w:t xml:space="preserve"> автомобильная дорога) </w:t>
            </w:r>
            <w:proofErr w:type="spellStart"/>
            <w:r w:rsidRPr="00BB5E66">
              <w:rPr>
                <w:rFonts w:ascii="Times New Roman" w:eastAsia="Calibri" w:hAnsi="Times New Roman" w:cs="Times New Roman"/>
                <w:color w:val="auto"/>
                <w:lang w:eastAsia="en-US" w:bidi="ar-SA"/>
              </w:rPr>
              <w:t>IV</w:t>
            </w:r>
            <w:proofErr w:type="spellEnd"/>
            <w:r w:rsidRPr="00BB5E66">
              <w:rPr>
                <w:rFonts w:ascii="Times New Roman" w:eastAsia="Calibri" w:hAnsi="Times New Roman" w:cs="Times New Roman"/>
                <w:color w:val="auto"/>
                <w:lang w:eastAsia="en-US" w:bidi="ar-SA"/>
              </w:rPr>
              <w:t>-V категории</w:t>
            </w:r>
          </w:p>
        </w:tc>
      </w:tr>
      <w:tr w:rsidR="00BB5E66" w:rsidRPr="00BB5E66" w14:paraId="48EF6C1A" w14:textId="77777777" w:rsidTr="00BB5E66">
        <w:trPr>
          <w:trHeight w:val="308"/>
          <w:jc w:val="center"/>
        </w:trPr>
        <w:tc>
          <w:tcPr>
            <w:tcW w:w="270" w:type="pct"/>
            <w:tcBorders>
              <w:top w:val="single" w:sz="4" w:space="0" w:color="auto"/>
              <w:left w:val="single" w:sz="4" w:space="0" w:color="auto"/>
              <w:bottom w:val="single" w:sz="4" w:space="0" w:color="auto"/>
              <w:right w:val="single" w:sz="4" w:space="0" w:color="auto"/>
            </w:tcBorders>
            <w:hideMark/>
          </w:tcPr>
          <w:p w14:paraId="63231661"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5</w:t>
            </w:r>
          </w:p>
        </w:tc>
        <w:tc>
          <w:tcPr>
            <w:tcW w:w="910" w:type="pct"/>
            <w:tcBorders>
              <w:top w:val="single" w:sz="4" w:space="0" w:color="auto"/>
              <w:left w:val="single" w:sz="4" w:space="0" w:color="auto"/>
              <w:bottom w:val="single" w:sz="4" w:space="0" w:color="auto"/>
              <w:right w:val="single" w:sz="4" w:space="0" w:color="auto"/>
            </w:tcBorders>
            <w:hideMark/>
          </w:tcPr>
          <w:p w14:paraId="541E8172"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МПР</w:t>
            </w:r>
          </w:p>
        </w:tc>
        <w:tc>
          <w:tcPr>
            <w:tcW w:w="888" w:type="pct"/>
            <w:tcBorders>
              <w:top w:val="single" w:sz="4" w:space="0" w:color="auto"/>
              <w:left w:val="single" w:sz="4" w:space="0" w:color="auto"/>
              <w:bottom w:val="single" w:sz="4" w:space="0" w:color="auto"/>
              <w:right w:val="single" w:sz="4" w:space="0" w:color="auto"/>
            </w:tcBorders>
            <w:hideMark/>
          </w:tcPr>
          <w:p w14:paraId="3158D612"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проезды</w:t>
            </w:r>
          </w:p>
        </w:tc>
        <w:tc>
          <w:tcPr>
            <w:tcW w:w="923" w:type="pct"/>
            <w:tcBorders>
              <w:top w:val="single" w:sz="4" w:space="0" w:color="auto"/>
              <w:left w:val="single" w:sz="4" w:space="0" w:color="auto"/>
              <w:bottom w:val="single" w:sz="4" w:space="0" w:color="auto"/>
              <w:right w:val="single" w:sz="4" w:space="0" w:color="auto"/>
            </w:tcBorders>
            <w:hideMark/>
          </w:tcPr>
          <w:p w14:paraId="38193A58"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Основные элементы узла (развязки, пересечения)</w:t>
            </w:r>
          </w:p>
        </w:tc>
        <w:tc>
          <w:tcPr>
            <w:tcW w:w="1182" w:type="pct"/>
            <w:tcBorders>
              <w:top w:val="single" w:sz="4" w:space="0" w:color="auto"/>
              <w:left w:val="single" w:sz="4" w:space="0" w:color="auto"/>
              <w:bottom w:val="single" w:sz="4" w:space="0" w:color="auto"/>
              <w:right w:val="single" w:sz="4" w:space="0" w:color="auto"/>
            </w:tcBorders>
            <w:hideMark/>
          </w:tcPr>
          <w:p w14:paraId="3AE01896"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Существующий или проектируемый основные съезды с развязки, основные элементы кольцевого пересечения</w:t>
            </w:r>
          </w:p>
        </w:tc>
        <w:tc>
          <w:tcPr>
            <w:tcW w:w="826" w:type="pct"/>
            <w:tcBorders>
              <w:top w:val="single" w:sz="4" w:space="0" w:color="auto"/>
              <w:left w:val="single" w:sz="4" w:space="0" w:color="auto"/>
              <w:bottom w:val="single" w:sz="4" w:space="0" w:color="auto"/>
              <w:right w:val="single" w:sz="4" w:space="0" w:color="auto"/>
            </w:tcBorders>
          </w:tcPr>
          <w:p w14:paraId="421C0B6F"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w:t>
            </w:r>
          </w:p>
        </w:tc>
      </w:tr>
      <w:tr w:rsidR="00BB5E66" w:rsidRPr="00BB5E66" w14:paraId="1C48784F" w14:textId="77777777" w:rsidTr="00BB5E66">
        <w:trPr>
          <w:jc w:val="center"/>
        </w:trPr>
        <w:tc>
          <w:tcPr>
            <w:tcW w:w="270" w:type="pct"/>
            <w:tcBorders>
              <w:top w:val="single" w:sz="4" w:space="0" w:color="auto"/>
              <w:left w:val="single" w:sz="4" w:space="0" w:color="auto"/>
              <w:bottom w:val="single" w:sz="4" w:space="0" w:color="auto"/>
              <w:right w:val="single" w:sz="4" w:space="0" w:color="auto"/>
            </w:tcBorders>
            <w:hideMark/>
          </w:tcPr>
          <w:p w14:paraId="241305ED"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w:t>
            </w:r>
          </w:p>
        </w:tc>
        <w:tc>
          <w:tcPr>
            <w:tcW w:w="910" w:type="pct"/>
            <w:tcBorders>
              <w:top w:val="single" w:sz="4" w:space="0" w:color="auto"/>
              <w:left w:val="single" w:sz="4" w:space="0" w:color="auto"/>
              <w:bottom w:val="single" w:sz="4" w:space="0" w:color="auto"/>
              <w:right w:val="single" w:sz="4" w:space="0" w:color="auto"/>
            </w:tcBorders>
            <w:hideMark/>
          </w:tcPr>
          <w:p w14:paraId="08D71ED5"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МГП</w:t>
            </w:r>
          </w:p>
        </w:tc>
        <w:tc>
          <w:tcPr>
            <w:tcW w:w="888" w:type="pct"/>
            <w:tcBorders>
              <w:top w:val="single" w:sz="4" w:space="0" w:color="auto"/>
              <w:left w:val="single" w:sz="4" w:space="0" w:color="auto"/>
              <w:bottom w:val="single" w:sz="4" w:space="0" w:color="auto"/>
              <w:right w:val="single" w:sz="4" w:space="0" w:color="auto"/>
            </w:tcBorders>
            <w:hideMark/>
          </w:tcPr>
          <w:p w14:paraId="3FC67AAA"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общегородского значения, регулируемого движения первого класса</w:t>
            </w:r>
          </w:p>
        </w:tc>
        <w:tc>
          <w:tcPr>
            <w:tcW w:w="923" w:type="pct"/>
            <w:tcBorders>
              <w:top w:val="single" w:sz="4" w:space="0" w:color="auto"/>
              <w:left w:val="single" w:sz="4" w:space="0" w:color="auto"/>
              <w:bottom w:val="single" w:sz="4" w:space="0" w:color="auto"/>
              <w:right w:val="single" w:sz="4" w:space="0" w:color="auto"/>
            </w:tcBorders>
            <w:hideMark/>
          </w:tcPr>
          <w:p w14:paraId="3C5CA8D2"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Основные связи центрального ядра с периферийными территориями, выходы из центра на внешние автомобильные дороги, главные связи между периферийными территориями</w:t>
            </w:r>
          </w:p>
        </w:tc>
        <w:tc>
          <w:tcPr>
            <w:tcW w:w="1182" w:type="pct"/>
            <w:tcBorders>
              <w:top w:val="single" w:sz="4" w:space="0" w:color="auto"/>
              <w:left w:val="single" w:sz="4" w:space="0" w:color="auto"/>
              <w:bottom w:val="single" w:sz="4" w:space="0" w:color="auto"/>
              <w:right w:val="single" w:sz="4" w:space="0" w:color="auto"/>
            </w:tcBorders>
            <w:hideMark/>
          </w:tcPr>
          <w:p w14:paraId="49C54AB1"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Движение регулируемое и саморегулируемое. Существующие или проектируемые улицы, удовлетворяющие нормам, предъявляемым к улицам указанного класса. Дороги обычного типа, улицы более низкого класса, предназначенные для выполнения указанных функций и предлагаемые к реконструкции с целью приведения к нормативным требованиям</w:t>
            </w:r>
          </w:p>
        </w:tc>
        <w:tc>
          <w:tcPr>
            <w:tcW w:w="826" w:type="pct"/>
            <w:tcBorders>
              <w:top w:val="single" w:sz="4" w:space="0" w:color="auto"/>
              <w:left w:val="single" w:sz="4" w:space="0" w:color="auto"/>
              <w:bottom w:val="single" w:sz="4" w:space="0" w:color="auto"/>
              <w:right w:val="single" w:sz="4" w:space="0" w:color="auto"/>
            </w:tcBorders>
          </w:tcPr>
          <w:p w14:paraId="30CF504D"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w:t>
            </w:r>
          </w:p>
        </w:tc>
      </w:tr>
      <w:tr w:rsidR="00BB5E66" w:rsidRPr="00BB5E66" w14:paraId="4591CEBF" w14:textId="77777777" w:rsidTr="00BB5E66">
        <w:trPr>
          <w:jc w:val="center"/>
        </w:trPr>
        <w:tc>
          <w:tcPr>
            <w:tcW w:w="270" w:type="pct"/>
            <w:tcBorders>
              <w:top w:val="single" w:sz="4" w:space="0" w:color="auto"/>
              <w:left w:val="single" w:sz="4" w:space="0" w:color="auto"/>
              <w:bottom w:val="single" w:sz="4" w:space="0" w:color="auto"/>
              <w:right w:val="single" w:sz="4" w:space="0" w:color="auto"/>
            </w:tcBorders>
          </w:tcPr>
          <w:p w14:paraId="233C3C7A"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7</w:t>
            </w:r>
          </w:p>
        </w:tc>
        <w:tc>
          <w:tcPr>
            <w:tcW w:w="910" w:type="pct"/>
            <w:tcBorders>
              <w:top w:val="single" w:sz="4" w:space="0" w:color="auto"/>
              <w:left w:val="single" w:sz="4" w:space="0" w:color="auto"/>
              <w:bottom w:val="single" w:sz="4" w:space="0" w:color="auto"/>
              <w:right w:val="single" w:sz="4" w:space="0" w:color="auto"/>
            </w:tcBorders>
          </w:tcPr>
          <w:p w14:paraId="58E8DCA0"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МГВ</w:t>
            </w:r>
          </w:p>
        </w:tc>
        <w:tc>
          <w:tcPr>
            <w:tcW w:w="888" w:type="pct"/>
            <w:tcBorders>
              <w:top w:val="single" w:sz="4" w:space="0" w:color="auto"/>
              <w:left w:val="single" w:sz="4" w:space="0" w:color="auto"/>
              <w:bottom w:val="single" w:sz="4" w:space="0" w:color="auto"/>
              <w:right w:val="single" w:sz="4" w:space="0" w:color="auto"/>
            </w:tcBorders>
          </w:tcPr>
          <w:p w14:paraId="7864CAD3"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szCs w:val="16"/>
                <w:lang w:eastAsia="en-US" w:bidi="ar-SA"/>
              </w:rPr>
              <w:t>Магистральные улицы общегородского значения, регулируемого движения второго класса</w:t>
            </w:r>
          </w:p>
        </w:tc>
        <w:tc>
          <w:tcPr>
            <w:tcW w:w="923" w:type="pct"/>
            <w:tcBorders>
              <w:top w:val="single" w:sz="4" w:space="0" w:color="auto"/>
              <w:left w:val="single" w:sz="4" w:space="0" w:color="auto"/>
              <w:bottom w:val="single" w:sz="4" w:space="0" w:color="auto"/>
              <w:right w:val="single" w:sz="4" w:space="0" w:color="auto"/>
            </w:tcBorders>
          </w:tcPr>
          <w:p w14:paraId="4DC605A6"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Дополнительные связи планировочных районов между собой, выходы на внешние автодороги</w:t>
            </w:r>
          </w:p>
        </w:tc>
        <w:tc>
          <w:tcPr>
            <w:tcW w:w="1182" w:type="pct"/>
            <w:tcBorders>
              <w:top w:val="single" w:sz="4" w:space="0" w:color="auto"/>
              <w:left w:val="single" w:sz="4" w:space="0" w:color="auto"/>
              <w:bottom w:val="single" w:sz="4" w:space="0" w:color="auto"/>
              <w:right w:val="single" w:sz="4" w:space="0" w:color="auto"/>
            </w:tcBorders>
          </w:tcPr>
          <w:p w14:paraId="40D39B07"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Движение регулируемое и саморегулируемое. Существующие или проектируемые улицы, удовлетворяющие нормам, предъявляемым к улицам указанного класса. Дороги обычного типа, улицы более низкого класса, предназначенные </w:t>
            </w:r>
            <w:r w:rsidRPr="00BB5E66">
              <w:rPr>
                <w:rFonts w:ascii="Times New Roman" w:eastAsia="Calibri" w:hAnsi="Times New Roman" w:cs="Times New Roman"/>
                <w:color w:val="auto"/>
                <w:lang w:eastAsia="en-US" w:bidi="ar-SA"/>
              </w:rPr>
              <w:lastRenderedPageBreak/>
              <w:t>для выполнения указанных функций и предлагаемые к реконструкции с целью приведения к нормативным требованиям</w:t>
            </w:r>
          </w:p>
        </w:tc>
        <w:tc>
          <w:tcPr>
            <w:tcW w:w="826" w:type="pct"/>
            <w:tcBorders>
              <w:top w:val="single" w:sz="4" w:space="0" w:color="auto"/>
              <w:left w:val="single" w:sz="4" w:space="0" w:color="auto"/>
              <w:bottom w:val="single" w:sz="4" w:space="0" w:color="auto"/>
              <w:right w:val="single" w:sz="4" w:space="0" w:color="auto"/>
            </w:tcBorders>
          </w:tcPr>
          <w:p w14:paraId="10EF40B3"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w:t>
            </w:r>
          </w:p>
        </w:tc>
      </w:tr>
      <w:tr w:rsidR="00BB5E66" w:rsidRPr="00BB5E66" w14:paraId="35639288" w14:textId="77777777" w:rsidTr="00BB5E66">
        <w:trPr>
          <w:jc w:val="center"/>
        </w:trPr>
        <w:tc>
          <w:tcPr>
            <w:tcW w:w="270" w:type="pct"/>
            <w:tcBorders>
              <w:top w:val="single" w:sz="4" w:space="0" w:color="auto"/>
              <w:left w:val="single" w:sz="4" w:space="0" w:color="auto"/>
              <w:bottom w:val="single" w:sz="4" w:space="0" w:color="auto"/>
              <w:right w:val="single" w:sz="4" w:space="0" w:color="auto"/>
            </w:tcBorders>
            <w:hideMark/>
          </w:tcPr>
          <w:p w14:paraId="05B54650"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8</w:t>
            </w:r>
          </w:p>
        </w:tc>
        <w:tc>
          <w:tcPr>
            <w:tcW w:w="910" w:type="pct"/>
            <w:tcBorders>
              <w:top w:val="single" w:sz="4" w:space="0" w:color="auto"/>
              <w:left w:val="single" w:sz="4" w:space="0" w:color="auto"/>
              <w:bottom w:val="single" w:sz="4" w:space="0" w:color="auto"/>
              <w:right w:val="single" w:sz="4" w:space="0" w:color="auto"/>
            </w:tcBorders>
            <w:hideMark/>
          </w:tcPr>
          <w:p w14:paraId="16572523"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МРТ</w:t>
            </w:r>
          </w:p>
        </w:tc>
        <w:tc>
          <w:tcPr>
            <w:tcW w:w="888" w:type="pct"/>
            <w:tcBorders>
              <w:top w:val="single" w:sz="4" w:space="0" w:color="auto"/>
              <w:left w:val="single" w:sz="4" w:space="0" w:color="auto"/>
              <w:bottom w:val="single" w:sz="4" w:space="0" w:color="auto"/>
              <w:right w:val="single" w:sz="4" w:space="0" w:color="auto"/>
            </w:tcBorders>
            <w:hideMark/>
          </w:tcPr>
          <w:p w14:paraId="28385A6D"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районного значения, транспортно-пешеходные</w:t>
            </w:r>
          </w:p>
        </w:tc>
        <w:tc>
          <w:tcPr>
            <w:tcW w:w="923" w:type="pct"/>
            <w:tcBorders>
              <w:top w:val="single" w:sz="4" w:space="0" w:color="auto"/>
              <w:left w:val="single" w:sz="4" w:space="0" w:color="auto"/>
              <w:bottom w:val="single" w:sz="4" w:space="0" w:color="auto"/>
              <w:right w:val="single" w:sz="4" w:space="0" w:color="auto"/>
            </w:tcBorders>
            <w:hideMark/>
          </w:tcPr>
          <w:p w14:paraId="14F1CF9B"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Связи в отдельных планировочных районах</w:t>
            </w:r>
          </w:p>
        </w:tc>
        <w:tc>
          <w:tcPr>
            <w:tcW w:w="1182" w:type="pct"/>
            <w:tcBorders>
              <w:top w:val="single" w:sz="4" w:space="0" w:color="auto"/>
              <w:left w:val="single" w:sz="4" w:space="0" w:color="auto"/>
              <w:bottom w:val="single" w:sz="4" w:space="0" w:color="auto"/>
              <w:right w:val="single" w:sz="4" w:space="0" w:color="auto"/>
            </w:tcBorders>
            <w:hideMark/>
          </w:tcPr>
          <w:p w14:paraId="1BB63624"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Движение регулируемое и саморегулируемое. Существующие или проектируемые улицы, удовлетворяющие нормам, предъявляемым к улицам указанного класса. Дороги обычного типа, улицы более низкого класса, предназначенные для выполнения указанных функций и предлагаемые к реконструкции с целью приведения к нормативным требованиям</w:t>
            </w:r>
          </w:p>
        </w:tc>
        <w:tc>
          <w:tcPr>
            <w:tcW w:w="826" w:type="pct"/>
            <w:tcBorders>
              <w:top w:val="single" w:sz="4" w:space="0" w:color="auto"/>
              <w:left w:val="single" w:sz="4" w:space="0" w:color="auto"/>
              <w:bottom w:val="single" w:sz="4" w:space="0" w:color="auto"/>
              <w:right w:val="single" w:sz="4" w:space="0" w:color="auto"/>
            </w:tcBorders>
          </w:tcPr>
          <w:p w14:paraId="3847CBD6"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w:t>
            </w:r>
          </w:p>
        </w:tc>
      </w:tr>
      <w:tr w:rsidR="00BB5E66" w:rsidRPr="00BB5E66" w14:paraId="05995251" w14:textId="77777777" w:rsidTr="00BB5E66">
        <w:trPr>
          <w:trHeight w:val="322"/>
          <w:jc w:val="center"/>
        </w:trPr>
        <w:tc>
          <w:tcPr>
            <w:tcW w:w="270" w:type="pct"/>
            <w:tcBorders>
              <w:top w:val="single" w:sz="4" w:space="0" w:color="auto"/>
              <w:left w:val="single" w:sz="4" w:space="0" w:color="auto"/>
              <w:bottom w:val="single" w:sz="4" w:space="0" w:color="auto"/>
              <w:right w:val="single" w:sz="4" w:space="0" w:color="auto"/>
            </w:tcBorders>
            <w:hideMark/>
          </w:tcPr>
          <w:p w14:paraId="47F93150"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9</w:t>
            </w:r>
          </w:p>
        </w:tc>
        <w:tc>
          <w:tcPr>
            <w:tcW w:w="910" w:type="pct"/>
            <w:tcBorders>
              <w:top w:val="single" w:sz="4" w:space="0" w:color="auto"/>
              <w:left w:val="single" w:sz="4" w:space="0" w:color="auto"/>
              <w:bottom w:val="single" w:sz="4" w:space="0" w:color="auto"/>
              <w:right w:val="single" w:sz="4" w:space="0" w:color="auto"/>
            </w:tcBorders>
            <w:hideMark/>
          </w:tcPr>
          <w:p w14:paraId="3DE5B5F6"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МРП</w:t>
            </w:r>
          </w:p>
        </w:tc>
        <w:tc>
          <w:tcPr>
            <w:tcW w:w="888" w:type="pct"/>
            <w:tcBorders>
              <w:top w:val="single" w:sz="4" w:space="0" w:color="auto"/>
              <w:left w:val="single" w:sz="4" w:space="0" w:color="auto"/>
              <w:bottom w:val="single" w:sz="4" w:space="0" w:color="auto"/>
              <w:right w:val="single" w:sz="4" w:space="0" w:color="auto"/>
            </w:tcBorders>
            <w:hideMark/>
          </w:tcPr>
          <w:p w14:paraId="3082676C"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Магистральные улицы районного значения, </w:t>
            </w:r>
            <w:proofErr w:type="spellStart"/>
            <w:r w:rsidRPr="00BB5E66">
              <w:rPr>
                <w:rFonts w:ascii="Times New Roman" w:eastAsia="Calibri" w:hAnsi="Times New Roman" w:cs="Times New Roman"/>
                <w:color w:val="auto"/>
                <w:lang w:eastAsia="en-US" w:bidi="ar-SA"/>
              </w:rPr>
              <w:t>пешеходно</w:t>
            </w:r>
            <w:proofErr w:type="spellEnd"/>
            <w:r w:rsidRPr="00BB5E66">
              <w:rPr>
                <w:rFonts w:ascii="Times New Roman" w:eastAsia="Calibri" w:hAnsi="Times New Roman" w:cs="Times New Roman"/>
                <w:color w:val="auto"/>
                <w:lang w:eastAsia="en-US" w:bidi="ar-SA"/>
              </w:rPr>
              <w:t>-транспортные</w:t>
            </w:r>
          </w:p>
        </w:tc>
        <w:tc>
          <w:tcPr>
            <w:tcW w:w="923" w:type="pct"/>
            <w:tcBorders>
              <w:top w:val="single" w:sz="4" w:space="0" w:color="auto"/>
              <w:left w:val="single" w:sz="4" w:space="0" w:color="auto"/>
              <w:bottom w:val="single" w:sz="4" w:space="0" w:color="auto"/>
              <w:right w:val="single" w:sz="4" w:space="0" w:color="auto"/>
            </w:tcBorders>
            <w:hideMark/>
          </w:tcPr>
          <w:p w14:paraId="15C677E6"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Связи в отдельных планировочных районах, с преимуществом движения пешеходов и общественного транспорта</w:t>
            </w:r>
          </w:p>
        </w:tc>
        <w:tc>
          <w:tcPr>
            <w:tcW w:w="1182" w:type="pct"/>
            <w:tcBorders>
              <w:top w:val="single" w:sz="4" w:space="0" w:color="auto"/>
              <w:left w:val="single" w:sz="4" w:space="0" w:color="auto"/>
              <w:bottom w:val="single" w:sz="4" w:space="0" w:color="auto"/>
              <w:right w:val="single" w:sz="4" w:space="0" w:color="auto"/>
            </w:tcBorders>
            <w:hideMark/>
          </w:tcPr>
          <w:p w14:paraId="79F267FA"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То же, используется для дорог необщего пользования, может ограничиваться движение индивидуального транспорта</w:t>
            </w:r>
          </w:p>
        </w:tc>
        <w:tc>
          <w:tcPr>
            <w:tcW w:w="826" w:type="pct"/>
            <w:tcBorders>
              <w:top w:val="single" w:sz="4" w:space="0" w:color="auto"/>
              <w:left w:val="single" w:sz="4" w:space="0" w:color="auto"/>
              <w:bottom w:val="single" w:sz="4" w:space="0" w:color="auto"/>
              <w:right w:val="single" w:sz="4" w:space="0" w:color="auto"/>
            </w:tcBorders>
          </w:tcPr>
          <w:p w14:paraId="638BCF37"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w:t>
            </w:r>
          </w:p>
        </w:tc>
      </w:tr>
      <w:tr w:rsidR="00BB5E66" w:rsidRPr="00BB5E66" w14:paraId="7C717727" w14:textId="77777777" w:rsidTr="00BB5E66">
        <w:trPr>
          <w:jc w:val="center"/>
        </w:trPr>
        <w:tc>
          <w:tcPr>
            <w:tcW w:w="270" w:type="pct"/>
            <w:tcBorders>
              <w:top w:val="single" w:sz="4" w:space="0" w:color="auto"/>
              <w:left w:val="single" w:sz="4" w:space="0" w:color="auto"/>
              <w:bottom w:val="single" w:sz="4" w:space="0" w:color="auto"/>
              <w:right w:val="single" w:sz="4" w:space="0" w:color="auto"/>
            </w:tcBorders>
            <w:hideMark/>
          </w:tcPr>
          <w:p w14:paraId="65F79F07"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10</w:t>
            </w:r>
          </w:p>
        </w:tc>
        <w:tc>
          <w:tcPr>
            <w:tcW w:w="910" w:type="pct"/>
            <w:tcBorders>
              <w:top w:val="single" w:sz="4" w:space="0" w:color="auto"/>
              <w:left w:val="single" w:sz="4" w:space="0" w:color="auto"/>
              <w:bottom w:val="single" w:sz="4" w:space="0" w:color="auto"/>
              <w:right w:val="single" w:sz="4" w:space="0" w:color="auto"/>
            </w:tcBorders>
            <w:hideMark/>
          </w:tcPr>
          <w:p w14:paraId="679CB2D2"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УМ (УММ, УМН, УМП)</w:t>
            </w:r>
          </w:p>
        </w:tc>
        <w:tc>
          <w:tcPr>
            <w:tcW w:w="888" w:type="pct"/>
            <w:tcBorders>
              <w:top w:val="single" w:sz="4" w:space="0" w:color="auto"/>
              <w:left w:val="single" w:sz="4" w:space="0" w:color="auto"/>
              <w:bottom w:val="single" w:sz="4" w:space="0" w:color="auto"/>
              <w:right w:val="single" w:sz="4" w:space="0" w:color="auto"/>
            </w:tcBorders>
            <w:hideMark/>
          </w:tcPr>
          <w:p w14:paraId="018515FC"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Улицы местного значения (в районах жилой застройки, промышленных и </w:t>
            </w:r>
            <w:r w:rsidRPr="00BB5E66">
              <w:rPr>
                <w:rFonts w:ascii="Times New Roman" w:eastAsia="Calibri" w:hAnsi="Times New Roman" w:cs="Times New Roman"/>
                <w:color w:val="auto"/>
                <w:lang w:eastAsia="en-US" w:bidi="ar-SA"/>
              </w:rPr>
              <w:lastRenderedPageBreak/>
              <w:t>коммунально-складских зон)</w:t>
            </w:r>
          </w:p>
        </w:tc>
        <w:tc>
          <w:tcPr>
            <w:tcW w:w="923" w:type="pct"/>
            <w:tcBorders>
              <w:top w:val="single" w:sz="4" w:space="0" w:color="auto"/>
              <w:left w:val="single" w:sz="4" w:space="0" w:color="auto"/>
              <w:bottom w:val="single" w:sz="4" w:space="0" w:color="auto"/>
              <w:right w:val="single" w:sz="4" w:space="0" w:color="auto"/>
            </w:tcBorders>
            <w:hideMark/>
          </w:tcPr>
          <w:p w14:paraId="69A9030A"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 xml:space="preserve">Связи отдельных земельных участков с улицами районного и общегородского значения (в </w:t>
            </w:r>
            <w:r w:rsidRPr="00BB5E66">
              <w:rPr>
                <w:rFonts w:ascii="Times New Roman" w:eastAsia="Calibri" w:hAnsi="Times New Roman" w:cs="Times New Roman"/>
                <w:color w:val="auto"/>
                <w:lang w:eastAsia="en-US" w:bidi="ar-SA"/>
              </w:rPr>
              <w:lastRenderedPageBreak/>
              <w:t>районах жилой застройки, в районах промышленных и коммунально-складских зон)</w:t>
            </w:r>
          </w:p>
        </w:tc>
        <w:tc>
          <w:tcPr>
            <w:tcW w:w="1182" w:type="pct"/>
            <w:tcBorders>
              <w:top w:val="single" w:sz="4" w:space="0" w:color="auto"/>
              <w:left w:val="single" w:sz="4" w:space="0" w:color="auto"/>
              <w:bottom w:val="single" w:sz="4" w:space="0" w:color="auto"/>
              <w:right w:val="single" w:sz="4" w:space="0" w:color="auto"/>
            </w:tcBorders>
            <w:hideMark/>
          </w:tcPr>
          <w:p w14:paraId="13E69411"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 xml:space="preserve">Существующие или проектируемые улицы, удовлетворяющие нормам, предъявляемым к улицам указанного класса. Дороги </w:t>
            </w:r>
            <w:r w:rsidRPr="00BB5E66">
              <w:rPr>
                <w:rFonts w:ascii="Times New Roman" w:eastAsia="Calibri" w:hAnsi="Times New Roman" w:cs="Times New Roman"/>
                <w:color w:val="auto"/>
                <w:lang w:eastAsia="en-US" w:bidi="ar-SA"/>
              </w:rPr>
              <w:lastRenderedPageBreak/>
              <w:t>обычного типа, проезды и проходы, предназначенные для выполнения указанных функций и предлагаемые к реконструкции с целью приведения к нормативным требованиям (в районах многоэтажной, в районах малоэтажной застройки, в районах промышленных и коммунально-складских зон)</w:t>
            </w:r>
          </w:p>
        </w:tc>
        <w:tc>
          <w:tcPr>
            <w:tcW w:w="826" w:type="pct"/>
            <w:tcBorders>
              <w:top w:val="single" w:sz="4" w:space="0" w:color="auto"/>
              <w:left w:val="single" w:sz="4" w:space="0" w:color="auto"/>
              <w:bottom w:val="single" w:sz="4" w:space="0" w:color="auto"/>
              <w:right w:val="single" w:sz="4" w:space="0" w:color="auto"/>
            </w:tcBorders>
          </w:tcPr>
          <w:p w14:paraId="0FCB11AB"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w:t>
            </w:r>
          </w:p>
        </w:tc>
      </w:tr>
      <w:tr w:rsidR="00BB5E66" w:rsidRPr="00BB5E66" w14:paraId="6696DEF1" w14:textId="77777777" w:rsidTr="00BB5E66">
        <w:trPr>
          <w:trHeight w:val="158"/>
          <w:jc w:val="center"/>
        </w:trPr>
        <w:tc>
          <w:tcPr>
            <w:tcW w:w="270" w:type="pct"/>
            <w:tcBorders>
              <w:top w:val="single" w:sz="4" w:space="0" w:color="auto"/>
              <w:left w:val="single" w:sz="4" w:space="0" w:color="auto"/>
              <w:bottom w:val="single" w:sz="4" w:space="0" w:color="auto"/>
              <w:right w:val="single" w:sz="4" w:space="0" w:color="auto"/>
            </w:tcBorders>
            <w:hideMark/>
          </w:tcPr>
          <w:p w14:paraId="27F50F8D"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11</w:t>
            </w:r>
          </w:p>
        </w:tc>
        <w:tc>
          <w:tcPr>
            <w:tcW w:w="910" w:type="pct"/>
            <w:tcBorders>
              <w:top w:val="single" w:sz="4" w:space="0" w:color="auto"/>
              <w:left w:val="single" w:sz="4" w:space="0" w:color="auto"/>
              <w:bottom w:val="single" w:sz="4" w:space="0" w:color="auto"/>
              <w:right w:val="single" w:sz="4" w:space="0" w:color="auto"/>
            </w:tcBorders>
            <w:hideMark/>
          </w:tcPr>
          <w:p w14:paraId="7F625BC7"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ПД</w:t>
            </w:r>
          </w:p>
        </w:tc>
        <w:tc>
          <w:tcPr>
            <w:tcW w:w="888" w:type="pct"/>
            <w:tcBorders>
              <w:top w:val="single" w:sz="4" w:space="0" w:color="auto"/>
              <w:left w:val="single" w:sz="4" w:space="0" w:color="auto"/>
              <w:bottom w:val="single" w:sz="4" w:space="0" w:color="auto"/>
              <w:right w:val="single" w:sz="4" w:space="0" w:color="auto"/>
            </w:tcBorders>
            <w:hideMark/>
          </w:tcPr>
          <w:p w14:paraId="7B67CD09"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Пешеходные улицы</w:t>
            </w:r>
          </w:p>
        </w:tc>
        <w:tc>
          <w:tcPr>
            <w:tcW w:w="923" w:type="pct"/>
            <w:tcBorders>
              <w:top w:val="single" w:sz="4" w:space="0" w:color="auto"/>
              <w:left w:val="single" w:sz="4" w:space="0" w:color="auto"/>
              <w:bottom w:val="single" w:sz="4" w:space="0" w:color="auto"/>
              <w:right w:val="single" w:sz="4" w:space="0" w:color="auto"/>
            </w:tcBorders>
            <w:hideMark/>
          </w:tcPr>
          <w:p w14:paraId="5831DA43"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Пешеходные связи отдельных земельных участков между собой и с улицами районного и общегородского значения, пешеходные дорожки в рекреационных зонах</w:t>
            </w:r>
          </w:p>
        </w:tc>
        <w:tc>
          <w:tcPr>
            <w:tcW w:w="1182" w:type="pct"/>
            <w:tcBorders>
              <w:top w:val="single" w:sz="4" w:space="0" w:color="auto"/>
              <w:left w:val="single" w:sz="4" w:space="0" w:color="auto"/>
              <w:bottom w:val="single" w:sz="4" w:space="0" w:color="auto"/>
              <w:right w:val="single" w:sz="4" w:space="0" w:color="auto"/>
            </w:tcBorders>
            <w:hideMark/>
          </w:tcPr>
          <w:p w14:paraId="0B8F3042"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Существующие или проектируемые пешеходные улицы</w:t>
            </w:r>
          </w:p>
        </w:tc>
        <w:tc>
          <w:tcPr>
            <w:tcW w:w="826" w:type="pct"/>
            <w:tcBorders>
              <w:top w:val="single" w:sz="4" w:space="0" w:color="auto"/>
              <w:left w:val="single" w:sz="4" w:space="0" w:color="auto"/>
              <w:bottom w:val="single" w:sz="4" w:space="0" w:color="auto"/>
              <w:right w:val="single" w:sz="4" w:space="0" w:color="auto"/>
            </w:tcBorders>
          </w:tcPr>
          <w:p w14:paraId="0F3B0761"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w:t>
            </w:r>
          </w:p>
        </w:tc>
      </w:tr>
      <w:tr w:rsidR="00BB5E66" w:rsidRPr="00BB5E66" w14:paraId="5B6B6EA7" w14:textId="77777777" w:rsidTr="00BB5E66">
        <w:trPr>
          <w:trHeight w:val="64"/>
          <w:jc w:val="center"/>
        </w:trPr>
        <w:tc>
          <w:tcPr>
            <w:tcW w:w="270" w:type="pct"/>
            <w:tcBorders>
              <w:top w:val="single" w:sz="4" w:space="0" w:color="auto"/>
              <w:left w:val="single" w:sz="4" w:space="0" w:color="auto"/>
              <w:bottom w:val="single" w:sz="4" w:space="0" w:color="auto"/>
              <w:right w:val="single" w:sz="4" w:space="0" w:color="auto"/>
            </w:tcBorders>
            <w:hideMark/>
          </w:tcPr>
          <w:p w14:paraId="44F3A110"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12</w:t>
            </w:r>
          </w:p>
        </w:tc>
        <w:tc>
          <w:tcPr>
            <w:tcW w:w="910" w:type="pct"/>
            <w:tcBorders>
              <w:top w:val="single" w:sz="4" w:space="0" w:color="auto"/>
              <w:left w:val="single" w:sz="4" w:space="0" w:color="auto"/>
              <w:bottom w:val="single" w:sz="4" w:space="0" w:color="auto"/>
              <w:right w:val="single" w:sz="4" w:space="0" w:color="auto"/>
            </w:tcBorders>
            <w:hideMark/>
          </w:tcPr>
          <w:p w14:paraId="5176B0AA"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ВД</w:t>
            </w:r>
          </w:p>
        </w:tc>
        <w:tc>
          <w:tcPr>
            <w:tcW w:w="888" w:type="pct"/>
            <w:tcBorders>
              <w:top w:val="single" w:sz="4" w:space="0" w:color="auto"/>
              <w:left w:val="single" w:sz="4" w:space="0" w:color="auto"/>
              <w:bottom w:val="single" w:sz="4" w:space="0" w:color="auto"/>
              <w:right w:val="single" w:sz="4" w:space="0" w:color="auto"/>
            </w:tcBorders>
            <w:hideMark/>
          </w:tcPr>
          <w:p w14:paraId="51643908"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Велосипедные улицы</w:t>
            </w:r>
          </w:p>
        </w:tc>
        <w:tc>
          <w:tcPr>
            <w:tcW w:w="923" w:type="pct"/>
            <w:tcBorders>
              <w:top w:val="single" w:sz="4" w:space="0" w:color="auto"/>
              <w:left w:val="single" w:sz="4" w:space="0" w:color="auto"/>
              <w:bottom w:val="single" w:sz="4" w:space="0" w:color="auto"/>
              <w:right w:val="single" w:sz="4" w:space="0" w:color="auto"/>
            </w:tcBorders>
            <w:hideMark/>
          </w:tcPr>
          <w:p w14:paraId="0CECC87E"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Велосипедные связи отдельных земельных участков между собой и с улицами районного и общегородского значения, велосипедные дорожки в рекреационных </w:t>
            </w:r>
            <w:r w:rsidRPr="00BB5E66">
              <w:rPr>
                <w:rFonts w:ascii="Times New Roman" w:eastAsia="Calibri" w:hAnsi="Times New Roman" w:cs="Times New Roman"/>
                <w:color w:val="auto"/>
                <w:lang w:eastAsia="en-US" w:bidi="ar-SA"/>
              </w:rPr>
              <w:lastRenderedPageBreak/>
              <w:t>зонах</w:t>
            </w:r>
          </w:p>
        </w:tc>
        <w:tc>
          <w:tcPr>
            <w:tcW w:w="1182" w:type="pct"/>
            <w:tcBorders>
              <w:top w:val="single" w:sz="4" w:space="0" w:color="auto"/>
              <w:left w:val="single" w:sz="4" w:space="0" w:color="auto"/>
              <w:bottom w:val="single" w:sz="4" w:space="0" w:color="auto"/>
              <w:right w:val="single" w:sz="4" w:space="0" w:color="auto"/>
            </w:tcBorders>
            <w:hideMark/>
          </w:tcPr>
          <w:p w14:paraId="72D4426B"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Существующие или проектируемые велосипедные улицы</w:t>
            </w:r>
          </w:p>
        </w:tc>
        <w:tc>
          <w:tcPr>
            <w:tcW w:w="826" w:type="pct"/>
            <w:tcBorders>
              <w:top w:val="single" w:sz="4" w:space="0" w:color="auto"/>
              <w:left w:val="single" w:sz="4" w:space="0" w:color="auto"/>
              <w:bottom w:val="single" w:sz="4" w:space="0" w:color="auto"/>
              <w:right w:val="single" w:sz="4" w:space="0" w:color="auto"/>
            </w:tcBorders>
          </w:tcPr>
          <w:p w14:paraId="5404E8FF" w14:textId="77777777" w:rsidR="00BB5E66" w:rsidRPr="00BB5E66" w:rsidRDefault="00BB5E66" w:rsidP="00BB5E66">
            <w:pPr>
              <w:widowControl/>
              <w:spacing w:line="256" w:lineRule="auto"/>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w:t>
            </w:r>
          </w:p>
        </w:tc>
      </w:tr>
    </w:tbl>
    <w:p w14:paraId="4380EBB6" w14:textId="77777777" w:rsidR="00BB5E66" w:rsidRPr="00BB5E66" w:rsidRDefault="00BB5E66" w:rsidP="00810BFD">
      <w:pPr>
        <w:pStyle w:val="1"/>
        <w:tabs>
          <w:tab w:val="left" w:pos="1392"/>
          <w:tab w:val="left" w:pos="1714"/>
        </w:tabs>
        <w:ind w:firstLine="426"/>
        <w:jc w:val="both"/>
        <w:rPr>
          <w:color w:val="auto"/>
          <w:sz w:val="28"/>
          <w:szCs w:val="28"/>
        </w:rPr>
      </w:pPr>
      <w:r w:rsidRPr="00BB5E66">
        <w:rPr>
          <w:color w:val="auto"/>
          <w:sz w:val="28"/>
          <w:szCs w:val="28"/>
        </w:rPr>
        <w:lastRenderedPageBreak/>
        <w:t>В таблицах приведен полный перечень классификации УДС. Использование некоторых из этих классов в нормировании параметров улиц и дорог муниципального, регионального и местного значения может не требоваться.</w:t>
      </w:r>
    </w:p>
    <w:p w14:paraId="43DF864D" w14:textId="77777777" w:rsidR="00BB5E66" w:rsidRDefault="00BB5E66" w:rsidP="00810BFD">
      <w:pPr>
        <w:pStyle w:val="1"/>
        <w:tabs>
          <w:tab w:val="left" w:pos="1392"/>
          <w:tab w:val="left" w:pos="1714"/>
        </w:tabs>
        <w:ind w:firstLine="426"/>
        <w:jc w:val="both"/>
        <w:rPr>
          <w:color w:val="auto"/>
          <w:sz w:val="28"/>
          <w:szCs w:val="28"/>
        </w:rPr>
      </w:pPr>
      <w:r w:rsidRPr="00BB5E66">
        <w:rPr>
          <w:color w:val="auto"/>
          <w:sz w:val="28"/>
          <w:szCs w:val="28"/>
        </w:rPr>
        <w:t>Вид собственности на элемент улично-дорожной сети (федеральная, региональная, местная или иная) не накладывает ограничений на транспортно-градостроительный класс элемента.</w:t>
      </w:r>
    </w:p>
    <w:p w14:paraId="71300200" w14:textId="77777777" w:rsidR="00BB5E66" w:rsidRPr="007340D2" w:rsidRDefault="00BB5E66" w:rsidP="00810BFD">
      <w:pPr>
        <w:pStyle w:val="1"/>
        <w:tabs>
          <w:tab w:val="left" w:pos="1392"/>
          <w:tab w:val="left" w:pos="1714"/>
        </w:tabs>
        <w:ind w:firstLine="426"/>
        <w:jc w:val="both"/>
        <w:rPr>
          <w:color w:val="C00000"/>
          <w:sz w:val="28"/>
          <w:szCs w:val="28"/>
        </w:rPr>
      </w:pPr>
      <w:r w:rsidRPr="00BB5E66">
        <w:rPr>
          <w:color w:val="auto"/>
          <w:sz w:val="28"/>
          <w:szCs w:val="28"/>
        </w:rPr>
        <w:t>Соответствие принятой классификации улиц и дорог действующим документам</w:t>
      </w:r>
      <w:r w:rsidR="00FA0402">
        <w:rPr>
          <w:color w:val="auto"/>
          <w:sz w:val="28"/>
          <w:szCs w:val="28"/>
        </w:rPr>
        <w:t xml:space="preserve"> отражено в </w:t>
      </w:r>
      <w:r w:rsidR="00FA0402" w:rsidRPr="0022388E">
        <w:rPr>
          <w:color w:val="auto"/>
          <w:sz w:val="28"/>
          <w:szCs w:val="28"/>
        </w:rPr>
        <w:t>Таблице 10</w:t>
      </w:r>
    </w:p>
    <w:p w14:paraId="59C9A585" w14:textId="77777777" w:rsidR="00FA0402" w:rsidRPr="0022388E" w:rsidRDefault="0022388E" w:rsidP="0022388E">
      <w:pPr>
        <w:pStyle w:val="1"/>
        <w:tabs>
          <w:tab w:val="left" w:pos="1392"/>
          <w:tab w:val="left" w:pos="1714"/>
        </w:tabs>
        <w:ind w:firstLine="0"/>
        <w:jc w:val="right"/>
        <w:rPr>
          <w:color w:val="auto"/>
        </w:rPr>
      </w:pPr>
      <w:r>
        <w:rPr>
          <w:color w:val="auto"/>
        </w:rPr>
        <w:t>Классификация</w:t>
      </w:r>
      <w:r w:rsidRPr="0022388E">
        <w:rPr>
          <w:color w:val="auto"/>
        </w:rPr>
        <w:t xml:space="preserve"> улиц и дорог</w:t>
      </w:r>
      <w:r>
        <w:rPr>
          <w:color w:val="auto"/>
        </w:rPr>
        <w:t xml:space="preserve">. </w:t>
      </w:r>
      <w:r w:rsidRPr="0022388E">
        <w:rPr>
          <w:color w:val="auto"/>
        </w:rPr>
        <w:t xml:space="preserve"> Таблица10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663"/>
        <w:gridCol w:w="1625"/>
        <w:gridCol w:w="2085"/>
        <w:gridCol w:w="1827"/>
        <w:gridCol w:w="2142"/>
      </w:tblGrid>
      <w:tr w:rsidR="00BB5E66" w:rsidRPr="00BB5E66" w14:paraId="7420D10C" w14:textId="77777777" w:rsidTr="00BB5E66">
        <w:trPr>
          <w:trHeight w:val="320"/>
          <w:tblHeader/>
        </w:trPr>
        <w:tc>
          <w:tcPr>
            <w:tcW w:w="502" w:type="dxa"/>
            <w:tcBorders>
              <w:top w:val="single" w:sz="4" w:space="0" w:color="auto"/>
              <w:left w:val="single" w:sz="4" w:space="0" w:color="auto"/>
              <w:bottom w:val="single" w:sz="4" w:space="0" w:color="auto"/>
              <w:right w:val="single" w:sz="4" w:space="0" w:color="auto"/>
            </w:tcBorders>
          </w:tcPr>
          <w:p w14:paraId="27DFD255" w14:textId="77777777" w:rsidR="00BB5E66" w:rsidRPr="00BB5E66" w:rsidRDefault="00BB5E66" w:rsidP="00BB5E66">
            <w:pPr>
              <w:widowControl/>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 п/п</w:t>
            </w:r>
          </w:p>
        </w:tc>
        <w:tc>
          <w:tcPr>
            <w:tcW w:w="1650" w:type="dxa"/>
            <w:tcBorders>
              <w:top w:val="single" w:sz="4" w:space="0" w:color="auto"/>
              <w:left w:val="single" w:sz="4" w:space="0" w:color="auto"/>
              <w:bottom w:val="single" w:sz="4" w:space="0" w:color="auto"/>
              <w:right w:val="single" w:sz="4" w:space="0" w:color="auto"/>
            </w:tcBorders>
            <w:hideMark/>
          </w:tcPr>
          <w:p w14:paraId="5094D9C0" w14:textId="77777777" w:rsidR="00BB5E66" w:rsidRPr="00BB5E66" w:rsidRDefault="00BB5E66" w:rsidP="00BB5E66">
            <w:pPr>
              <w:widowControl/>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Обозначение по обобщенной классификации</w:t>
            </w:r>
          </w:p>
        </w:tc>
        <w:tc>
          <w:tcPr>
            <w:tcW w:w="1612" w:type="dxa"/>
            <w:tcBorders>
              <w:top w:val="single" w:sz="4" w:space="0" w:color="auto"/>
              <w:left w:val="single" w:sz="4" w:space="0" w:color="auto"/>
              <w:bottom w:val="single" w:sz="4" w:space="0" w:color="auto"/>
              <w:right w:val="single" w:sz="4" w:space="0" w:color="auto"/>
            </w:tcBorders>
            <w:hideMark/>
          </w:tcPr>
          <w:p w14:paraId="7972708A" w14:textId="77777777" w:rsidR="00BB5E66" w:rsidRPr="00BB5E66" w:rsidRDefault="00BB5E66" w:rsidP="00BB5E66">
            <w:pPr>
              <w:widowControl/>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Класс улицы и дороги</w:t>
            </w:r>
          </w:p>
        </w:tc>
        <w:tc>
          <w:tcPr>
            <w:tcW w:w="2068" w:type="dxa"/>
            <w:tcBorders>
              <w:top w:val="single" w:sz="4" w:space="0" w:color="auto"/>
              <w:left w:val="single" w:sz="4" w:space="0" w:color="auto"/>
              <w:bottom w:val="single" w:sz="4" w:space="0" w:color="auto"/>
              <w:right w:val="single" w:sz="4" w:space="0" w:color="auto"/>
            </w:tcBorders>
          </w:tcPr>
          <w:p w14:paraId="36545D83" w14:textId="77777777" w:rsidR="00BB5E66" w:rsidRPr="00BB5E66" w:rsidRDefault="00BB5E66" w:rsidP="00BB5E66">
            <w:pPr>
              <w:widowControl/>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Классы улиц и дорог по СП 42.13330.2016 Градостроительство</w:t>
            </w:r>
          </w:p>
        </w:tc>
        <w:tc>
          <w:tcPr>
            <w:tcW w:w="1812" w:type="dxa"/>
            <w:tcBorders>
              <w:top w:val="single" w:sz="4" w:space="0" w:color="auto"/>
              <w:left w:val="single" w:sz="4" w:space="0" w:color="auto"/>
              <w:bottom w:val="single" w:sz="4" w:space="0" w:color="auto"/>
              <w:right w:val="single" w:sz="4" w:space="0" w:color="auto"/>
            </w:tcBorders>
          </w:tcPr>
          <w:p w14:paraId="5D943C56" w14:textId="77777777" w:rsidR="00BB5E66" w:rsidRPr="00BB5E66" w:rsidRDefault="00BB5E66" w:rsidP="00BB5E66">
            <w:pPr>
              <w:widowControl/>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Классификация улиц и дорог согласно НГП Краснодарского края</w:t>
            </w:r>
          </w:p>
        </w:tc>
        <w:tc>
          <w:tcPr>
            <w:tcW w:w="2124" w:type="dxa"/>
            <w:tcBorders>
              <w:top w:val="single" w:sz="4" w:space="0" w:color="auto"/>
              <w:left w:val="single" w:sz="4" w:space="0" w:color="auto"/>
              <w:bottom w:val="single" w:sz="4" w:space="0" w:color="auto"/>
              <w:right w:val="single" w:sz="4" w:space="0" w:color="auto"/>
            </w:tcBorders>
          </w:tcPr>
          <w:p w14:paraId="1ADB8F9A" w14:textId="77777777" w:rsidR="00BB5E66" w:rsidRPr="00BB5E66" w:rsidRDefault="00BB5E66" w:rsidP="00BB5E66">
            <w:pPr>
              <w:widowControl/>
              <w:jc w:val="center"/>
              <w:rPr>
                <w:rFonts w:ascii="Times New Roman" w:eastAsia="Calibri" w:hAnsi="Times New Roman" w:cs="Times New Roman"/>
                <w:b/>
                <w:bCs/>
                <w:color w:val="auto"/>
                <w:lang w:eastAsia="en-US" w:bidi="ar-SA"/>
              </w:rPr>
            </w:pPr>
            <w:r w:rsidRPr="00BB5E66">
              <w:rPr>
                <w:rFonts w:ascii="Times New Roman" w:eastAsia="Calibri" w:hAnsi="Times New Roman" w:cs="Times New Roman"/>
                <w:b/>
                <w:bCs/>
                <w:color w:val="auto"/>
                <w:lang w:eastAsia="en-US" w:bidi="ar-SA"/>
              </w:rPr>
              <w:t>Классы по Приказу Минэкономразвития России от 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BB5E66" w:rsidRPr="00BB5E66" w14:paraId="4252C7E6" w14:textId="77777777" w:rsidTr="00BB5E66">
        <w:trPr>
          <w:trHeight w:val="320"/>
        </w:trPr>
        <w:tc>
          <w:tcPr>
            <w:tcW w:w="502" w:type="dxa"/>
            <w:tcBorders>
              <w:top w:val="single" w:sz="4" w:space="0" w:color="auto"/>
              <w:left w:val="single" w:sz="4" w:space="0" w:color="auto"/>
              <w:bottom w:val="single" w:sz="4" w:space="0" w:color="auto"/>
              <w:right w:val="single" w:sz="4" w:space="0" w:color="auto"/>
            </w:tcBorders>
          </w:tcPr>
          <w:p w14:paraId="2A00ABDA"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1</w:t>
            </w:r>
          </w:p>
        </w:tc>
        <w:tc>
          <w:tcPr>
            <w:tcW w:w="1650" w:type="dxa"/>
            <w:tcBorders>
              <w:top w:val="single" w:sz="4" w:space="0" w:color="auto"/>
              <w:left w:val="single" w:sz="4" w:space="0" w:color="auto"/>
              <w:bottom w:val="single" w:sz="4" w:space="0" w:color="auto"/>
              <w:right w:val="single" w:sz="4" w:space="0" w:color="auto"/>
            </w:tcBorders>
            <w:hideMark/>
          </w:tcPr>
          <w:p w14:paraId="76CD92A6"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МДС</w:t>
            </w:r>
          </w:p>
        </w:tc>
        <w:tc>
          <w:tcPr>
            <w:tcW w:w="1612" w:type="dxa"/>
            <w:tcBorders>
              <w:top w:val="single" w:sz="4" w:space="0" w:color="auto"/>
              <w:left w:val="single" w:sz="4" w:space="0" w:color="auto"/>
              <w:bottom w:val="single" w:sz="4" w:space="0" w:color="auto"/>
              <w:right w:val="single" w:sz="4" w:space="0" w:color="auto"/>
            </w:tcBorders>
            <w:hideMark/>
          </w:tcPr>
          <w:p w14:paraId="477FDCF2"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Магистральная дорога скоростного движения</w:t>
            </w:r>
          </w:p>
        </w:tc>
        <w:tc>
          <w:tcPr>
            <w:tcW w:w="2068" w:type="dxa"/>
            <w:tcBorders>
              <w:top w:val="single" w:sz="4" w:space="0" w:color="auto"/>
              <w:left w:val="single" w:sz="4" w:space="0" w:color="auto"/>
              <w:bottom w:val="single" w:sz="4" w:space="0" w:color="auto"/>
              <w:right w:val="single" w:sz="4" w:space="0" w:color="auto"/>
            </w:tcBorders>
          </w:tcPr>
          <w:p w14:paraId="0F4C0676"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дороги 1 класса скоростного движения</w:t>
            </w:r>
          </w:p>
        </w:tc>
        <w:tc>
          <w:tcPr>
            <w:tcW w:w="1812" w:type="dxa"/>
            <w:tcBorders>
              <w:top w:val="single" w:sz="4" w:space="0" w:color="auto"/>
              <w:left w:val="single" w:sz="4" w:space="0" w:color="auto"/>
              <w:bottom w:val="single" w:sz="4" w:space="0" w:color="auto"/>
              <w:right w:val="single" w:sz="4" w:space="0" w:color="auto"/>
            </w:tcBorders>
          </w:tcPr>
          <w:p w14:paraId="72A08879"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городские дороги 1 класса</w:t>
            </w:r>
          </w:p>
        </w:tc>
        <w:tc>
          <w:tcPr>
            <w:tcW w:w="2124" w:type="dxa"/>
            <w:tcBorders>
              <w:top w:val="single" w:sz="4" w:space="0" w:color="auto"/>
              <w:left w:val="single" w:sz="4" w:space="0" w:color="auto"/>
              <w:bottom w:val="single" w:sz="4" w:space="0" w:color="auto"/>
              <w:right w:val="single" w:sz="4" w:space="0" w:color="auto"/>
            </w:tcBorders>
          </w:tcPr>
          <w:p w14:paraId="13A07F39"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602030401</w:t>
            </w:r>
          </w:p>
          <w:p w14:paraId="0F3D6B87"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Магистральная дорога скоростного движения</w:t>
            </w:r>
          </w:p>
        </w:tc>
      </w:tr>
      <w:tr w:rsidR="00BB5E66" w:rsidRPr="00BB5E66" w14:paraId="03F11074" w14:textId="77777777" w:rsidTr="00BB5E66">
        <w:trPr>
          <w:trHeight w:val="320"/>
        </w:trPr>
        <w:tc>
          <w:tcPr>
            <w:tcW w:w="502" w:type="dxa"/>
            <w:tcBorders>
              <w:top w:val="single" w:sz="4" w:space="0" w:color="auto"/>
              <w:left w:val="single" w:sz="4" w:space="0" w:color="auto"/>
              <w:bottom w:val="single" w:sz="4" w:space="0" w:color="auto"/>
              <w:right w:val="single" w:sz="4" w:space="0" w:color="auto"/>
            </w:tcBorders>
          </w:tcPr>
          <w:p w14:paraId="7CCBA2AF"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2</w:t>
            </w:r>
          </w:p>
        </w:tc>
        <w:tc>
          <w:tcPr>
            <w:tcW w:w="1650" w:type="dxa"/>
            <w:tcBorders>
              <w:top w:val="single" w:sz="4" w:space="0" w:color="auto"/>
              <w:left w:val="single" w:sz="4" w:space="0" w:color="auto"/>
              <w:bottom w:val="single" w:sz="4" w:space="0" w:color="auto"/>
              <w:right w:val="single" w:sz="4" w:space="0" w:color="auto"/>
            </w:tcBorders>
            <w:hideMark/>
          </w:tcPr>
          <w:p w14:paraId="2B2D1580"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МДП</w:t>
            </w:r>
          </w:p>
        </w:tc>
        <w:tc>
          <w:tcPr>
            <w:tcW w:w="1612" w:type="dxa"/>
            <w:tcBorders>
              <w:top w:val="single" w:sz="4" w:space="0" w:color="auto"/>
              <w:left w:val="single" w:sz="4" w:space="0" w:color="auto"/>
              <w:bottom w:val="single" w:sz="4" w:space="0" w:color="auto"/>
              <w:right w:val="single" w:sz="4" w:space="0" w:color="auto"/>
            </w:tcBorders>
            <w:vAlign w:val="center"/>
            <w:hideMark/>
          </w:tcPr>
          <w:p w14:paraId="7B9EA823"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Магистральные дороги обычного типа первого класса </w:t>
            </w:r>
          </w:p>
        </w:tc>
        <w:tc>
          <w:tcPr>
            <w:tcW w:w="2068" w:type="dxa"/>
            <w:tcBorders>
              <w:top w:val="single" w:sz="4" w:space="0" w:color="auto"/>
              <w:left w:val="single" w:sz="4" w:space="0" w:color="auto"/>
              <w:bottom w:val="single" w:sz="4" w:space="0" w:color="auto"/>
              <w:right w:val="single" w:sz="4" w:space="0" w:color="auto"/>
            </w:tcBorders>
          </w:tcPr>
          <w:p w14:paraId="10A5425A"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дороги 1 класса скоростного движения</w:t>
            </w:r>
          </w:p>
        </w:tc>
        <w:tc>
          <w:tcPr>
            <w:tcW w:w="1812" w:type="dxa"/>
            <w:tcBorders>
              <w:top w:val="single" w:sz="4" w:space="0" w:color="auto"/>
              <w:left w:val="single" w:sz="4" w:space="0" w:color="auto"/>
              <w:bottom w:val="single" w:sz="4" w:space="0" w:color="auto"/>
              <w:right w:val="single" w:sz="4" w:space="0" w:color="auto"/>
            </w:tcBorders>
          </w:tcPr>
          <w:p w14:paraId="2EEF1F15"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городские дороги 1 класса</w:t>
            </w:r>
          </w:p>
        </w:tc>
        <w:tc>
          <w:tcPr>
            <w:tcW w:w="2124" w:type="dxa"/>
            <w:tcBorders>
              <w:top w:val="single" w:sz="4" w:space="0" w:color="auto"/>
              <w:left w:val="single" w:sz="4" w:space="0" w:color="auto"/>
              <w:bottom w:val="single" w:sz="4" w:space="0" w:color="auto"/>
              <w:right w:val="single" w:sz="4" w:space="0" w:color="auto"/>
            </w:tcBorders>
          </w:tcPr>
          <w:p w14:paraId="26883ECC"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602030401</w:t>
            </w:r>
          </w:p>
          <w:p w14:paraId="53DDED9A" w14:textId="77777777" w:rsidR="00BB5E66" w:rsidRPr="00BB5E66" w:rsidRDefault="00BB5E66" w:rsidP="00BB5E66">
            <w:pPr>
              <w:widowControl/>
              <w:rPr>
                <w:rFonts w:ascii="Times New Roman" w:eastAsia="Calibri" w:hAnsi="Times New Roman" w:cs="Times New Roman"/>
                <w:b/>
                <w:color w:val="auto"/>
                <w:lang w:eastAsia="en-US" w:bidi="ar-SA"/>
              </w:rPr>
            </w:pPr>
            <w:r w:rsidRPr="00BB5E66">
              <w:rPr>
                <w:rFonts w:ascii="Times New Roman" w:eastAsia="Calibri" w:hAnsi="Times New Roman" w:cs="Times New Roman"/>
                <w:color w:val="auto"/>
                <w:lang w:eastAsia="en-US" w:bidi="ar-SA"/>
              </w:rPr>
              <w:t>Магистральная дорога скоростного движения</w:t>
            </w:r>
          </w:p>
        </w:tc>
      </w:tr>
      <w:tr w:rsidR="00BB5E66" w:rsidRPr="00BB5E66" w14:paraId="46AB4420" w14:textId="77777777" w:rsidTr="00BB5E66">
        <w:trPr>
          <w:trHeight w:val="367"/>
        </w:trPr>
        <w:tc>
          <w:tcPr>
            <w:tcW w:w="502" w:type="dxa"/>
            <w:tcBorders>
              <w:top w:val="single" w:sz="4" w:space="0" w:color="auto"/>
              <w:left w:val="single" w:sz="4" w:space="0" w:color="auto"/>
              <w:bottom w:val="single" w:sz="4" w:space="0" w:color="auto"/>
              <w:right w:val="single" w:sz="4" w:space="0" w:color="auto"/>
            </w:tcBorders>
          </w:tcPr>
          <w:p w14:paraId="5210EE02"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3</w:t>
            </w:r>
          </w:p>
        </w:tc>
        <w:tc>
          <w:tcPr>
            <w:tcW w:w="1650" w:type="dxa"/>
            <w:tcBorders>
              <w:top w:val="single" w:sz="4" w:space="0" w:color="auto"/>
              <w:left w:val="single" w:sz="4" w:space="0" w:color="auto"/>
              <w:bottom w:val="single" w:sz="4" w:space="0" w:color="auto"/>
              <w:right w:val="single" w:sz="4" w:space="0" w:color="auto"/>
            </w:tcBorders>
            <w:hideMark/>
          </w:tcPr>
          <w:p w14:paraId="6E87A195"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МДВ</w:t>
            </w:r>
          </w:p>
        </w:tc>
        <w:tc>
          <w:tcPr>
            <w:tcW w:w="1612" w:type="dxa"/>
            <w:tcBorders>
              <w:top w:val="single" w:sz="4" w:space="0" w:color="auto"/>
              <w:left w:val="single" w:sz="4" w:space="0" w:color="auto"/>
              <w:bottom w:val="single" w:sz="4" w:space="0" w:color="auto"/>
              <w:right w:val="single" w:sz="4" w:space="0" w:color="auto"/>
            </w:tcBorders>
            <w:vAlign w:val="center"/>
            <w:hideMark/>
          </w:tcPr>
          <w:p w14:paraId="644ECFAE"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Магистральные дороги обычного типа второго класса </w:t>
            </w:r>
          </w:p>
        </w:tc>
        <w:tc>
          <w:tcPr>
            <w:tcW w:w="2068" w:type="dxa"/>
            <w:tcBorders>
              <w:top w:val="single" w:sz="4" w:space="0" w:color="auto"/>
              <w:left w:val="single" w:sz="4" w:space="0" w:color="auto"/>
              <w:right w:val="single" w:sz="4" w:space="0" w:color="auto"/>
            </w:tcBorders>
          </w:tcPr>
          <w:p w14:paraId="3E823E79" w14:textId="77777777" w:rsidR="00BB5E66" w:rsidRPr="00BB5E66" w:rsidRDefault="00BB5E66" w:rsidP="00BB5E66">
            <w:pPr>
              <w:widowControl/>
              <w:rPr>
                <w:rFonts w:ascii="Times New Roman" w:eastAsia="Times New Roman"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дороги 2 класса регулируемого движения</w:t>
            </w:r>
          </w:p>
        </w:tc>
        <w:tc>
          <w:tcPr>
            <w:tcW w:w="1812" w:type="dxa"/>
            <w:tcBorders>
              <w:top w:val="single" w:sz="4" w:space="0" w:color="auto"/>
              <w:left w:val="single" w:sz="4" w:space="0" w:color="auto"/>
              <w:right w:val="single" w:sz="4" w:space="0" w:color="auto"/>
            </w:tcBorders>
          </w:tcPr>
          <w:p w14:paraId="25A36FE4" w14:textId="77777777" w:rsidR="00BB5E66" w:rsidRPr="00BB5E66" w:rsidRDefault="00BB5E66" w:rsidP="00BB5E66">
            <w:pPr>
              <w:widowControl/>
              <w:rPr>
                <w:rFonts w:ascii="Times New Roman" w:eastAsia="Times New Roman"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городские дороги 2 класса</w:t>
            </w:r>
          </w:p>
        </w:tc>
        <w:tc>
          <w:tcPr>
            <w:tcW w:w="2124" w:type="dxa"/>
            <w:tcBorders>
              <w:top w:val="single" w:sz="4" w:space="0" w:color="auto"/>
              <w:left w:val="single" w:sz="4" w:space="0" w:color="auto"/>
              <w:bottom w:val="single" w:sz="4" w:space="0" w:color="auto"/>
              <w:right w:val="single" w:sz="4" w:space="0" w:color="auto"/>
            </w:tcBorders>
          </w:tcPr>
          <w:p w14:paraId="0A083FB2"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602030402</w:t>
            </w:r>
          </w:p>
          <w:p w14:paraId="7980362D" w14:textId="77777777" w:rsidR="00BB5E66" w:rsidRPr="00BB5E66" w:rsidRDefault="00BB5E66" w:rsidP="00BB5E66">
            <w:pPr>
              <w:widowControl/>
              <w:rPr>
                <w:rFonts w:ascii="Times New Roman" w:eastAsia="Times New Roman" w:hAnsi="Times New Roman" w:cs="Times New Roman"/>
                <w:b/>
                <w:color w:val="auto"/>
                <w:lang w:eastAsia="en-US" w:bidi="ar-SA"/>
              </w:rPr>
            </w:pPr>
            <w:r w:rsidRPr="00BB5E66">
              <w:rPr>
                <w:rFonts w:ascii="Times New Roman" w:eastAsia="Calibri" w:hAnsi="Times New Roman" w:cs="Times New Roman"/>
                <w:color w:val="auto"/>
                <w:lang w:eastAsia="en-US" w:bidi="ar-SA"/>
              </w:rPr>
              <w:t>Магистральная дорога регулируемого движения</w:t>
            </w:r>
          </w:p>
        </w:tc>
      </w:tr>
      <w:tr w:rsidR="00BB5E66" w:rsidRPr="00BB5E66" w14:paraId="7AAEFBEE" w14:textId="77777777" w:rsidTr="00BB5E66">
        <w:trPr>
          <w:trHeight w:val="274"/>
        </w:trPr>
        <w:tc>
          <w:tcPr>
            <w:tcW w:w="502" w:type="dxa"/>
            <w:tcBorders>
              <w:top w:val="single" w:sz="4" w:space="0" w:color="auto"/>
              <w:left w:val="single" w:sz="4" w:space="0" w:color="auto"/>
              <w:bottom w:val="single" w:sz="4" w:space="0" w:color="auto"/>
              <w:right w:val="single" w:sz="4" w:space="0" w:color="auto"/>
            </w:tcBorders>
          </w:tcPr>
          <w:p w14:paraId="33614921"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4</w:t>
            </w:r>
          </w:p>
        </w:tc>
        <w:tc>
          <w:tcPr>
            <w:tcW w:w="1650" w:type="dxa"/>
            <w:tcBorders>
              <w:top w:val="single" w:sz="4" w:space="0" w:color="auto"/>
              <w:left w:val="single" w:sz="4" w:space="0" w:color="auto"/>
              <w:bottom w:val="single" w:sz="4" w:space="0" w:color="auto"/>
              <w:right w:val="single" w:sz="4" w:space="0" w:color="auto"/>
            </w:tcBorders>
            <w:hideMark/>
          </w:tcPr>
          <w:p w14:paraId="363F5819"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МДТ</w:t>
            </w:r>
          </w:p>
        </w:tc>
        <w:tc>
          <w:tcPr>
            <w:tcW w:w="1612" w:type="dxa"/>
            <w:tcBorders>
              <w:top w:val="single" w:sz="4" w:space="0" w:color="auto"/>
              <w:left w:val="single" w:sz="4" w:space="0" w:color="auto"/>
              <w:bottom w:val="single" w:sz="4" w:space="0" w:color="auto"/>
              <w:right w:val="single" w:sz="4" w:space="0" w:color="auto"/>
            </w:tcBorders>
            <w:vAlign w:val="center"/>
            <w:hideMark/>
          </w:tcPr>
          <w:p w14:paraId="37237A25"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w:t>
            </w:r>
            <w:r w:rsidRPr="00BB5E66">
              <w:rPr>
                <w:rFonts w:ascii="Times New Roman" w:eastAsia="Calibri" w:hAnsi="Times New Roman" w:cs="Times New Roman"/>
                <w:color w:val="auto"/>
                <w:lang w:eastAsia="en-US" w:bidi="ar-SA"/>
              </w:rPr>
              <w:lastRenderedPageBreak/>
              <w:t>ые дороги обычного типа третьего класса</w:t>
            </w:r>
          </w:p>
        </w:tc>
        <w:tc>
          <w:tcPr>
            <w:tcW w:w="2068" w:type="dxa"/>
            <w:tcBorders>
              <w:left w:val="single" w:sz="4" w:space="0" w:color="auto"/>
              <w:bottom w:val="single" w:sz="4" w:space="0" w:color="auto"/>
              <w:right w:val="single" w:sz="4" w:space="0" w:color="auto"/>
            </w:tcBorders>
          </w:tcPr>
          <w:p w14:paraId="6711A6B8" w14:textId="77777777" w:rsidR="00BB5E66" w:rsidRPr="00BB5E66" w:rsidRDefault="00BB5E66" w:rsidP="00BB5E66">
            <w:pPr>
              <w:widowControl/>
              <w:rPr>
                <w:rFonts w:ascii="Times New Roman" w:eastAsia="Times New Roman"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 xml:space="preserve">Магистральные </w:t>
            </w:r>
            <w:r w:rsidRPr="00BB5E66">
              <w:rPr>
                <w:rFonts w:ascii="Times New Roman" w:eastAsia="Calibri" w:hAnsi="Times New Roman" w:cs="Times New Roman"/>
                <w:color w:val="auto"/>
                <w:lang w:eastAsia="en-US" w:bidi="ar-SA"/>
              </w:rPr>
              <w:lastRenderedPageBreak/>
              <w:t>дороги 2 класса регулируемого движения</w:t>
            </w:r>
          </w:p>
        </w:tc>
        <w:tc>
          <w:tcPr>
            <w:tcW w:w="1812" w:type="dxa"/>
            <w:tcBorders>
              <w:left w:val="single" w:sz="4" w:space="0" w:color="auto"/>
              <w:bottom w:val="single" w:sz="4" w:space="0" w:color="auto"/>
              <w:right w:val="single" w:sz="4" w:space="0" w:color="auto"/>
            </w:tcBorders>
          </w:tcPr>
          <w:p w14:paraId="2B35D369" w14:textId="77777777" w:rsidR="00BB5E66" w:rsidRPr="00BB5E66" w:rsidRDefault="00BB5E66" w:rsidP="00BB5E66">
            <w:pPr>
              <w:widowControl/>
              <w:rPr>
                <w:rFonts w:ascii="Times New Roman" w:eastAsia="Times New Roman"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 xml:space="preserve">Магистральные </w:t>
            </w:r>
            <w:r w:rsidRPr="00BB5E66">
              <w:rPr>
                <w:rFonts w:ascii="Times New Roman" w:eastAsia="Calibri" w:hAnsi="Times New Roman" w:cs="Times New Roman"/>
                <w:color w:val="auto"/>
                <w:lang w:eastAsia="en-US" w:bidi="ar-SA"/>
              </w:rPr>
              <w:lastRenderedPageBreak/>
              <w:t>городские дороги 2 класса</w:t>
            </w:r>
          </w:p>
        </w:tc>
        <w:tc>
          <w:tcPr>
            <w:tcW w:w="2124" w:type="dxa"/>
            <w:tcBorders>
              <w:top w:val="single" w:sz="4" w:space="0" w:color="auto"/>
              <w:left w:val="single" w:sz="4" w:space="0" w:color="auto"/>
              <w:bottom w:val="single" w:sz="4" w:space="0" w:color="auto"/>
              <w:right w:val="single" w:sz="4" w:space="0" w:color="auto"/>
            </w:tcBorders>
          </w:tcPr>
          <w:p w14:paraId="4AFC3291"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602030402</w:t>
            </w:r>
          </w:p>
          <w:p w14:paraId="482CD332" w14:textId="77777777" w:rsidR="00BB5E66" w:rsidRPr="00BB5E66" w:rsidRDefault="00BB5E66" w:rsidP="00BB5E66">
            <w:pPr>
              <w:widowControl/>
              <w:rPr>
                <w:rFonts w:ascii="Times New Roman" w:eastAsia="Times New Roman" w:hAnsi="Times New Roman" w:cs="Times New Roman"/>
                <w:b/>
                <w:color w:val="auto"/>
                <w:lang w:eastAsia="en-US" w:bidi="ar-SA"/>
              </w:rPr>
            </w:pPr>
            <w:r w:rsidRPr="00BB5E66">
              <w:rPr>
                <w:rFonts w:ascii="Times New Roman" w:eastAsia="Calibri" w:hAnsi="Times New Roman" w:cs="Times New Roman"/>
                <w:color w:val="auto"/>
                <w:lang w:eastAsia="en-US" w:bidi="ar-SA"/>
              </w:rPr>
              <w:lastRenderedPageBreak/>
              <w:t>Магистральная дорога регулируемого движения</w:t>
            </w:r>
          </w:p>
        </w:tc>
      </w:tr>
      <w:tr w:rsidR="00BB5E66" w:rsidRPr="00BB5E66" w14:paraId="575FF89F" w14:textId="77777777" w:rsidTr="00BB5E66">
        <w:trPr>
          <w:trHeight w:val="308"/>
        </w:trPr>
        <w:tc>
          <w:tcPr>
            <w:tcW w:w="502" w:type="dxa"/>
            <w:tcBorders>
              <w:top w:val="single" w:sz="4" w:space="0" w:color="auto"/>
              <w:left w:val="single" w:sz="4" w:space="0" w:color="auto"/>
              <w:bottom w:val="single" w:sz="4" w:space="0" w:color="auto"/>
              <w:right w:val="single" w:sz="4" w:space="0" w:color="auto"/>
            </w:tcBorders>
          </w:tcPr>
          <w:p w14:paraId="2603C057"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5</w:t>
            </w:r>
          </w:p>
        </w:tc>
        <w:tc>
          <w:tcPr>
            <w:tcW w:w="1650" w:type="dxa"/>
            <w:tcBorders>
              <w:top w:val="single" w:sz="4" w:space="0" w:color="auto"/>
              <w:left w:val="single" w:sz="4" w:space="0" w:color="auto"/>
              <w:bottom w:val="single" w:sz="4" w:space="0" w:color="auto"/>
              <w:right w:val="single" w:sz="4" w:space="0" w:color="auto"/>
            </w:tcBorders>
            <w:hideMark/>
          </w:tcPr>
          <w:p w14:paraId="78F68C37"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МПР</w:t>
            </w:r>
          </w:p>
        </w:tc>
        <w:tc>
          <w:tcPr>
            <w:tcW w:w="1612" w:type="dxa"/>
            <w:tcBorders>
              <w:top w:val="single" w:sz="4" w:space="0" w:color="auto"/>
              <w:left w:val="single" w:sz="4" w:space="0" w:color="auto"/>
              <w:bottom w:val="single" w:sz="4" w:space="0" w:color="auto"/>
              <w:right w:val="single" w:sz="4" w:space="0" w:color="auto"/>
            </w:tcBorders>
            <w:vAlign w:val="center"/>
            <w:hideMark/>
          </w:tcPr>
          <w:p w14:paraId="256E062E"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проезды</w:t>
            </w:r>
          </w:p>
        </w:tc>
        <w:tc>
          <w:tcPr>
            <w:tcW w:w="2068" w:type="dxa"/>
            <w:tcBorders>
              <w:top w:val="single" w:sz="4" w:space="0" w:color="auto"/>
              <w:left w:val="single" w:sz="4" w:space="0" w:color="auto"/>
              <w:bottom w:val="single" w:sz="4" w:space="0" w:color="auto"/>
              <w:right w:val="single" w:sz="4" w:space="0" w:color="auto"/>
            </w:tcBorders>
          </w:tcPr>
          <w:p w14:paraId="08EFD148"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w:t>
            </w:r>
          </w:p>
        </w:tc>
        <w:tc>
          <w:tcPr>
            <w:tcW w:w="1812" w:type="dxa"/>
            <w:tcBorders>
              <w:top w:val="single" w:sz="4" w:space="0" w:color="auto"/>
              <w:left w:val="single" w:sz="4" w:space="0" w:color="auto"/>
              <w:bottom w:val="single" w:sz="4" w:space="0" w:color="auto"/>
              <w:right w:val="single" w:sz="4" w:space="0" w:color="auto"/>
            </w:tcBorders>
          </w:tcPr>
          <w:p w14:paraId="733C5DF7"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w:t>
            </w:r>
          </w:p>
        </w:tc>
        <w:tc>
          <w:tcPr>
            <w:tcW w:w="2124" w:type="dxa"/>
            <w:tcBorders>
              <w:top w:val="single" w:sz="4" w:space="0" w:color="auto"/>
              <w:left w:val="single" w:sz="4" w:space="0" w:color="auto"/>
              <w:bottom w:val="single" w:sz="4" w:space="0" w:color="auto"/>
              <w:right w:val="single" w:sz="4" w:space="0" w:color="auto"/>
            </w:tcBorders>
          </w:tcPr>
          <w:p w14:paraId="6DEDD061" w14:textId="77777777" w:rsidR="00BB5E66" w:rsidRPr="00BB5E66" w:rsidRDefault="00BB5E66" w:rsidP="00BB5E66">
            <w:pPr>
              <w:widowControl/>
              <w:rPr>
                <w:rFonts w:ascii="Times New Roman" w:eastAsia="Calibri" w:hAnsi="Times New Roman" w:cs="Times New Roman"/>
                <w:b/>
                <w:color w:val="auto"/>
                <w:lang w:eastAsia="en-US" w:bidi="ar-SA"/>
              </w:rPr>
            </w:pPr>
            <w:r w:rsidRPr="00BB5E66">
              <w:rPr>
                <w:rFonts w:ascii="Times New Roman" w:eastAsia="Calibri" w:hAnsi="Times New Roman" w:cs="Times New Roman"/>
                <w:b/>
                <w:color w:val="auto"/>
                <w:lang w:eastAsia="en-US" w:bidi="ar-SA"/>
              </w:rPr>
              <w:t>-</w:t>
            </w:r>
          </w:p>
        </w:tc>
      </w:tr>
      <w:tr w:rsidR="00BB5E66" w:rsidRPr="00BB5E66" w14:paraId="1A599DF8" w14:textId="77777777" w:rsidTr="00BB5E66">
        <w:tc>
          <w:tcPr>
            <w:tcW w:w="502" w:type="dxa"/>
            <w:tcBorders>
              <w:top w:val="single" w:sz="4" w:space="0" w:color="auto"/>
              <w:left w:val="single" w:sz="4" w:space="0" w:color="auto"/>
              <w:bottom w:val="single" w:sz="4" w:space="0" w:color="auto"/>
              <w:right w:val="single" w:sz="4" w:space="0" w:color="auto"/>
            </w:tcBorders>
          </w:tcPr>
          <w:p w14:paraId="17D1CE72"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w:t>
            </w:r>
          </w:p>
        </w:tc>
        <w:tc>
          <w:tcPr>
            <w:tcW w:w="1650" w:type="dxa"/>
            <w:tcBorders>
              <w:top w:val="single" w:sz="4" w:space="0" w:color="auto"/>
              <w:left w:val="single" w:sz="4" w:space="0" w:color="auto"/>
              <w:bottom w:val="single" w:sz="4" w:space="0" w:color="auto"/>
              <w:right w:val="single" w:sz="4" w:space="0" w:color="auto"/>
            </w:tcBorders>
            <w:hideMark/>
          </w:tcPr>
          <w:p w14:paraId="66E9A75B"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МГП</w:t>
            </w:r>
          </w:p>
        </w:tc>
        <w:tc>
          <w:tcPr>
            <w:tcW w:w="1612" w:type="dxa"/>
            <w:tcBorders>
              <w:top w:val="single" w:sz="4" w:space="0" w:color="auto"/>
              <w:left w:val="single" w:sz="4" w:space="0" w:color="auto"/>
              <w:bottom w:val="single" w:sz="4" w:space="0" w:color="auto"/>
              <w:right w:val="single" w:sz="4" w:space="0" w:color="auto"/>
            </w:tcBorders>
            <w:vAlign w:val="center"/>
            <w:hideMark/>
          </w:tcPr>
          <w:p w14:paraId="2CC633E3"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общегородского значения первого класса</w:t>
            </w:r>
          </w:p>
        </w:tc>
        <w:tc>
          <w:tcPr>
            <w:tcW w:w="2068" w:type="dxa"/>
            <w:tcBorders>
              <w:top w:val="single" w:sz="4" w:space="0" w:color="auto"/>
              <w:left w:val="single" w:sz="4" w:space="0" w:color="auto"/>
              <w:right w:val="single" w:sz="4" w:space="0" w:color="auto"/>
            </w:tcBorders>
          </w:tcPr>
          <w:p w14:paraId="4AC15F89"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Times New Roman" w:hAnsi="Times New Roman" w:cs="Times New Roman"/>
                <w:color w:val="auto"/>
                <w:lang w:eastAsia="en-US" w:bidi="ar-SA"/>
              </w:rPr>
              <w:t>Магистральные улицы общегородского значения: 2-го класса - регулируемого движения</w:t>
            </w:r>
          </w:p>
        </w:tc>
        <w:tc>
          <w:tcPr>
            <w:tcW w:w="1812" w:type="dxa"/>
            <w:tcBorders>
              <w:top w:val="single" w:sz="4" w:space="0" w:color="auto"/>
              <w:left w:val="single" w:sz="4" w:space="0" w:color="auto"/>
              <w:right w:val="single" w:sz="4" w:space="0" w:color="auto"/>
            </w:tcBorders>
          </w:tcPr>
          <w:p w14:paraId="777ADCF6"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общегородского значения 2 класса</w:t>
            </w:r>
          </w:p>
        </w:tc>
        <w:tc>
          <w:tcPr>
            <w:tcW w:w="2124" w:type="dxa"/>
            <w:tcBorders>
              <w:top w:val="single" w:sz="4" w:space="0" w:color="auto"/>
              <w:left w:val="single" w:sz="4" w:space="0" w:color="auto"/>
              <w:right w:val="single" w:sz="4" w:space="0" w:color="auto"/>
            </w:tcBorders>
          </w:tcPr>
          <w:p w14:paraId="3F7BD389"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602030404</w:t>
            </w:r>
          </w:p>
          <w:p w14:paraId="0C6F0684"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Магистральная улица общегородского значения регулируемого движения</w:t>
            </w:r>
          </w:p>
        </w:tc>
      </w:tr>
      <w:tr w:rsidR="00BB5E66" w:rsidRPr="00BB5E66" w14:paraId="3F65154C" w14:textId="77777777" w:rsidTr="00BB5E66">
        <w:tc>
          <w:tcPr>
            <w:tcW w:w="502" w:type="dxa"/>
            <w:tcBorders>
              <w:top w:val="single" w:sz="4" w:space="0" w:color="auto"/>
              <w:left w:val="single" w:sz="4" w:space="0" w:color="auto"/>
              <w:bottom w:val="single" w:sz="4" w:space="0" w:color="auto"/>
              <w:right w:val="single" w:sz="4" w:space="0" w:color="auto"/>
            </w:tcBorders>
          </w:tcPr>
          <w:p w14:paraId="7B0DE66B"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7</w:t>
            </w:r>
          </w:p>
        </w:tc>
        <w:tc>
          <w:tcPr>
            <w:tcW w:w="1650" w:type="dxa"/>
            <w:tcBorders>
              <w:top w:val="single" w:sz="4" w:space="0" w:color="auto"/>
              <w:left w:val="single" w:sz="4" w:space="0" w:color="auto"/>
              <w:bottom w:val="single" w:sz="4" w:space="0" w:color="auto"/>
              <w:right w:val="single" w:sz="4" w:space="0" w:color="auto"/>
            </w:tcBorders>
            <w:hideMark/>
          </w:tcPr>
          <w:p w14:paraId="5F4D80F8"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МГВ</w:t>
            </w:r>
          </w:p>
        </w:tc>
        <w:tc>
          <w:tcPr>
            <w:tcW w:w="1612" w:type="dxa"/>
            <w:tcBorders>
              <w:top w:val="single" w:sz="4" w:space="0" w:color="auto"/>
              <w:left w:val="single" w:sz="4" w:space="0" w:color="auto"/>
              <w:bottom w:val="single" w:sz="4" w:space="0" w:color="auto"/>
              <w:right w:val="single" w:sz="4" w:space="0" w:color="auto"/>
            </w:tcBorders>
            <w:vAlign w:val="center"/>
            <w:hideMark/>
          </w:tcPr>
          <w:p w14:paraId="3B598BBA"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общегородского значения второго класса</w:t>
            </w:r>
          </w:p>
        </w:tc>
        <w:tc>
          <w:tcPr>
            <w:tcW w:w="2068" w:type="dxa"/>
            <w:tcBorders>
              <w:left w:val="single" w:sz="4" w:space="0" w:color="auto"/>
              <w:bottom w:val="single" w:sz="4" w:space="0" w:color="auto"/>
              <w:right w:val="single" w:sz="4" w:space="0" w:color="auto"/>
            </w:tcBorders>
          </w:tcPr>
          <w:p w14:paraId="75522C0B" w14:textId="77777777" w:rsidR="00BB5E66" w:rsidRPr="00BB5E66" w:rsidRDefault="00BB5E66" w:rsidP="00BB5E66">
            <w:pPr>
              <w:widowControl/>
              <w:rPr>
                <w:rFonts w:ascii="Times New Roman" w:eastAsia="Times New Roman" w:hAnsi="Times New Roman" w:cs="Times New Roman"/>
                <w:color w:val="auto"/>
                <w:lang w:eastAsia="en-US" w:bidi="ar-SA"/>
              </w:rPr>
            </w:pPr>
            <w:r w:rsidRPr="00BB5E66">
              <w:rPr>
                <w:rFonts w:ascii="Times New Roman" w:eastAsia="Times New Roman" w:hAnsi="Times New Roman" w:cs="Times New Roman"/>
                <w:color w:val="auto"/>
                <w:lang w:eastAsia="en-US" w:bidi="ar-SA"/>
              </w:rPr>
              <w:t>Магистральные улицы общегородского значения: 3-го класса - регулируемого движения</w:t>
            </w:r>
          </w:p>
        </w:tc>
        <w:tc>
          <w:tcPr>
            <w:tcW w:w="1812" w:type="dxa"/>
            <w:tcBorders>
              <w:left w:val="single" w:sz="4" w:space="0" w:color="auto"/>
              <w:bottom w:val="single" w:sz="4" w:space="0" w:color="auto"/>
              <w:right w:val="single" w:sz="4" w:space="0" w:color="auto"/>
            </w:tcBorders>
          </w:tcPr>
          <w:p w14:paraId="6C709B27" w14:textId="77777777" w:rsidR="00BB5E66" w:rsidRPr="00BB5E66" w:rsidRDefault="00BB5E66" w:rsidP="00BB5E66">
            <w:pPr>
              <w:widowControl/>
              <w:rPr>
                <w:rFonts w:ascii="Times New Roman" w:eastAsia="Times New Roman"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общегородского значения 3 класса</w:t>
            </w:r>
          </w:p>
        </w:tc>
        <w:tc>
          <w:tcPr>
            <w:tcW w:w="2124" w:type="dxa"/>
            <w:tcBorders>
              <w:left w:val="single" w:sz="4" w:space="0" w:color="auto"/>
              <w:bottom w:val="single" w:sz="4" w:space="0" w:color="auto"/>
              <w:right w:val="single" w:sz="4" w:space="0" w:color="auto"/>
            </w:tcBorders>
          </w:tcPr>
          <w:p w14:paraId="36FD1C6E"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602030404</w:t>
            </w:r>
          </w:p>
          <w:p w14:paraId="27388C24" w14:textId="77777777" w:rsidR="00BB5E66" w:rsidRPr="00BB5E66" w:rsidRDefault="00BB5E66" w:rsidP="00BB5E66">
            <w:pPr>
              <w:widowControl/>
              <w:rPr>
                <w:rFonts w:ascii="Times New Roman" w:eastAsia="Times New Roman" w:hAnsi="Times New Roman" w:cs="Times New Roman"/>
                <w:b/>
                <w:color w:val="auto"/>
                <w:lang w:eastAsia="en-US" w:bidi="ar-SA"/>
              </w:rPr>
            </w:pPr>
            <w:r w:rsidRPr="00BB5E66">
              <w:rPr>
                <w:rFonts w:ascii="Times New Roman" w:eastAsia="Calibri" w:hAnsi="Times New Roman" w:cs="Times New Roman"/>
                <w:color w:val="auto"/>
                <w:lang w:eastAsia="en-US" w:bidi="ar-SA"/>
              </w:rPr>
              <w:t>Магистральная улица общегородского значения регулируемого движения</w:t>
            </w:r>
          </w:p>
        </w:tc>
      </w:tr>
      <w:tr w:rsidR="00BB5E66" w:rsidRPr="00BB5E66" w14:paraId="37191146" w14:textId="77777777" w:rsidTr="00BB5E66">
        <w:tc>
          <w:tcPr>
            <w:tcW w:w="502" w:type="dxa"/>
            <w:tcBorders>
              <w:top w:val="single" w:sz="4" w:space="0" w:color="auto"/>
              <w:left w:val="single" w:sz="4" w:space="0" w:color="auto"/>
              <w:bottom w:val="single" w:sz="4" w:space="0" w:color="auto"/>
              <w:right w:val="single" w:sz="4" w:space="0" w:color="auto"/>
            </w:tcBorders>
          </w:tcPr>
          <w:p w14:paraId="23EEE4BF"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8</w:t>
            </w:r>
          </w:p>
        </w:tc>
        <w:tc>
          <w:tcPr>
            <w:tcW w:w="1650" w:type="dxa"/>
            <w:tcBorders>
              <w:top w:val="single" w:sz="4" w:space="0" w:color="auto"/>
              <w:left w:val="single" w:sz="4" w:space="0" w:color="auto"/>
              <w:bottom w:val="single" w:sz="4" w:space="0" w:color="auto"/>
              <w:right w:val="single" w:sz="4" w:space="0" w:color="auto"/>
            </w:tcBorders>
            <w:hideMark/>
          </w:tcPr>
          <w:p w14:paraId="1ECA2897"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МРТ</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C83DAFB"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районного значения, транспортно-пешеходные</w:t>
            </w:r>
          </w:p>
        </w:tc>
        <w:tc>
          <w:tcPr>
            <w:tcW w:w="2068" w:type="dxa"/>
            <w:tcBorders>
              <w:top w:val="single" w:sz="4" w:space="0" w:color="auto"/>
              <w:left w:val="single" w:sz="4" w:space="0" w:color="auto"/>
              <w:right w:val="single" w:sz="4" w:space="0" w:color="auto"/>
            </w:tcBorders>
          </w:tcPr>
          <w:p w14:paraId="7974BCE0"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районного значения</w:t>
            </w:r>
          </w:p>
        </w:tc>
        <w:tc>
          <w:tcPr>
            <w:tcW w:w="1812" w:type="dxa"/>
            <w:tcBorders>
              <w:top w:val="single" w:sz="4" w:space="0" w:color="auto"/>
              <w:left w:val="single" w:sz="4" w:space="0" w:color="auto"/>
              <w:right w:val="single" w:sz="4" w:space="0" w:color="auto"/>
            </w:tcBorders>
          </w:tcPr>
          <w:p w14:paraId="0E7EDA95"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районного значения</w:t>
            </w:r>
          </w:p>
        </w:tc>
        <w:tc>
          <w:tcPr>
            <w:tcW w:w="2124" w:type="dxa"/>
            <w:tcBorders>
              <w:top w:val="single" w:sz="4" w:space="0" w:color="auto"/>
              <w:left w:val="single" w:sz="4" w:space="0" w:color="auto"/>
              <w:bottom w:val="single" w:sz="4" w:space="0" w:color="auto"/>
              <w:right w:val="single" w:sz="4" w:space="0" w:color="auto"/>
            </w:tcBorders>
            <w:vAlign w:val="center"/>
          </w:tcPr>
          <w:p w14:paraId="33944DB0"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602030405</w:t>
            </w:r>
          </w:p>
          <w:p w14:paraId="5B751E52"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Магистральная улица районного значения (подтип: транспортно-пешеходные)</w:t>
            </w:r>
          </w:p>
        </w:tc>
      </w:tr>
      <w:tr w:rsidR="00BB5E66" w:rsidRPr="00BB5E66" w14:paraId="41E63A0F" w14:textId="77777777" w:rsidTr="00BB5E66">
        <w:trPr>
          <w:trHeight w:val="322"/>
        </w:trPr>
        <w:tc>
          <w:tcPr>
            <w:tcW w:w="502" w:type="dxa"/>
            <w:tcBorders>
              <w:top w:val="single" w:sz="4" w:space="0" w:color="auto"/>
              <w:left w:val="single" w:sz="4" w:space="0" w:color="auto"/>
              <w:bottom w:val="single" w:sz="4" w:space="0" w:color="auto"/>
              <w:right w:val="single" w:sz="4" w:space="0" w:color="auto"/>
            </w:tcBorders>
          </w:tcPr>
          <w:p w14:paraId="57B869F8"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9</w:t>
            </w:r>
          </w:p>
        </w:tc>
        <w:tc>
          <w:tcPr>
            <w:tcW w:w="1650" w:type="dxa"/>
            <w:tcBorders>
              <w:top w:val="single" w:sz="4" w:space="0" w:color="auto"/>
              <w:left w:val="single" w:sz="4" w:space="0" w:color="auto"/>
              <w:bottom w:val="single" w:sz="4" w:space="0" w:color="auto"/>
              <w:right w:val="single" w:sz="4" w:space="0" w:color="auto"/>
            </w:tcBorders>
            <w:hideMark/>
          </w:tcPr>
          <w:p w14:paraId="58C62A21"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МРП</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54B286D"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Магистральные улицы районного значения, </w:t>
            </w:r>
            <w:proofErr w:type="spellStart"/>
            <w:r w:rsidRPr="00BB5E66">
              <w:rPr>
                <w:rFonts w:ascii="Times New Roman" w:eastAsia="Calibri" w:hAnsi="Times New Roman" w:cs="Times New Roman"/>
                <w:color w:val="auto"/>
                <w:lang w:eastAsia="en-US" w:bidi="ar-SA"/>
              </w:rPr>
              <w:t>пешеходно</w:t>
            </w:r>
            <w:proofErr w:type="spellEnd"/>
            <w:r w:rsidRPr="00BB5E66">
              <w:rPr>
                <w:rFonts w:ascii="Times New Roman" w:eastAsia="Calibri" w:hAnsi="Times New Roman" w:cs="Times New Roman"/>
                <w:color w:val="auto"/>
                <w:lang w:eastAsia="en-US" w:bidi="ar-SA"/>
              </w:rPr>
              <w:t>-транспортные</w:t>
            </w:r>
          </w:p>
        </w:tc>
        <w:tc>
          <w:tcPr>
            <w:tcW w:w="2068" w:type="dxa"/>
            <w:tcBorders>
              <w:left w:val="single" w:sz="4" w:space="0" w:color="auto"/>
              <w:bottom w:val="single" w:sz="4" w:space="0" w:color="auto"/>
              <w:right w:val="single" w:sz="4" w:space="0" w:color="auto"/>
            </w:tcBorders>
          </w:tcPr>
          <w:p w14:paraId="6F5AC1C6"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районного значения</w:t>
            </w:r>
          </w:p>
        </w:tc>
        <w:tc>
          <w:tcPr>
            <w:tcW w:w="1812" w:type="dxa"/>
            <w:tcBorders>
              <w:left w:val="single" w:sz="4" w:space="0" w:color="auto"/>
              <w:bottom w:val="single" w:sz="4" w:space="0" w:color="auto"/>
              <w:right w:val="single" w:sz="4" w:space="0" w:color="auto"/>
            </w:tcBorders>
          </w:tcPr>
          <w:p w14:paraId="07C8C384"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Магистральные улицы районного значения</w:t>
            </w:r>
          </w:p>
        </w:tc>
        <w:tc>
          <w:tcPr>
            <w:tcW w:w="2124" w:type="dxa"/>
            <w:tcBorders>
              <w:top w:val="single" w:sz="4" w:space="0" w:color="auto"/>
              <w:left w:val="single" w:sz="4" w:space="0" w:color="auto"/>
              <w:bottom w:val="single" w:sz="4" w:space="0" w:color="auto"/>
              <w:right w:val="single" w:sz="4" w:space="0" w:color="auto"/>
            </w:tcBorders>
            <w:vAlign w:val="center"/>
          </w:tcPr>
          <w:p w14:paraId="3C0158B9"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602030405</w:t>
            </w:r>
          </w:p>
          <w:p w14:paraId="1AB58CC6" w14:textId="77777777" w:rsidR="00BB5E66" w:rsidRPr="00BB5E66" w:rsidRDefault="00BB5E66" w:rsidP="00BB5E66">
            <w:pPr>
              <w:widowControl/>
              <w:rPr>
                <w:rFonts w:ascii="Times New Roman" w:eastAsia="Times New Roman" w:hAnsi="Times New Roman" w:cs="Times New Roman"/>
                <w:color w:val="auto"/>
                <w:lang w:eastAsia="en-US" w:bidi="ar-SA"/>
              </w:rPr>
            </w:pPr>
            <w:r w:rsidRPr="00BB5E66">
              <w:rPr>
                <w:rFonts w:ascii="Times New Roman" w:eastAsia="Calibri" w:hAnsi="Times New Roman" w:cs="Times New Roman"/>
                <w:color w:val="auto"/>
                <w:lang w:eastAsia="en-US" w:bidi="ar-SA"/>
              </w:rPr>
              <w:t xml:space="preserve">Магистральная улица районного значения (подтип: </w:t>
            </w:r>
            <w:proofErr w:type="spellStart"/>
            <w:r w:rsidRPr="00BB5E66">
              <w:rPr>
                <w:rFonts w:ascii="Times New Roman" w:eastAsia="Calibri" w:hAnsi="Times New Roman" w:cs="Times New Roman"/>
                <w:color w:val="auto"/>
                <w:lang w:eastAsia="en-US" w:bidi="ar-SA"/>
              </w:rPr>
              <w:t>пешеходно</w:t>
            </w:r>
            <w:proofErr w:type="spellEnd"/>
            <w:r w:rsidRPr="00BB5E66">
              <w:rPr>
                <w:rFonts w:ascii="Times New Roman" w:eastAsia="Calibri" w:hAnsi="Times New Roman" w:cs="Times New Roman"/>
                <w:color w:val="auto"/>
                <w:lang w:eastAsia="en-US" w:bidi="ar-SA"/>
              </w:rPr>
              <w:t>-транспортные)</w:t>
            </w:r>
          </w:p>
        </w:tc>
      </w:tr>
      <w:tr w:rsidR="00BB5E66" w:rsidRPr="00BB5E66" w14:paraId="2A95B879" w14:textId="77777777" w:rsidTr="00BB5E66">
        <w:tc>
          <w:tcPr>
            <w:tcW w:w="502" w:type="dxa"/>
            <w:tcBorders>
              <w:top w:val="single" w:sz="4" w:space="0" w:color="auto"/>
              <w:left w:val="single" w:sz="4" w:space="0" w:color="auto"/>
              <w:bottom w:val="single" w:sz="4" w:space="0" w:color="auto"/>
              <w:right w:val="single" w:sz="4" w:space="0" w:color="auto"/>
            </w:tcBorders>
          </w:tcPr>
          <w:p w14:paraId="384E18C8"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10</w:t>
            </w:r>
          </w:p>
        </w:tc>
        <w:tc>
          <w:tcPr>
            <w:tcW w:w="1650" w:type="dxa"/>
            <w:tcBorders>
              <w:top w:val="single" w:sz="4" w:space="0" w:color="auto"/>
              <w:left w:val="single" w:sz="4" w:space="0" w:color="auto"/>
              <w:bottom w:val="single" w:sz="4" w:space="0" w:color="auto"/>
              <w:right w:val="single" w:sz="4" w:space="0" w:color="auto"/>
            </w:tcBorders>
            <w:hideMark/>
          </w:tcPr>
          <w:p w14:paraId="27198780"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УМ (УММ, УМН, УМП)</w:t>
            </w:r>
          </w:p>
        </w:tc>
        <w:tc>
          <w:tcPr>
            <w:tcW w:w="1612" w:type="dxa"/>
            <w:tcBorders>
              <w:top w:val="single" w:sz="4" w:space="0" w:color="auto"/>
              <w:left w:val="single" w:sz="4" w:space="0" w:color="auto"/>
              <w:bottom w:val="single" w:sz="4" w:space="0" w:color="auto"/>
              <w:right w:val="single" w:sz="4" w:space="0" w:color="auto"/>
            </w:tcBorders>
            <w:vAlign w:val="center"/>
            <w:hideMark/>
          </w:tcPr>
          <w:p w14:paraId="197000FC"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Улицы местного значения (в районах многоэтажной, в районах малоэтажной застройки, промышленных и коммунально-складских зон)</w:t>
            </w:r>
          </w:p>
        </w:tc>
        <w:tc>
          <w:tcPr>
            <w:tcW w:w="2068" w:type="dxa"/>
            <w:tcBorders>
              <w:top w:val="single" w:sz="4" w:space="0" w:color="auto"/>
              <w:left w:val="single" w:sz="4" w:space="0" w:color="auto"/>
              <w:bottom w:val="single" w:sz="4" w:space="0" w:color="auto"/>
              <w:right w:val="single" w:sz="4" w:space="0" w:color="auto"/>
            </w:tcBorders>
          </w:tcPr>
          <w:p w14:paraId="78E281F6"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Улицы и дороги местного значения (улицы в зонах жилой застройки; улицы в общественно-деловых и торговых зонах; улицы и дороги в производственных зонах) (табл. 11.1а)</w:t>
            </w:r>
          </w:p>
        </w:tc>
        <w:tc>
          <w:tcPr>
            <w:tcW w:w="1812" w:type="dxa"/>
            <w:tcBorders>
              <w:top w:val="single" w:sz="4" w:space="0" w:color="auto"/>
              <w:left w:val="single" w:sz="4" w:space="0" w:color="auto"/>
              <w:bottom w:val="single" w:sz="4" w:space="0" w:color="auto"/>
              <w:right w:val="single" w:sz="4" w:space="0" w:color="auto"/>
            </w:tcBorders>
          </w:tcPr>
          <w:p w14:paraId="24A09FF9"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Улицы и дороги местного значения (улицы в зонах жилой застройки; улицы в общественно-деловых и торговых зонах; улицы и дороги в производственных зонах)</w:t>
            </w:r>
          </w:p>
        </w:tc>
        <w:tc>
          <w:tcPr>
            <w:tcW w:w="2124" w:type="dxa"/>
            <w:tcBorders>
              <w:top w:val="single" w:sz="4" w:space="0" w:color="auto"/>
              <w:left w:val="single" w:sz="4" w:space="0" w:color="auto"/>
              <w:bottom w:val="single" w:sz="4" w:space="0" w:color="auto"/>
              <w:right w:val="single" w:sz="4" w:space="0" w:color="auto"/>
            </w:tcBorders>
            <w:vAlign w:val="center"/>
          </w:tcPr>
          <w:p w14:paraId="4125D29F"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602030406</w:t>
            </w:r>
          </w:p>
          <w:p w14:paraId="630DFC52"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Улицы и дороги местного значения (подтип: улицы в жилой застройке; улицы и дороги научно-производственных, промышленных и коммунально-складских районов)</w:t>
            </w:r>
          </w:p>
        </w:tc>
      </w:tr>
      <w:tr w:rsidR="00BB5E66" w:rsidRPr="00BB5E66" w14:paraId="4E754D06" w14:textId="77777777" w:rsidTr="00BB5E66">
        <w:trPr>
          <w:trHeight w:val="158"/>
        </w:trPr>
        <w:tc>
          <w:tcPr>
            <w:tcW w:w="502" w:type="dxa"/>
            <w:tcBorders>
              <w:top w:val="single" w:sz="4" w:space="0" w:color="auto"/>
              <w:left w:val="single" w:sz="4" w:space="0" w:color="auto"/>
              <w:bottom w:val="single" w:sz="4" w:space="0" w:color="auto"/>
              <w:right w:val="single" w:sz="4" w:space="0" w:color="auto"/>
            </w:tcBorders>
          </w:tcPr>
          <w:p w14:paraId="4CD2B5E6"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11</w:t>
            </w:r>
          </w:p>
        </w:tc>
        <w:tc>
          <w:tcPr>
            <w:tcW w:w="1650" w:type="dxa"/>
            <w:tcBorders>
              <w:top w:val="single" w:sz="4" w:space="0" w:color="auto"/>
              <w:left w:val="single" w:sz="4" w:space="0" w:color="auto"/>
              <w:bottom w:val="single" w:sz="4" w:space="0" w:color="auto"/>
              <w:right w:val="single" w:sz="4" w:space="0" w:color="auto"/>
            </w:tcBorders>
            <w:hideMark/>
          </w:tcPr>
          <w:p w14:paraId="4A991E62"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ПД</w:t>
            </w:r>
          </w:p>
        </w:tc>
        <w:tc>
          <w:tcPr>
            <w:tcW w:w="1612" w:type="dxa"/>
            <w:tcBorders>
              <w:top w:val="single" w:sz="4" w:space="0" w:color="auto"/>
              <w:left w:val="single" w:sz="4" w:space="0" w:color="auto"/>
              <w:bottom w:val="single" w:sz="4" w:space="0" w:color="auto"/>
              <w:right w:val="single" w:sz="4" w:space="0" w:color="auto"/>
            </w:tcBorders>
            <w:hideMark/>
          </w:tcPr>
          <w:p w14:paraId="6F2F69AB" w14:textId="77777777" w:rsidR="00BB5E66" w:rsidRPr="00BB5E66" w:rsidRDefault="00BB5E66" w:rsidP="00BB5E66">
            <w:pPr>
              <w:widowControl/>
              <w:jc w:val="center"/>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Пешеходные улицы и дорожки</w:t>
            </w:r>
          </w:p>
        </w:tc>
        <w:tc>
          <w:tcPr>
            <w:tcW w:w="2068" w:type="dxa"/>
            <w:tcBorders>
              <w:top w:val="single" w:sz="4" w:space="0" w:color="auto"/>
              <w:left w:val="single" w:sz="4" w:space="0" w:color="auto"/>
              <w:bottom w:val="single" w:sz="4" w:space="0" w:color="auto"/>
              <w:right w:val="single" w:sz="4" w:space="0" w:color="auto"/>
            </w:tcBorders>
          </w:tcPr>
          <w:p w14:paraId="08F5BDAF"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Пешеходные зоны, улицы, площади (табл. 11.1а)</w:t>
            </w:r>
          </w:p>
        </w:tc>
        <w:tc>
          <w:tcPr>
            <w:tcW w:w="1812" w:type="dxa"/>
            <w:tcBorders>
              <w:top w:val="single" w:sz="4" w:space="0" w:color="auto"/>
              <w:left w:val="single" w:sz="4" w:space="0" w:color="auto"/>
              <w:bottom w:val="single" w:sz="4" w:space="0" w:color="auto"/>
              <w:right w:val="single" w:sz="4" w:space="0" w:color="auto"/>
            </w:tcBorders>
          </w:tcPr>
          <w:p w14:paraId="567AA017"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Пешеходные улица и площади</w:t>
            </w:r>
          </w:p>
        </w:tc>
        <w:tc>
          <w:tcPr>
            <w:tcW w:w="2124" w:type="dxa"/>
            <w:tcBorders>
              <w:top w:val="single" w:sz="4" w:space="0" w:color="auto"/>
              <w:left w:val="single" w:sz="4" w:space="0" w:color="auto"/>
              <w:bottom w:val="single" w:sz="4" w:space="0" w:color="auto"/>
              <w:right w:val="single" w:sz="4" w:space="0" w:color="auto"/>
            </w:tcBorders>
          </w:tcPr>
          <w:p w14:paraId="395C7111"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602030406</w:t>
            </w:r>
          </w:p>
          <w:p w14:paraId="2A6A636E"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Улицы и дороги местного значения (подтип: пешеходные улицы и дороги)</w:t>
            </w:r>
          </w:p>
        </w:tc>
      </w:tr>
      <w:tr w:rsidR="00BB5E66" w:rsidRPr="00BB5E66" w14:paraId="14915B27" w14:textId="77777777" w:rsidTr="00BB5E66">
        <w:trPr>
          <w:trHeight w:val="64"/>
        </w:trPr>
        <w:tc>
          <w:tcPr>
            <w:tcW w:w="502" w:type="dxa"/>
            <w:tcBorders>
              <w:top w:val="single" w:sz="4" w:space="0" w:color="auto"/>
              <w:left w:val="single" w:sz="4" w:space="0" w:color="auto"/>
              <w:bottom w:val="single" w:sz="4" w:space="0" w:color="auto"/>
              <w:right w:val="single" w:sz="4" w:space="0" w:color="auto"/>
            </w:tcBorders>
          </w:tcPr>
          <w:p w14:paraId="0518C5C3"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lastRenderedPageBreak/>
              <w:t>12</w:t>
            </w:r>
          </w:p>
        </w:tc>
        <w:tc>
          <w:tcPr>
            <w:tcW w:w="1650" w:type="dxa"/>
            <w:tcBorders>
              <w:top w:val="single" w:sz="4" w:space="0" w:color="auto"/>
              <w:left w:val="single" w:sz="4" w:space="0" w:color="auto"/>
              <w:bottom w:val="single" w:sz="4" w:space="0" w:color="auto"/>
              <w:right w:val="single" w:sz="4" w:space="0" w:color="auto"/>
            </w:tcBorders>
            <w:hideMark/>
          </w:tcPr>
          <w:p w14:paraId="22677081"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ВД</w:t>
            </w:r>
          </w:p>
        </w:tc>
        <w:tc>
          <w:tcPr>
            <w:tcW w:w="1612" w:type="dxa"/>
            <w:tcBorders>
              <w:top w:val="single" w:sz="4" w:space="0" w:color="auto"/>
              <w:left w:val="single" w:sz="4" w:space="0" w:color="auto"/>
              <w:bottom w:val="single" w:sz="4" w:space="0" w:color="auto"/>
              <w:right w:val="single" w:sz="4" w:space="0" w:color="auto"/>
            </w:tcBorders>
            <w:vAlign w:val="center"/>
            <w:hideMark/>
          </w:tcPr>
          <w:p w14:paraId="7553D436"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Велосипедные улицы и дорожки</w:t>
            </w:r>
          </w:p>
        </w:tc>
        <w:tc>
          <w:tcPr>
            <w:tcW w:w="2068" w:type="dxa"/>
            <w:tcBorders>
              <w:top w:val="single" w:sz="4" w:space="0" w:color="auto"/>
              <w:left w:val="single" w:sz="4" w:space="0" w:color="auto"/>
              <w:bottom w:val="single" w:sz="4" w:space="0" w:color="auto"/>
              <w:right w:val="single" w:sz="4" w:space="0" w:color="auto"/>
            </w:tcBorders>
          </w:tcPr>
          <w:p w14:paraId="2C01032B"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Велосипедные дорожки (табл. 11.5)</w:t>
            </w:r>
          </w:p>
        </w:tc>
        <w:tc>
          <w:tcPr>
            <w:tcW w:w="1812" w:type="dxa"/>
            <w:tcBorders>
              <w:top w:val="single" w:sz="4" w:space="0" w:color="auto"/>
              <w:left w:val="single" w:sz="4" w:space="0" w:color="auto"/>
              <w:bottom w:val="single" w:sz="4" w:space="0" w:color="auto"/>
              <w:right w:val="single" w:sz="4" w:space="0" w:color="auto"/>
            </w:tcBorders>
          </w:tcPr>
          <w:p w14:paraId="3DE363A9" w14:textId="77777777" w:rsidR="00BB5E66" w:rsidRPr="00BB5E66" w:rsidRDefault="00BB5E66" w:rsidP="00BB5E66">
            <w:pPr>
              <w:widowControl/>
              <w:rPr>
                <w:rFonts w:ascii="Times New Roman" w:eastAsia="Calibri" w:hAnsi="Times New Roman" w:cs="Times New Roman"/>
                <w:color w:val="auto"/>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57731878"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602030407</w:t>
            </w:r>
          </w:p>
          <w:p w14:paraId="757E97C5"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Дорожка велосипедная</w:t>
            </w:r>
          </w:p>
        </w:tc>
      </w:tr>
      <w:tr w:rsidR="00BB5E66" w:rsidRPr="00BB5E66" w14:paraId="51AAEF85" w14:textId="77777777" w:rsidTr="00BB5E66">
        <w:trPr>
          <w:trHeight w:val="64"/>
        </w:trPr>
        <w:tc>
          <w:tcPr>
            <w:tcW w:w="502" w:type="dxa"/>
            <w:tcBorders>
              <w:top w:val="single" w:sz="4" w:space="0" w:color="auto"/>
              <w:left w:val="single" w:sz="4" w:space="0" w:color="auto"/>
              <w:bottom w:val="single" w:sz="4" w:space="0" w:color="auto"/>
              <w:right w:val="single" w:sz="4" w:space="0" w:color="auto"/>
            </w:tcBorders>
          </w:tcPr>
          <w:p w14:paraId="2762A0F1"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13</w:t>
            </w:r>
          </w:p>
        </w:tc>
        <w:tc>
          <w:tcPr>
            <w:tcW w:w="1650" w:type="dxa"/>
            <w:tcBorders>
              <w:top w:val="single" w:sz="4" w:space="0" w:color="auto"/>
              <w:left w:val="single" w:sz="4" w:space="0" w:color="auto"/>
              <w:bottom w:val="single" w:sz="4" w:space="0" w:color="auto"/>
              <w:right w:val="single" w:sz="4" w:space="0" w:color="auto"/>
            </w:tcBorders>
          </w:tcPr>
          <w:p w14:paraId="0DC4F2C1"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ОУС</w:t>
            </w:r>
          </w:p>
        </w:tc>
        <w:tc>
          <w:tcPr>
            <w:tcW w:w="1612" w:type="dxa"/>
            <w:tcBorders>
              <w:top w:val="single" w:sz="4" w:space="0" w:color="auto"/>
              <w:left w:val="single" w:sz="4" w:space="0" w:color="auto"/>
              <w:bottom w:val="single" w:sz="4" w:space="0" w:color="auto"/>
              <w:right w:val="single" w:sz="4" w:space="0" w:color="auto"/>
            </w:tcBorders>
            <w:vAlign w:val="center"/>
          </w:tcPr>
          <w:p w14:paraId="57A1883D"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Основные улицы сельского населенного пункта</w:t>
            </w:r>
          </w:p>
        </w:tc>
        <w:tc>
          <w:tcPr>
            <w:tcW w:w="2068" w:type="dxa"/>
            <w:tcBorders>
              <w:top w:val="single" w:sz="4" w:space="0" w:color="auto"/>
              <w:left w:val="single" w:sz="4" w:space="0" w:color="auto"/>
              <w:bottom w:val="single" w:sz="4" w:space="0" w:color="auto"/>
              <w:right w:val="single" w:sz="4" w:space="0" w:color="auto"/>
            </w:tcBorders>
          </w:tcPr>
          <w:p w14:paraId="6AF479DA"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Основные улицы сельского населенного пункта (табл. 11.4)</w:t>
            </w:r>
          </w:p>
        </w:tc>
        <w:tc>
          <w:tcPr>
            <w:tcW w:w="1812" w:type="dxa"/>
            <w:tcBorders>
              <w:top w:val="single" w:sz="4" w:space="0" w:color="auto"/>
              <w:left w:val="single" w:sz="4" w:space="0" w:color="auto"/>
              <w:bottom w:val="single" w:sz="4" w:space="0" w:color="auto"/>
              <w:right w:val="single" w:sz="4" w:space="0" w:color="auto"/>
            </w:tcBorders>
          </w:tcPr>
          <w:p w14:paraId="3FF39D67" w14:textId="77777777" w:rsidR="00BB5E66" w:rsidRPr="00BB5E66" w:rsidRDefault="00BB5E66" w:rsidP="00BB5E66">
            <w:pPr>
              <w:widowControl/>
              <w:rPr>
                <w:rFonts w:ascii="Times New Roman" w:eastAsia="Calibri" w:hAnsi="Times New Roman" w:cs="Times New Roman"/>
                <w:color w:val="auto"/>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7FEA3FF9"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602030502</w:t>
            </w:r>
          </w:p>
          <w:p w14:paraId="58A51F34"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Главная улица</w:t>
            </w:r>
          </w:p>
        </w:tc>
      </w:tr>
      <w:tr w:rsidR="00BB5E66" w:rsidRPr="00BB5E66" w14:paraId="18CCA402" w14:textId="77777777" w:rsidTr="00BB5E66">
        <w:trPr>
          <w:trHeight w:val="64"/>
        </w:trPr>
        <w:tc>
          <w:tcPr>
            <w:tcW w:w="502" w:type="dxa"/>
            <w:tcBorders>
              <w:top w:val="single" w:sz="4" w:space="0" w:color="auto"/>
              <w:left w:val="single" w:sz="4" w:space="0" w:color="auto"/>
              <w:bottom w:val="single" w:sz="4" w:space="0" w:color="auto"/>
              <w:right w:val="single" w:sz="4" w:space="0" w:color="auto"/>
            </w:tcBorders>
          </w:tcPr>
          <w:p w14:paraId="25B3B528"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14</w:t>
            </w:r>
          </w:p>
        </w:tc>
        <w:tc>
          <w:tcPr>
            <w:tcW w:w="1650" w:type="dxa"/>
            <w:tcBorders>
              <w:top w:val="single" w:sz="4" w:space="0" w:color="auto"/>
              <w:left w:val="single" w:sz="4" w:space="0" w:color="auto"/>
              <w:bottom w:val="single" w:sz="4" w:space="0" w:color="auto"/>
              <w:right w:val="single" w:sz="4" w:space="0" w:color="auto"/>
            </w:tcBorders>
          </w:tcPr>
          <w:p w14:paraId="7A399253"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УС</w:t>
            </w:r>
          </w:p>
        </w:tc>
        <w:tc>
          <w:tcPr>
            <w:tcW w:w="1612" w:type="dxa"/>
            <w:tcBorders>
              <w:top w:val="single" w:sz="4" w:space="0" w:color="auto"/>
              <w:left w:val="single" w:sz="4" w:space="0" w:color="auto"/>
              <w:bottom w:val="single" w:sz="4" w:space="0" w:color="auto"/>
              <w:right w:val="single" w:sz="4" w:space="0" w:color="auto"/>
            </w:tcBorders>
            <w:vAlign w:val="center"/>
          </w:tcPr>
          <w:p w14:paraId="0DAF6F58"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Улицы местного значения сельского населенного пункта</w:t>
            </w:r>
          </w:p>
        </w:tc>
        <w:tc>
          <w:tcPr>
            <w:tcW w:w="2068" w:type="dxa"/>
            <w:tcBorders>
              <w:top w:val="single" w:sz="4" w:space="0" w:color="auto"/>
              <w:left w:val="single" w:sz="4" w:space="0" w:color="auto"/>
              <w:bottom w:val="single" w:sz="4" w:space="0" w:color="auto"/>
              <w:right w:val="single" w:sz="4" w:space="0" w:color="auto"/>
            </w:tcBorders>
          </w:tcPr>
          <w:p w14:paraId="1E4F39BE"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Местные улицы (табл. 11.4)</w:t>
            </w:r>
          </w:p>
        </w:tc>
        <w:tc>
          <w:tcPr>
            <w:tcW w:w="1812" w:type="dxa"/>
            <w:tcBorders>
              <w:top w:val="single" w:sz="4" w:space="0" w:color="auto"/>
              <w:left w:val="single" w:sz="4" w:space="0" w:color="auto"/>
              <w:bottom w:val="single" w:sz="4" w:space="0" w:color="auto"/>
              <w:right w:val="single" w:sz="4" w:space="0" w:color="auto"/>
            </w:tcBorders>
          </w:tcPr>
          <w:p w14:paraId="6066FF65" w14:textId="77777777" w:rsidR="00BB5E66" w:rsidRPr="00BB5E66" w:rsidRDefault="00BB5E66" w:rsidP="00BB5E66">
            <w:pPr>
              <w:widowControl/>
              <w:rPr>
                <w:rFonts w:ascii="Times New Roman" w:eastAsia="Calibri" w:hAnsi="Times New Roman" w:cs="Times New Roman"/>
                <w:color w:val="auto"/>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6A60A992"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602003503</w:t>
            </w:r>
          </w:p>
          <w:p w14:paraId="195624C0" w14:textId="77777777" w:rsidR="00BB5E66" w:rsidRPr="00BB5E66" w:rsidRDefault="00BB5E66" w:rsidP="00BB5E66">
            <w:pPr>
              <w:widowControl/>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Улица в жилой застройке</w:t>
            </w:r>
          </w:p>
        </w:tc>
      </w:tr>
    </w:tbl>
    <w:p w14:paraId="7DBC946C" w14:textId="77777777" w:rsidR="0022388E" w:rsidRDefault="0022388E" w:rsidP="00BB5E66">
      <w:pPr>
        <w:pStyle w:val="1"/>
        <w:tabs>
          <w:tab w:val="left" w:pos="1392"/>
          <w:tab w:val="left" w:pos="1714"/>
        </w:tabs>
        <w:ind w:firstLine="0"/>
        <w:jc w:val="both"/>
        <w:rPr>
          <w:color w:val="auto"/>
          <w:sz w:val="28"/>
          <w:szCs w:val="28"/>
        </w:rPr>
      </w:pPr>
    </w:p>
    <w:p w14:paraId="4697002D" w14:textId="77777777" w:rsidR="00BB5E66" w:rsidRDefault="00BB5E66" w:rsidP="00BB5E66">
      <w:pPr>
        <w:pStyle w:val="1"/>
        <w:tabs>
          <w:tab w:val="left" w:pos="1392"/>
          <w:tab w:val="left" w:pos="1714"/>
        </w:tabs>
        <w:ind w:firstLine="0"/>
        <w:jc w:val="both"/>
        <w:rPr>
          <w:color w:val="auto"/>
          <w:sz w:val="28"/>
          <w:szCs w:val="28"/>
        </w:rPr>
      </w:pPr>
      <w:r w:rsidRPr="00BB5E66">
        <w:rPr>
          <w:color w:val="auto"/>
          <w:sz w:val="28"/>
          <w:szCs w:val="28"/>
        </w:rPr>
        <w:t>Способы пересечений и примыканий, а также условия организации доступа автотранспорта на различные к</w:t>
      </w:r>
      <w:r w:rsidR="00FA0402">
        <w:rPr>
          <w:color w:val="auto"/>
          <w:sz w:val="28"/>
          <w:szCs w:val="28"/>
        </w:rPr>
        <w:t>лассы улиц и дорог приведены в Т</w:t>
      </w:r>
      <w:r w:rsidRPr="00BB5E66">
        <w:rPr>
          <w:color w:val="auto"/>
          <w:sz w:val="28"/>
          <w:szCs w:val="28"/>
        </w:rPr>
        <w:t>аблице</w:t>
      </w:r>
      <w:r w:rsidR="00FA0402">
        <w:rPr>
          <w:color w:val="auto"/>
          <w:sz w:val="28"/>
          <w:szCs w:val="28"/>
        </w:rPr>
        <w:t xml:space="preserve"> 11</w:t>
      </w:r>
    </w:p>
    <w:p w14:paraId="29EE8B73" w14:textId="77777777" w:rsidR="0022388E" w:rsidRDefault="0022388E" w:rsidP="00FA0402">
      <w:pPr>
        <w:pStyle w:val="1"/>
        <w:tabs>
          <w:tab w:val="left" w:pos="1392"/>
          <w:tab w:val="left" w:pos="1714"/>
        </w:tabs>
        <w:ind w:firstLine="0"/>
        <w:jc w:val="right"/>
        <w:rPr>
          <w:color w:val="auto"/>
        </w:rPr>
      </w:pPr>
    </w:p>
    <w:p w14:paraId="3F689118" w14:textId="77777777" w:rsidR="00FA0402" w:rsidRPr="0022388E" w:rsidRDefault="0022388E" w:rsidP="00FA0402">
      <w:pPr>
        <w:pStyle w:val="1"/>
        <w:tabs>
          <w:tab w:val="left" w:pos="1392"/>
          <w:tab w:val="left" w:pos="1714"/>
        </w:tabs>
        <w:ind w:firstLine="0"/>
        <w:jc w:val="right"/>
        <w:rPr>
          <w:color w:val="auto"/>
        </w:rPr>
      </w:pPr>
      <w:r w:rsidRPr="0022388E">
        <w:rPr>
          <w:color w:val="auto"/>
        </w:rPr>
        <w:t>Способы пересечений и примыканий</w:t>
      </w:r>
      <w:r>
        <w:rPr>
          <w:color w:val="auto"/>
        </w:rPr>
        <w:t>.</w:t>
      </w:r>
      <w:r w:rsidRPr="0022388E">
        <w:rPr>
          <w:color w:val="auto"/>
        </w:rPr>
        <w:t xml:space="preserve"> </w:t>
      </w:r>
      <w:r w:rsidR="00FA0402" w:rsidRPr="0022388E">
        <w:rPr>
          <w:color w:val="auto"/>
        </w:rPr>
        <w:t>Таблица 11</w:t>
      </w:r>
    </w:p>
    <w:tbl>
      <w:tblPr>
        <w:tblStyle w:val="TableGridReport2"/>
        <w:tblW w:w="0" w:type="auto"/>
        <w:tblLook w:val="04A0" w:firstRow="1" w:lastRow="0" w:firstColumn="1" w:lastColumn="0" w:noHBand="0" w:noVBand="1"/>
      </w:tblPr>
      <w:tblGrid>
        <w:gridCol w:w="539"/>
        <w:gridCol w:w="1875"/>
        <w:gridCol w:w="2064"/>
        <w:gridCol w:w="2662"/>
        <w:gridCol w:w="2708"/>
      </w:tblGrid>
      <w:tr w:rsidR="00BB5E66" w:rsidRPr="00BB5E66" w14:paraId="5B10A47D" w14:textId="77777777" w:rsidTr="0063591E">
        <w:trPr>
          <w:tblHeader/>
        </w:trPr>
        <w:tc>
          <w:tcPr>
            <w:tcW w:w="0" w:type="auto"/>
            <w:tcBorders>
              <w:top w:val="single" w:sz="4" w:space="0" w:color="auto"/>
              <w:left w:val="single" w:sz="4" w:space="0" w:color="auto"/>
              <w:bottom w:val="single" w:sz="4" w:space="0" w:color="auto"/>
              <w:right w:val="single" w:sz="4" w:space="0" w:color="auto"/>
            </w:tcBorders>
            <w:hideMark/>
          </w:tcPr>
          <w:p w14:paraId="29932926" w14:textId="77777777" w:rsidR="00BB5E66" w:rsidRPr="00BB5E66" w:rsidRDefault="00BB5E66" w:rsidP="00BB5E66">
            <w:pPr>
              <w:jc w:val="center"/>
              <w:rPr>
                <w:rFonts w:ascii="Times New Roman" w:hAnsi="Times New Roman"/>
                <w:b/>
                <w:bCs/>
                <w:color w:val="auto"/>
              </w:rPr>
            </w:pPr>
            <w:r w:rsidRPr="00BB5E66">
              <w:rPr>
                <w:rFonts w:ascii="Times New Roman" w:hAnsi="Times New Roman"/>
                <w:b/>
                <w:bCs/>
                <w:color w:val="auto"/>
              </w:rPr>
              <w:t>№ п/п</w:t>
            </w:r>
          </w:p>
        </w:tc>
        <w:tc>
          <w:tcPr>
            <w:tcW w:w="0" w:type="auto"/>
            <w:tcBorders>
              <w:top w:val="single" w:sz="4" w:space="0" w:color="auto"/>
              <w:left w:val="single" w:sz="4" w:space="0" w:color="auto"/>
              <w:bottom w:val="single" w:sz="4" w:space="0" w:color="auto"/>
              <w:right w:val="single" w:sz="4" w:space="0" w:color="auto"/>
            </w:tcBorders>
            <w:hideMark/>
          </w:tcPr>
          <w:p w14:paraId="0D9E7212" w14:textId="77777777" w:rsidR="00BB5E66" w:rsidRPr="00BB5E66" w:rsidRDefault="00BB5E66" w:rsidP="00BB5E66">
            <w:pPr>
              <w:jc w:val="center"/>
              <w:rPr>
                <w:rFonts w:ascii="Times New Roman" w:hAnsi="Times New Roman"/>
                <w:b/>
                <w:bCs/>
                <w:color w:val="auto"/>
              </w:rPr>
            </w:pPr>
            <w:r w:rsidRPr="00BB5E66">
              <w:rPr>
                <w:rFonts w:ascii="Times New Roman" w:hAnsi="Times New Roman"/>
                <w:b/>
                <w:bCs/>
                <w:color w:val="auto"/>
              </w:rPr>
              <w:t>Обозначение по обобщенной классификации</w:t>
            </w:r>
          </w:p>
        </w:tc>
        <w:tc>
          <w:tcPr>
            <w:tcW w:w="0" w:type="auto"/>
            <w:tcBorders>
              <w:top w:val="single" w:sz="4" w:space="0" w:color="auto"/>
              <w:left w:val="single" w:sz="4" w:space="0" w:color="auto"/>
              <w:bottom w:val="single" w:sz="4" w:space="0" w:color="auto"/>
              <w:right w:val="single" w:sz="4" w:space="0" w:color="auto"/>
            </w:tcBorders>
            <w:hideMark/>
          </w:tcPr>
          <w:p w14:paraId="128AD929" w14:textId="77777777" w:rsidR="00BB5E66" w:rsidRPr="00BB5E66" w:rsidRDefault="00BB5E66" w:rsidP="00BB5E66">
            <w:pPr>
              <w:jc w:val="center"/>
              <w:rPr>
                <w:rFonts w:ascii="Times New Roman" w:hAnsi="Times New Roman"/>
                <w:b/>
                <w:bCs/>
                <w:color w:val="auto"/>
              </w:rPr>
            </w:pPr>
            <w:r w:rsidRPr="00BB5E66">
              <w:rPr>
                <w:rFonts w:ascii="Times New Roman" w:hAnsi="Times New Roman"/>
                <w:b/>
                <w:bCs/>
                <w:color w:val="auto"/>
              </w:rPr>
              <w:t>Класс улицы и дороги</w:t>
            </w:r>
          </w:p>
        </w:tc>
        <w:tc>
          <w:tcPr>
            <w:tcW w:w="0" w:type="auto"/>
            <w:tcBorders>
              <w:top w:val="single" w:sz="4" w:space="0" w:color="auto"/>
              <w:left w:val="single" w:sz="4" w:space="0" w:color="auto"/>
              <w:bottom w:val="single" w:sz="4" w:space="0" w:color="auto"/>
              <w:right w:val="single" w:sz="4" w:space="0" w:color="auto"/>
            </w:tcBorders>
            <w:hideMark/>
          </w:tcPr>
          <w:p w14:paraId="73B9AB58" w14:textId="77777777" w:rsidR="00BB5E66" w:rsidRPr="00BB5E66" w:rsidRDefault="00BB5E66" w:rsidP="00BB5E66">
            <w:pPr>
              <w:jc w:val="center"/>
              <w:rPr>
                <w:rFonts w:ascii="Times New Roman" w:hAnsi="Times New Roman"/>
                <w:b/>
                <w:bCs/>
                <w:color w:val="auto"/>
              </w:rPr>
            </w:pPr>
            <w:r w:rsidRPr="00BB5E66">
              <w:rPr>
                <w:rFonts w:ascii="Times New Roman" w:hAnsi="Times New Roman"/>
                <w:b/>
                <w:bCs/>
                <w:color w:val="auto"/>
              </w:rPr>
              <w:t>Пересечения и примыкания</w:t>
            </w:r>
          </w:p>
        </w:tc>
        <w:tc>
          <w:tcPr>
            <w:tcW w:w="0" w:type="auto"/>
            <w:tcBorders>
              <w:top w:val="single" w:sz="4" w:space="0" w:color="auto"/>
              <w:left w:val="single" w:sz="4" w:space="0" w:color="auto"/>
              <w:bottom w:val="single" w:sz="4" w:space="0" w:color="auto"/>
              <w:right w:val="single" w:sz="4" w:space="0" w:color="auto"/>
            </w:tcBorders>
            <w:hideMark/>
          </w:tcPr>
          <w:p w14:paraId="34EF4AAD" w14:textId="77777777" w:rsidR="00BB5E66" w:rsidRPr="00BB5E66" w:rsidRDefault="00BB5E66" w:rsidP="00BB5E66">
            <w:pPr>
              <w:jc w:val="center"/>
              <w:rPr>
                <w:rFonts w:ascii="Times New Roman" w:hAnsi="Times New Roman"/>
                <w:b/>
                <w:bCs/>
                <w:color w:val="auto"/>
              </w:rPr>
            </w:pPr>
            <w:r w:rsidRPr="00BB5E66">
              <w:rPr>
                <w:rFonts w:ascii="Times New Roman" w:hAnsi="Times New Roman"/>
                <w:b/>
                <w:bCs/>
                <w:color w:val="auto"/>
              </w:rPr>
              <w:t>Условия организации доступа автотранспорта</w:t>
            </w:r>
          </w:p>
        </w:tc>
      </w:tr>
      <w:tr w:rsidR="00BB5E66" w:rsidRPr="00BB5E66" w14:paraId="106878C9"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288340DA" w14:textId="77777777" w:rsidR="00BB5E66" w:rsidRPr="00BB5E66" w:rsidRDefault="00BB5E66" w:rsidP="00BB5E66">
            <w:pPr>
              <w:rPr>
                <w:rFonts w:ascii="Times New Roman" w:hAnsi="Times New Roman"/>
                <w:color w:val="auto"/>
              </w:rPr>
            </w:pPr>
            <w:r w:rsidRPr="00BB5E66">
              <w:rPr>
                <w:rFonts w:ascii="Times New Roman" w:hAnsi="Times New Roman"/>
                <w:color w:val="auto"/>
              </w:rPr>
              <w:t>1</w:t>
            </w:r>
          </w:p>
        </w:tc>
        <w:tc>
          <w:tcPr>
            <w:tcW w:w="0" w:type="auto"/>
            <w:tcBorders>
              <w:top w:val="single" w:sz="4" w:space="0" w:color="auto"/>
              <w:left w:val="single" w:sz="4" w:space="0" w:color="auto"/>
              <w:bottom w:val="single" w:sz="4" w:space="0" w:color="auto"/>
              <w:right w:val="single" w:sz="4" w:space="0" w:color="auto"/>
            </w:tcBorders>
            <w:hideMark/>
          </w:tcPr>
          <w:p w14:paraId="4E5BC52F" w14:textId="77777777" w:rsidR="00BB5E66" w:rsidRPr="00BB5E66" w:rsidRDefault="00BB5E66" w:rsidP="00BB5E66">
            <w:pPr>
              <w:rPr>
                <w:rFonts w:ascii="Times New Roman" w:hAnsi="Times New Roman"/>
                <w:color w:val="auto"/>
              </w:rPr>
            </w:pPr>
            <w:r w:rsidRPr="00BB5E66">
              <w:rPr>
                <w:rFonts w:ascii="Times New Roman" w:hAnsi="Times New Roman"/>
                <w:color w:val="auto"/>
              </w:rPr>
              <w:t>МДС</w:t>
            </w:r>
          </w:p>
        </w:tc>
        <w:tc>
          <w:tcPr>
            <w:tcW w:w="0" w:type="auto"/>
            <w:tcBorders>
              <w:top w:val="single" w:sz="4" w:space="0" w:color="auto"/>
              <w:left w:val="single" w:sz="4" w:space="0" w:color="auto"/>
              <w:bottom w:val="single" w:sz="4" w:space="0" w:color="auto"/>
              <w:right w:val="single" w:sz="4" w:space="0" w:color="auto"/>
            </w:tcBorders>
            <w:hideMark/>
          </w:tcPr>
          <w:p w14:paraId="31A87BAF" w14:textId="77777777" w:rsidR="00BB5E66" w:rsidRPr="00BB5E66" w:rsidRDefault="00BB5E66" w:rsidP="00BB5E66">
            <w:pPr>
              <w:rPr>
                <w:rFonts w:ascii="Times New Roman" w:hAnsi="Times New Roman"/>
                <w:color w:val="auto"/>
              </w:rPr>
            </w:pPr>
            <w:r w:rsidRPr="00BB5E66">
              <w:rPr>
                <w:rFonts w:ascii="Times New Roman" w:hAnsi="Times New Roman"/>
                <w:color w:val="auto"/>
              </w:rPr>
              <w:t>Магистральные дороги скоростного движения</w:t>
            </w:r>
          </w:p>
        </w:tc>
        <w:tc>
          <w:tcPr>
            <w:tcW w:w="0" w:type="auto"/>
            <w:tcBorders>
              <w:top w:val="single" w:sz="4" w:space="0" w:color="auto"/>
              <w:left w:val="single" w:sz="4" w:space="0" w:color="auto"/>
              <w:bottom w:val="single" w:sz="4" w:space="0" w:color="auto"/>
              <w:right w:val="single" w:sz="4" w:space="0" w:color="auto"/>
            </w:tcBorders>
            <w:hideMark/>
          </w:tcPr>
          <w:p w14:paraId="279DB9B9"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с иными автомобильными дорогами, а также железными дорогами, трамвайными путями, велосипедными и пешеходными дорожками в разных уровнях</w:t>
            </w:r>
          </w:p>
        </w:tc>
        <w:tc>
          <w:tcPr>
            <w:tcW w:w="0" w:type="auto"/>
            <w:tcBorders>
              <w:top w:val="single" w:sz="4" w:space="0" w:color="auto"/>
              <w:left w:val="single" w:sz="4" w:space="0" w:color="auto"/>
              <w:bottom w:val="single" w:sz="4" w:space="0" w:color="auto"/>
              <w:right w:val="single" w:sz="4" w:space="0" w:color="auto"/>
            </w:tcBorders>
            <w:hideMark/>
          </w:tcPr>
          <w:p w14:paraId="68EABD2E" w14:textId="77777777" w:rsidR="00BB5E66" w:rsidRPr="00BB5E66" w:rsidRDefault="00BB5E66" w:rsidP="00BB5E66">
            <w:pPr>
              <w:rPr>
                <w:rFonts w:ascii="Times New Roman" w:hAnsi="Times New Roman"/>
                <w:color w:val="auto"/>
              </w:rPr>
            </w:pPr>
            <w:r w:rsidRPr="00BB5E66">
              <w:rPr>
                <w:rFonts w:ascii="Times New Roman" w:hAnsi="Times New Roman"/>
                <w:color w:val="auto"/>
              </w:rPr>
              <w:t>Доступ на скоростные дороги возможен через пересечения в разных уровнях и примыкания в одном уровне (без пересечения потоков прямого направления), устроенных не чаще, чем через 3 км друг от друга. Доступ к прилегающим застроенным территориям устраивается с параллельных дорог или улиц</w:t>
            </w:r>
          </w:p>
        </w:tc>
      </w:tr>
      <w:tr w:rsidR="00BB5E66" w:rsidRPr="00BB5E66" w14:paraId="570D588A"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12EE8027" w14:textId="77777777" w:rsidR="00BB5E66" w:rsidRPr="00BB5E66" w:rsidRDefault="00BB5E66" w:rsidP="00BB5E66">
            <w:pPr>
              <w:rPr>
                <w:rFonts w:ascii="Times New Roman" w:hAnsi="Times New Roman"/>
                <w:color w:val="auto"/>
              </w:rPr>
            </w:pPr>
            <w:r w:rsidRPr="00BB5E66">
              <w:rPr>
                <w:rFonts w:ascii="Times New Roman" w:hAnsi="Times New Roman"/>
                <w:color w:val="auto"/>
              </w:rPr>
              <w:t>2</w:t>
            </w:r>
          </w:p>
        </w:tc>
        <w:tc>
          <w:tcPr>
            <w:tcW w:w="0" w:type="auto"/>
            <w:tcBorders>
              <w:top w:val="single" w:sz="4" w:space="0" w:color="auto"/>
              <w:left w:val="single" w:sz="4" w:space="0" w:color="auto"/>
              <w:bottom w:val="single" w:sz="4" w:space="0" w:color="auto"/>
              <w:right w:val="single" w:sz="4" w:space="0" w:color="auto"/>
            </w:tcBorders>
            <w:hideMark/>
          </w:tcPr>
          <w:p w14:paraId="62B7166E" w14:textId="77777777" w:rsidR="00BB5E66" w:rsidRPr="00BB5E66" w:rsidRDefault="00BB5E66" w:rsidP="00BB5E66">
            <w:pPr>
              <w:rPr>
                <w:rFonts w:ascii="Times New Roman" w:hAnsi="Times New Roman"/>
                <w:color w:val="auto"/>
              </w:rPr>
            </w:pPr>
            <w:r w:rsidRPr="00BB5E66">
              <w:rPr>
                <w:rFonts w:ascii="Times New Roman" w:hAnsi="Times New Roman"/>
                <w:color w:val="auto"/>
              </w:rPr>
              <w:t>МДП</w:t>
            </w:r>
          </w:p>
        </w:tc>
        <w:tc>
          <w:tcPr>
            <w:tcW w:w="0" w:type="auto"/>
            <w:tcBorders>
              <w:top w:val="single" w:sz="4" w:space="0" w:color="auto"/>
              <w:left w:val="single" w:sz="4" w:space="0" w:color="auto"/>
              <w:bottom w:val="single" w:sz="4" w:space="0" w:color="auto"/>
              <w:right w:val="single" w:sz="4" w:space="0" w:color="auto"/>
            </w:tcBorders>
            <w:hideMark/>
          </w:tcPr>
          <w:p w14:paraId="24E477FE" w14:textId="77777777" w:rsidR="00BB5E66" w:rsidRPr="00BB5E66" w:rsidRDefault="00BB5E66" w:rsidP="00BB5E66">
            <w:pPr>
              <w:rPr>
                <w:rFonts w:ascii="Times New Roman" w:hAnsi="Times New Roman"/>
                <w:color w:val="auto"/>
              </w:rPr>
            </w:pPr>
            <w:r w:rsidRPr="00BB5E66">
              <w:rPr>
                <w:rFonts w:ascii="Times New Roman" w:hAnsi="Times New Roman"/>
                <w:color w:val="auto"/>
              </w:rPr>
              <w:t>Магистральные дороги обычного типа первого класса</w:t>
            </w:r>
          </w:p>
        </w:tc>
        <w:tc>
          <w:tcPr>
            <w:tcW w:w="0" w:type="auto"/>
            <w:tcBorders>
              <w:top w:val="single" w:sz="4" w:space="0" w:color="auto"/>
              <w:left w:val="single" w:sz="4" w:space="0" w:color="auto"/>
              <w:bottom w:val="single" w:sz="4" w:space="0" w:color="auto"/>
              <w:right w:val="single" w:sz="4" w:space="0" w:color="auto"/>
            </w:tcBorders>
            <w:hideMark/>
          </w:tcPr>
          <w:p w14:paraId="6BDC12AE" w14:textId="77777777" w:rsidR="00BB5E66" w:rsidRPr="00BB5E66" w:rsidRDefault="00BB5E66" w:rsidP="00BB5E66">
            <w:pPr>
              <w:rPr>
                <w:rFonts w:ascii="Times New Roman" w:hAnsi="Times New Roman"/>
                <w:color w:val="auto"/>
              </w:rPr>
            </w:pPr>
            <w:r w:rsidRPr="00BB5E66">
              <w:rPr>
                <w:rFonts w:ascii="Times New Roman" w:hAnsi="Times New Roman"/>
                <w:color w:val="auto"/>
              </w:rPr>
              <w:t xml:space="preserve">Допускаются пересечения в одном уровне со светофорным регулированием. </w:t>
            </w:r>
            <w:r w:rsidRPr="00BB5E66">
              <w:rPr>
                <w:rFonts w:ascii="Times New Roman" w:hAnsi="Times New Roman"/>
                <w:noProof/>
                <w:color w:val="auto"/>
              </w:rPr>
              <w:t xml:space="preserve">Пересечение 4-полосной дороги указанного класса с аналогичной осуществляется в разных  уровнях. Другие варианты пересечения дорог указанного класса с аналогичными дорогами первого класса могут осуществляться как в разных уровнях, так и в одном (при условии светофорного регулирования, «отнесенных» левых поворотов или пересечения кольцевого </w:t>
            </w:r>
            <w:r w:rsidRPr="00BB5E66">
              <w:rPr>
                <w:rFonts w:ascii="Times New Roman" w:hAnsi="Times New Roman"/>
                <w:noProof/>
                <w:color w:val="auto"/>
              </w:rPr>
              <w:lastRenderedPageBreak/>
              <w:t>типа)</w:t>
            </w:r>
          </w:p>
        </w:tc>
        <w:tc>
          <w:tcPr>
            <w:tcW w:w="0" w:type="auto"/>
            <w:tcBorders>
              <w:top w:val="single" w:sz="4" w:space="0" w:color="auto"/>
              <w:left w:val="single" w:sz="4" w:space="0" w:color="auto"/>
              <w:bottom w:val="single" w:sz="4" w:space="0" w:color="auto"/>
              <w:right w:val="single" w:sz="4" w:space="0" w:color="auto"/>
            </w:tcBorders>
            <w:hideMark/>
          </w:tcPr>
          <w:p w14:paraId="74C57B05" w14:textId="77777777" w:rsidR="00BB5E66" w:rsidRPr="00BB5E66" w:rsidRDefault="00BB5E66" w:rsidP="00BB5E66">
            <w:pPr>
              <w:rPr>
                <w:rFonts w:ascii="Times New Roman" w:hAnsi="Times New Roman"/>
                <w:color w:val="auto"/>
              </w:rPr>
            </w:pPr>
            <w:r w:rsidRPr="00BB5E66">
              <w:rPr>
                <w:rFonts w:ascii="Times New Roman" w:hAnsi="Times New Roman"/>
                <w:color w:val="auto"/>
              </w:rPr>
              <w:lastRenderedPageBreak/>
              <w:t>Доступ возможен через пересечения и примыкания в разных и одном уровне, расположенные не чаще, чем через 600 м. Для доступа к прилегающим застроенным территориям устраиваются, как правило, местные проезды</w:t>
            </w:r>
          </w:p>
        </w:tc>
      </w:tr>
      <w:tr w:rsidR="00BB5E66" w:rsidRPr="00BB5E66" w14:paraId="4C05044E"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360A8B5D" w14:textId="77777777" w:rsidR="00BB5E66" w:rsidRPr="00BB5E66" w:rsidRDefault="00BB5E66" w:rsidP="00BB5E66">
            <w:pPr>
              <w:rPr>
                <w:rFonts w:ascii="Times New Roman" w:hAnsi="Times New Roman"/>
                <w:color w:val="auto"/>
              </w:rPr>
            </w:pPr>
            <w:r w:rsidRPr="00BB5E66">
              <w:rPr>
                <w:rFonts w:ascii="Times New Roman" w:hAnsi="Times New Roman"/>
                <w:color w:val="auto"/>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14:paraId="4D913179" w14:textId="77777777" w:rsidR="00BB5E66" w:rsidRPr="00BB5E66" w:rsidRDefault="00BB5E66" w:rsidP="00BB5E66">
            <w:pPr>
              <w:rPr>
                <w:rFonts w:ascii="Times New Roman" w:hAnsi="Times New Roman"/>
                <w:color w:val="auto"/>
              </w:rPr>
            </w:pPr>
            <w:r w:rsidRPr="00BB5E66">
              <w:rPr>
                <w:rFonts w:ascii="Times New Roman" w:hAnsi="Times New Roman"/>
                <w:color w:val="auto"/>
              </w:rPr>
              <w:t>МДВ</w:t>
            </w:r>
          </w:p>
        </w:tc>
        <w:tc>
          <w:tcPr>
            <w:tcW w:w="0" w:type="auto"/>
            <w:tcBorders>
              <w:top w:val="single" w:sz="4" w:space="0" w:color="auto"/>
              <w:left w:val="single" w:sz="4" w:space="0" w:color="auto"/>
              <w:bottom w:val="single" w:sz="4" w:space="0" w:color="auto"/>
              <w:right w:val="single" w:sz="4" w:space="0" w:color="auto"/>
            </w:tcBorders>
            <w:hideMark/>
          </w:tcPr>
          <w:p w14:paraId="5623BBC2" w14:textId="77777777" w:rsidR="00BB5E66" w:rsidRPr="00BB5E66" w:rsidRDefault="00BB5E66" w:rsidP="00BB5E66">
            <w:pPr>
              <w:rPr>
                <w:rFonts w:ascii="Times New Roman" w:hAnsi="Times New Roman"/>
                <w:color w:val="auto"/>
              </w:rPr>
            </w:pPr>
            <w:r w:rsidRPr="00BB5E66">
              <w:rPr>
                <w:rFonts w:ascii="Times New Roman" w:hAnsi="Times New Roman"/>
                <w:color w:val="auto"/>
              </w:rPr>
              <w:t>Магистральные дороги обычного типа второго класса</w:t>
            </w:r>
          </w:p>
        </w:tc>
        <w:tc>
          <w:tcPr>
            <w:tcW w:w="0" w:type="auto"/>
            <w:tcBorders>
              <w:top w:val="single" w:sz="4" w:space="0" w:color="auto"/>
              <w:left w:val="single" w:sz="4" w:space="0" w:color="auto"/>
              <w:bottom w:val="single" w:sz="4" w:space="0" w:color="auto"/>
              <w:right w:val="single" w:sz="4" w:space="0" w:color="auto"/>
            </w:tcBorders>
            <w:hideMark/>
          </w:tcPr>
          <w:p w14:paraId="33E6E249" w14:textId="77777777" w:rsidR="00BB5E66" w:rsidRPr="00BB5E66" w:rsidRDefault="00BB5E66" w:rsidP="00BB5E66">
            <w:pPr>
              <w:rPr>
                <w:rFonts w:ascii="Times New Roman" w:hAnsi="Times New Roman"/>
                <w:color w:val="auto"/>
                <w:lang w:val="en-US"/>
              </w:rPr>
            </w:pPr>
            <w:r w:rsidRPr="00BB5E66">
              <w:rPr>
                <w:rFonts w:ascii="Times New Roman" w:hAnsi="Times New Roman"/>
                <w:color w:val="auto"/>
              </w:rPr>
              <w:t>Пересечения в одном уровне</w:t>
            </w:r>
          </w:p>
        </w:tc>
        <w:tc>
          <w:tcPr>
            <w:tcW w:w="0" w:type="auto"/>
            <w:tcBorders>
              <w:top w:val="single" w:sz="4" w:space="0" w:color="auto"/>
              <w:left w:val="single" w:sz="4" w:space="0" w:color="auto"/>
              <w:bottom w:val="single" w:sz="4" w:space="0" w:color="auto"/>
              <w:right w:val="single" w:sz="4" w:space="0" w:color="auto"/>
            </w:tcBorders>
            <w:hideMark/>
          </w:tcPr>
          <w:p w14:paraId="3B83D812" w14:textId="77777777" w:rsidR="00BB5E66" w:rsidRPr="00BB5E66" w:rsidRDefault="00BB5E66" w:rsidP="00BB5E66">
            <w:pPr>
              <w:rPr>
                <w:rFonts w:ascii="Times New Roman" w:hAnsi="Times New Roman"/>
                <w:color w:val="auto"/>
              </w:rPr>
            </w:pPr>
            <w:r w:rsidRPr="00BB5E66">
              <w:rPr>
                <w:rFonts w:ascii="Times New Roman" w:hAnsi="Times New Roman"/>
                <w:color w:val="auto"/>
              </w:rPr>
              <w:t>-</w:t>
            </w:r>
          </w:p>
        </w:tc>
      </w:tr>
      <w:tr w:rsidR="00BB5E66" w:rsidRPr="00BB5E66" w14:paraId="3175EF75"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7782EF09" w14:textId="77777777" w:rsidR="00BB5E66" w:rsidRPr="00BB5E66" w:rsidRDefault="00BB5E66" w:rsidP="00BB5E66">
            <w:pPr>
              <w:rPr>
                <w:rFonts w:ascii="Times New Roman" w:hAnsi="Times New Roman"/>
                <w:color w:val="auto"/>
              </w:rPr>
            </w:pPr>
            <w:r w:rsidRPr="00BB5E66">
              <w:rPr>
                <w:rFonts w:ascii="Times New Roman" w:hAnsi="Times New Roman"/>
                <w:color w:val="auto"/>
              </w:rPr>
              <w:t>4</w:t>
            </w:r>
          </w:p>
        </w:tc>
        <w:tc>
          <w:tcPr>
            <w:tcW w:w="0" w:type="auto"/>
            <w:tcBorders>
              <w:top w:val="single" w:sz="4" w:space="0" w:color="auto"/>
              <w:left w:val="single" w:sz="4" w:space="0" w:color="auto"/>
              <w:bottom w:val="single" w:sz="4" w:space="0" w:color="auto"/>
              <w:right w:val="single" w:sz="4" w:space="0" w:color="auto"/>
            </w:tcBorders>
            <w:hideMark/>
          </w:tcPr>
          <w:p w14:paraId="75193024" w14:textId="77777777" w:rsidR="00BB5E66" w:rsidRPr="00BB5E66" w:rsidRDefault="00BB5E66" w:rsidP="00BB5E66">
            <w:pPr>
              <w:rPr>
                <w:rFonts w:ascii="Times New Roman" w:hAnsi="Times New Roman"/>
                <w:color w:val="auto"/>
              </w:rPr>
            </w:pPr>
            <w:r w:rsidRPr="00BB5E66">
              <w:rPr>
                <w:rFonts w:ascii="Times New Roman" w:hAnsi="Times New Roman"/>
                <w:color w:val="auto"/>
              </w:rPr>
              <w:t>МДТ</w:t>
            </w:r>
          </w:p>
        </w:tc>
        <w:tc>
          <w:tcPr>
            <w:tcW w:w="0" w:type="auto"/>
            <w:tcBorders>
              <w:top w:val="single" w:sz="4" w:space="0" w:color="auto"/>
              <w:left w:val="single" w:sz="4" w:space="0" w:color="auto"/>
              <w:bottom w:val="single" w:sz="4" w:space="0" w:color="auto"/>
              <w:right w:val="single" w:sz="4" w:space="0" w:color="auto"/>
            </w:tcBorders>
            <w:hideMark/>
          </w:tcPr>
          <w:p w14:paraId="6258C94A" w14:textId="77777777" w:rsidR="00BB5E66" w:rsidRPr="00BB5E66" w:rsidRDefault="00BB5E66" w:rsidP="00BB5E66">
            <w:pPr>
              <w:rPr>
                <w:rFonts w:ascii="Times New Roman" w:hAnsi="Times New Roman"/>
                <w:color w:val="auto"/>
              </w:rPr>
            </w:pPr>
            <w:r w:rsidRPr="00BB5E66">
              <w:rPr>
                <w:rFonts w:ascii="Times New Roman" w:hAnsi="Times New Roman"/>
                <w:color w:val="auto"/>
              </w:rPr>
              <w:t>Магистральные дороги обычного типа третьего класса</w:t>
            </w:r>
          </w:p>
        </w:tc>
        <w:tc>
          <w:tcPr>
            <w:tcW w:w="0" w:type="auto"/>
            <w:tcBorders>
              <w:top w:val="single" w:sz="4" w:space="0" w:color="auto"/>
              <w:left w:val="single" w:sz="4" w:space="0" w:color="auto"/>
              <w:bottom w:val="single" w:sz="4" w:space="0" w:color="auto"/>
              <w:right w:val="single" w:sz="4" w:space="0" w:color="auto"/>
            </w:tcBorders>
            <w:hideMark/>
          </w:tcPr>
          <w:p w14:paraId="032F1199"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в одном уровне</w:t>
            </w:r>
          </w:p>
        </w:tc>
        <w:tc>
          <w:tcPr>
            <w:tcW w:w="0" w:type="auto"/>
            <w:tcBorders>
              <w:top w:val="single" w:sz="4" w:space="0" w:color="auto"/>
              <w:left w:val="single" w:sz="4" w:space="0" w:color="auto"/>
              <w:bottom w:val="single" w:sz="4" w:space="0" w:color="auto"/>
              <w:right w:val="single" w:sz="4" w:space="0" w:color="auto"/>
            </w:tcBorders>
            <w:hideMark/>
          </w:tcPr>
          <w:p w14:paraId="3FC2DBC5" w14:textId="77777777" w:rsidR="00BB5E66" w:rsidRPr="00BB5E66" w:rsidRDefault="00BB5E66" w:rsidP="00BB5E66">
            <w:pPr>
              <w:rPr>
                <w:rFonts w:ascii="Times New Roman" w:hAnsi="Times New Roman"/>
                <w:color w:val="auto"/>
              </w:rPr>
            </w:pPr>
            <w:r w:rsidRPr="00BB5E66">
              <w:rPr>
                <w:rFonts w:ascii="Times New Roman" w:hAnsi="Times New Roman"/>
                <w:color w:val="auto"/>
              </w:rPr>
              <w:t>-</w:t>
            </w:r>
          </w:p>
        </w:tc>
      </w:tr>
      <w:tr w:rsidR="00BB5E66" w:rsidRPr="00BB5E66" w14:paraId="1BD88ED8"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147032A6" w14:textId="77777777" w:rsidR="00BB5E66" w:rsidRPr="00BB5E66" w:rsidRDefault="00BB5E66" w:rsidP="00BB5E66">
            <w:pPr>
              <w:rPr>
                <w:rFonts w:ascii="Times New Roman" w:hAnsi="Times New Roman"/>
                <w:color w:val="auto"/>
              </w:rPr>
            </w:pPr>
            <w:r w:rsidRPr="00BB5E66">
              <w:rPr>
                <w:rFonts w:ascii="Times New Roman" w:hAnsi="Times New Roman"/>
                <w:color w:val="auto"/>
              </w:rPr>
              <w:t>5</w:t>
            </w:r>
          </w:p>
        </w:tc>
        <w:tc>
          <w:tcPr>
            <w:tcW w:w="0" w:type="auto"/>
            <w:tcBorders>
              <w:top w:val="single" w:sz="4" w:space="0" w:color="auto"/>
              <w:left w:val="single" w:sz="4" w:space="0" w:color="auto"/>
              <w:bottom w:val="single" w:sz="4" w:space="0" w:color="auto"/>
              <w:right w:val="single" w:sz="4" w:space="0" w:color="auto"/>
            </w:tcBorders>
            <w:hideMark/>
          </w:tcPr>
          <w:p w14:paraId="2F53C74C" w14:textId="77777777" w:rsidR="00BB5E66" w:rsidRPr="00BB5E66" w:rsidRDefault="00BB5E66" w:rsidP="00BB5E66">
            <w:pPr>
              <w:rPr>
                <w:rFonts w:ascii="Times New Roman" w:hAnsi="Times New Roman"/>
                <w:color w:val="auto"/>
              </w:rPr>
            </w:pPr>
            <w:r w:rsidRPr="00BB5E66">
              <w:rPr>
                <w:rFonts w:ascii="Times New Roman" w:hAnsi="Times New Roman"/>
                <w:color w:val="auto"/>
              </w:rPr>
              <w:t>МПР</w:t>
            </w:r>
          </w:p>
        </w:tc>
        <w:tc>
          <w:tcPr>
            <w:tcW w:w="0" w:type="auto"/>
            <w:tcBorders>
              <w:top w:val="single" w:sz="4" w:space="0" w:color="auto"/>
              <w:left w:val="single" w:sz="4" w:space="0" w:color="auto"/>
              <w:bottom w:val="single" w:sz="4" w:space="0" w:color="auto"/>
              <w:right w:val="single" w:sz="4" w:space="0" w:color="auto"/>
            </w:tcBorders>
            <w:hideMark/>
          </w:tcPr>
          <w:p w14:paraId="3C1182E7" w14:textId="77777777" w:rsidR="00BB5E66" w:rsidRPr="00BB5E66" w:rsidRDefault="00BB5E66" w:rsidP="00BB5E66">
            <w:pPr>
              <w:rPr>
                <w:rFonts w:ascii="Times New Roman" w:hAnsi="Times New Roman"/>
                <w:color w:val="auto"/>
              </w:rPr>
            </w:pPr>
            <w:r w:rsidRPr="00BB5E66">
              <w:rPr>
                <w:rFonts w:ascii="Times New Roman" w:hAnsi="Times New Roman"/>
                <w:color w:val="auto"/>
              </w:rPr>
              <w:t>Магистральные проезды</w:t>
            </w:r>
          </w:p>
        </w:tc>
        <w:tc>
          <w:tcPr>
            <w:tcW w:w="0" w:type="auto"/>
            <w:tcBorders>
              <w:top w:val="single" w:sz="4" w:space="0" w:color="auto"/>
              <w:left w:val="single" w:sz="4" w:space="0" w:color="auto"/>
              <w:bottom w:val="single" w:sz="4" w:space="0" w:color="auto"/>
              <w:right w:val="single" w:sz="4" w:space="0" w:color="auto"/>
            </w:tcBorders>
            <w:hideMark/>
          </w:tcPr>
          <w:p w14:paraId="06D7BF06" w14:textId="77777777" w:rsidR="00BB5E66" w:rsidRPr="00BB5E66" w:rsidRDefault="00BB5E66" w:rsidP="00BB5E66">
            <w:pPr>
              <w:rPr>
                <w:rFonts w:ascii="Times New Roman" w:hAnsi="Times New Roman"/>
                <w:color w:val="auto"/>
              </w:rPr>
            </w:pPr>
            <w:r w:rsidRPr="00BB5E66">
              <w:rPr>
                <w:rFonts w:ascii="Times New Roman" w:hAnsi="Times New Roman"/>
                <w:color w:val="auto"/>
              </w:rPr>
              <w:t>-</w:t>
            </w:r>
          </w:p>
        </w:tc>
        <w:tc>
          <w:tcPr>
            <w:tcW w:w="0" w:type="auto"/>
            <w:tcBorders>
              <w:top w:val="single" w:sz="4" w:space="0" w:color="auto"/>
              <w:left w:val="single" w:sz="4" w:space="0" w:color="auto"/>
              <w:bottom w:val="single" w:sz="4" w:space="0" w:color="auto"/>
              <w:right w:val="single" w:sz="4" w:space="0" w:color="auto"/>
            </w:tcBorders>
            <w:hideMark/>
          </w:tcPr>
          <w:p w14:paraId="1DC7FA43" w14:textId="77777777" w:rsidR="00BB5E66" w:rsidRPr="00BB5E66" w:rsidRDefault="00BB5E66" w:rsidP="00BB5E66">
            <w:pPr>
              <w:rPr>
                <w:rFonts w:ascii="Times New Roman" w:hAnsi="Times New Roman"/>
                <w:color w:val="auto"/>
              </w:rPr>
            </w:pPr>
            <w:r w:rsidRPr="00BB5E66">
              <w:rPr>
                <w:rFonts w:ascii="Times New Roman" w:hAnsi="Times New Roman"/>
                <w:color w:val="auto"/>
              </w:rPr>
              <w:t>-</w:t>
            </w:r>
          </w:p>
        </w:tc>
      </w:tr>
      <w:tr w:rsidR="00BB5E66" w:rsidRPr="00BB5E66" w14:paraId="5C5A21A5"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5DECB847" w14:textId="77777777" w:rsidR="00BB5E66" w:rsidRPr="00BB5E66" w:rsidRDefault="00BB5E66" w:rsidP="00BB5E66">
            <w:pPr>
              <w:rPr>
                <w:rFonts w:ascii="Times New Roman" w:hAnsi="Times New Roman"/>
                <w:color w:val="auto"/>
              </w:rPr>
            </w:pPr>
            <w:r w:rsidRPr="00BB5E66">
              <w:rPr>
                <w:rFonts w:ascii="Times New Roman" w:hAnsi="Times New Roman"/>
                <w:color w:val="auto"/>
              </w:rPr>
              <w:t>6</w:t>
            </w:r>
          </w:p>
        </w:tc>
        <w:tc>
          <w:tcPr>
            <w:tcW w:w="0" w:type="auto"/>
            <w:tcBorders>
              <w:top w:val="single" w:sz="4" w:space="0" w:color="auto"/>
              <w:left w:val="single" w:sz="4" w:space="0" w:color="auto"/>
              <w:bottom w:val="single" w:sz="4" w:space="0" w:color="auto"/>
              <w:right w:val="single" w:sz="4" w:space="0" w:color="auto"/>
            </w:tcBorders>
            <w:hideMark/>
          </w:tcPr>
          <w:p w14:paraId="5D666464" w14:textId="77777777" w:rsidR="00BB5E66" w:rsidRPr="00BB5E66" w:rsidRDefault="00BB5E66" w:rsidP="00BB5E66">
            <w:pPr>
              <w:rPr>
                <w:rFonts w:ascii="Times New Roman" w:hAnsi="Times New Roman"/>
                <w:color w:val="auto"/>
              </w:rPr>
            </w:pPr>
            <w:r w:rsidRPr="00BB5E66">
              <w:rPr>
                <w:rFonts w:ascii="Times New Roman" w:hAnsi="Times New Roman"/>
                <w:color w:val="auto"/>
              </w:rPr>
              <w:t>МГП</w:t>
            </w:r>
          </w:p>
        </w:tc>
        <w:tc>
          <w:tcPr>
            <w:tcW w:w="0" w:type="auto"/>
            <w:tcBorders>
              <w:top w:val="single" w:sz="4" w:space="0" w:color="auto"/>
              <w:left w:val="single" w:sz="4" w:space="0" w:color="auto"/>
              <w:bottom w:val="single" w:sz="4" w:space="0" w:color="auto"/>
              <w:right w:val="single" w:sz="4" w:space="0" w:color="auto"/>
            </w:tcBorders>
            <w:hideMark/>
          </w:tcPr>
          <w:p w14:paraId="3C26400C" w14:textId="77777777" w:rsidR="00BB5E66" w:rsidRPr="00BB5E66" w:rsidRDefault="00BB5E66" w:rsidP="00BB5E66">
            <w:pPr>
              <w:rPr>
                <w:rFonts w:ascii="Times New Roman" w:hAnsi="Times New Roman"/>
                <w:color w:val="auto"/>
              </w:rPr>
            </w:pPr>
            <w:r w:rsidRPr="00BB5E66">
              <w:rPr>
                <w:rFonts w:ascii="Times New Roman" w:hAnsi="Times New Roman"/>
                <w:color w:val="auto"/>
              </w:rPr>
              <w:t>Магистральные улицы общегородского значения, регулируемого движения первого класса</w:t>
            </w:r>
          </w:p>
        </w:tc>
        <w:tc>
          <w:tcPr>
            <w:tcW w:w="0" w:type="auto"/>
            <w:tcBorders>
              <w:top w:val="single" w:sz="4" w:space="0" w:color="auto"/>
              <w:left w:val="single" w:sz="4" w:space="0" w:color="auto"/>
              <w:bottom w:val="single" w:sz="4" w:space="0" w:color="auto"/>
              <w:right w:val="single" w:sz="4" w:space="0" w:color="auto"/>
            </w:tcBorders>
            <w:hideMark/>
          </w:tcPr>
          <w:p w14:paraId="2273DF88"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в одном уровне</w:t>
            </w:r>
          </w:p>
        </w:tc>
        <w:tc>
          <w:tcPr>
            <w:tcW w:w="0" w:type="auto"/>
            <w:tcBorders>
              <w:top w:val="single" w:sz="4" w:space="0" w:color="auto"/>
              <w:left w:val="single" w:sz="4" w:space="0" w:color="auto"/>
              <w:bottom w:val="single" w:sz="4" w:space="0" w:color="auto"/>
              <w:right w:val="single" w:sz="4" w:space="0" w:color="auto"/>
            </w:tcBorders>
            <w:hideMark/>
          </w:tcPr>
          <w:p w14:paraId="52532FB5" w14:textId="77777777" w:rsidR="00BB5E66" w:rsidRPr="00BB5E66" w:rsidRDefault="00BB5E66" w:rsidP="00BB5E66">
            <w:pPr>
              <w:rPr>
                <w:rFonts w:ascii="Times New Roman" w:hAnsi="Times New Roman"/>
                <w:color w:val="auto"/>
              </w:rPr>
            </w:pPr>
            <w:r w:rsidRPr="00BB5E66">
              <w:rPr>
                <w:rFonts w:ascii="Times New Roman" w:hAnsi="Times New Roman"/>
                <w:color w:val="auto"/>
              </w:rPr>
              <w:t>Доступ к прилегающим территориям – по согласованному планировочному решению, обеспечивающему безопасность движения и приоритет движения общественного транспорта. Стоянки на основной проезжей части исключаются</w:t>
            </w:r>
          </w:p>
        </w:tc>
      </w:tr>
      <w:tr w:rsidR="00BB5E66" w:rsidRPr="00BB5E66" w14:paraId="1F98AE7E" w14:textId="77777777" w:rsidTr="0063591E">
        <w:tc>
          <w:tcPr>
            <w:tcW w:w="0" w:type="auto"/>
            <w:tcBorders>
              <w:top w:val="single" w:sz="4" w:space="0" w:color="auto"/>
              <w:left w:val="single" w:sz="4" w:space="0" w:color="auto"/>
              <w:bottom w:val="single" w:sz="4" w:space="0" w:color="auto"/>
              <w:right w:val="single" w:sz="4" w:space="0" w:color="auto"/>
            </w:tcBorders>
          </w:tcPr>
          <w:p w14:paraId="08C9B08E" w14:textId="77777777" w:rsidR="00BB5E66" w:rsidRPr="00BB5E66" w:rsidRDefault="00BB5E66" w:rsidP="00BB5E66">
            <w:pPr>
              <w:rPr>
                <w:rFonts w:ascii="Times New Roman" w:hAnsi="Times New Roman"/>
                <w:color w:val="auto"/>
              </w:rPr>
            </w:pPr>
            <w:r w:rsidRPr="00BB5E66">
              <w:rPr>
                <w:rFonts w:ascii="Times New Roman" w:hAnsi="Times New Roman"/>
                <w:color w:val="auto"/>
              </w:rPr>
              <w:t>7</w:t>
            </w:r>
          </w:p>
        </w:tc>
        <w:tc>
          <w:tcPr>
            <w:tcW w:w="0" w:type="auto"/>
            <w:tcBorders>
              <w:top w:val="single" w:sz="4" w:space="0" w:color="auto"/>
              <w:left w:val="single" w:sz="4" w:space="0" w:color="auto"/>
              <w:bottom w:val="single" w:sz="4" w:space="0" w:color="auto"/>
              <w:right w:val="single" w:sz="4" w:space="0" w:color="auto"/>
            </w:tcBorders>
          </w:tcPr>
          <w:p w14:paraId="3C86E37F" w14:textId="77777777" w:rsidR="00BB5E66" w:rsidRPr="00BB5E66" w:rsidRDefault="00BB5E66" w:rsidP="00BB5E66">
            <w:pPr>
              <w:rPr>
                <w:rFonts w:ascii="Times New Roman" w:hAnsi="Times New Roman"/>
                <w:color w:val="auto"/>
              </w:rPr>
            </w:pPr>
            <w:r w:rsidRPr="00BB5E66">
              <w:rPr>
                <w:rFonts w:ascii="Times New Roman" w:hAnsi="Times New Roman"/>
                <w:color w:val="auto"/>
              </w:rPr>
              <w:t>МГВ</w:t>
            </w:r>
          </w:p>
        </w:tc>
        <w:tc>
          <w:tcPr>
            <w:tcW w:w="0" w:type="auto"/>
            <w:tcBorders>
              <w:top w:val="single" w:sz="4" w:space="0" w:color="auto"/>
              <w:left w:val="single" w:sz="4" w:space="0" w:color="auto"/>
              <w:bottom w:val="single" w:sz="4" w:space="0" w:color="auto"/>
              <w:right w:val="single" w:sz="4" w:space="0" w:color="auto"/>
            </w:tcBorders>
          </w:tcPr>
          <w:p w14:paraId="1DD2438C" w14:textId="77777777" w:rsidR="00BB5E66" w:rsidRPr="00BB5E66" w:rsidRDefault="00BB5E66" w:rsidP="00BB5E66">
            <w:pPr>
              <w:rPr>
                <w:rFonts w:ascii="Times New Roman" w:hAnsi="Times New Roman"/>
                <w:color w:val="auto"/>
              </w:rPr>
            </w:pPr>
            <w:r w:rsidRPr="00BB5E66">
              <w:rPr>
                <w:rFonts w:ascii="Times New Roman" w:hAnsi="Times New Roman"/>
                <w:color w:val="auto"/>
              </w:rPr>
              <w:t>Магистральные улицы общегородского значения, регулируемого движения второго класса</w:t>
            </w:r>
          </w:p>
        </w:tc>
        <w:tc>
          <w:tcPr>
            <w:tcW w:w="0" w:type="auto"/>
            <w:tcBorders>
              <w:top w:val="single" w:sz="4" w:space="0" w:color="auto"/>
              <w:left w:val="single" w:sz="4" w:space="0" w:color="auto"/>
              <w:bottom w:val="single" w:sz="4" w:space="0" w:color="auto"/>
              <w:right w:val="single" w:sz="4" w:space="0" w:color="auto"/>
            </w:tcBorders>
          </w:tcPr>
          <w:p w14:paraId="2676257B"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в одном уровне</w:t>
            </w:r>
          </w:p>
        </w:tc>
        <w:tc>
          <w:tcPr>
            <w:tcW w:w="0" w:type="auto"/>
            <w:tcBorders>
              <w:top w:val="single" w:sz="4" w:space="0" w:color="auto"/>
              <w:left w:val="single" w:sz="4" w:space="0" w:color="auto"/>
              <w:bottom w:val="single" w:sz="4" w:space="0" w:color="auto"/>
              <w:right w:val="single" w:sz="4" w:space="0" w:color="auto"/>
            </w:tcBorders>
          </w:tcPr>
          <w:p w14:paraId="1D88AE70" w14:textId="77777777" w:rsidR="00BB5E66" w:rsidRPr="00BB5E66" w:rsidRDefault="00BB5E66" w:rsidP="00BB5E66">
            <w:pPr>
              <w:rPr>
                <w:rFonts w:ascii="Times New Roman" w:hAnsi="Times New Roman"/>
                <w:color w:val="auto"/>
              </w:rPr>
            </w:pPr>
            <w:r w:rsidRPr="00BB5E66">
              <w:rPr>
                <w:rFonts w:ascii="Times New Roman" w:hAnsi="Times New Roman"/>
                <w:color w:val="auto"/>
              </w:rPr>
              <w:t>Доступ к прилегающим территориям – по согласованному планировочному решению, обеспечивающему безопасность движения и приоритет движения общественного транспорта</w:t>
            </w:r>
          </w:p>
        </w:tc>
      </w:tr>
      <w:tr w:rsidR="00BB5E66" w:rsidRPr="00BB5E66" w14:paraId="4B5D8685"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3F6AED44" w14:textId="77777777" w:rsidR="00BB5E66" w:rsidRPr="00BB5E66" w:rsidRDefault="00BB5E66" w:rsidP="00BB5E66">
            <w:pPr>
              <w:rPr>
                <w:rFonts w:ascii="Times New Roman" w:hAnsi="Times New Roman"/>
                <w:color w:val="auto"/>
              </w:rPr>
            </w:pPr>
            <w:r w:rsidRPr="00BB5E66">
              <w:rPr>
                <w:rFonts w:ascii="Times New Roman" w:hAnsi="Times New Roman"/>
                <w:color w:val="auto"/>
              </w:rPr>
              <w:t>7</w:t>
            </w:r>
          </w:p>
        </w:tc>
        <w:tc>
          <w:tcPr>
            <w:tcW w:w="0" w:type="auto"/>
            <w:tcBorders>
              <w:top w:val="single" w:sz="4" w:space="0" w:color="auto"/>
              <w:left w:val="single" w:sz="4" w:space="0" w:color="auto"/>
              <w:bottom w:val="single" w:sz="4" w:space="0" w:color="auto"/>
              <w:right w:val="single" w:sz="4" w:space="0" w:color="auto"/>
            </w:tcBorders>
            <w:hideMark/>
          </w:tcPr>
          <w:p w14:paraId="041D2D36" w14:textId="77777777" w:rsidR="00BB5E66" w:rsidRPr="00BB5E66" w:rsidRDefault="00BB5E66" w:rsidP="00BB5E66">
            <w:pPr>
              <w:rPr>
                <w:rFonts w:ascii="Times New Roman" w:hAnsi="Times New Roman"/>
                <w:color w:val="auto"/>
              </w:rPr>
            </w:pPr>
            <w:r w:rsidRPr="00BB5E66">
              <w:rPr>
                <w:rFonts w:ascii="Times New Roman" w:hAnsi="Times New Roman"/>
                <w:color w:val="auto"/>
              </w:rPr>
              <w:t>МРТ</w:t>
            </w:r>
          </w:p>
        </w:tc>
        <w:tc>
          <w:tcPr>
            <w:tcW w:w="0" w:type="auto"/>
            <w:tcBorders>
              <w:top w:val="single" w:sz="4" w:space="0" w:color="auto"/>
              <w:left w:val="single" w:sz="4" w:space="0" w:color="auto"/>
              <w:bottom w:val="single" w:sz="4" w:space="0" w:color="auto"/>
              <w:right w:val="single" w:sz="4" w:space="0" w:color="auto"/>
            </w:tcBorders>
            <w:hideMark/>
          </w:tcPr>
          <w:p w14:paraId="6E5C2C7B" w14:textId="77777777" w:rsidR="00BB5E66" w:rsidRPr="00BB5E66" w:rsidRDefault="00BB5E66" w:rsidP="00BB5E66">
            <w:pPr>
              <w:rPr>
                <w:rFonts w:ascii="Times New Roman" w:hAnsi="Times New Roman"/>
                <w:color w:val="auto"/>
              </w:rPr>
            </w:pPr>
            <w:r w:rsidRPr="00BB5E66">
              <w:rPr>
                <w:rFonts w:ascii="Times New Roman" w:hAnsi="Times New Roman"/>
                <w:color w:val="auto"/>
              </w:rPr>
              <w:t>Магистральные улицы районного значения, транспортно-пешеходные</w:t>
            </w:r>
          </w:p>
        </w:tc>
        <w:tc>
          <w:tcPr>
            <w:tcW w:w="0" w:type="auto"/>
            <w:tcBorders>
              <w:top w:val="single" w:sz="4" w:space="0" w:color="auto"/>
              <w:left w:val="single" w:sz="4" w:space="0" w:color="auto"/>
              <w:bottom w:val="single" w:sz="4" w:space="0" w:color="auto"/>
              <w:right w:val="single" w:sz="4" w:space="0" w:color="auto"/>
            </w:tcBorders>
            <w:hideMark/>
          </w:tcPr>
          <w:p w14:paraId="61236FE8"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с другими улицами и дорогами в одном уровне</w:t>
            </w:r>
          </w:p>
        </w:tc>
        <w:tc>
          <w:tcPr>
            <w:tcW w:w="0" w:type="auto"/>
            <w:tcBorders>
              <w:top w:val="single" w:sz="4" w:space="0" w:color="auto"/>
              <w:left w:val="single" w:sz="4" w:space="0" w:color="auto"/>
              <w:bottom w:val="single" w:sz="4" w:space="0" w:color="auto"/>
              <w:right w:val="single" w:sz="4" w:space="0" w:color="auto"/>
            </w:tcBorders>
            <w:hideMark/>
          </w:tcPr>
          <w:p w14:paraId="2788EFA0" w14:textId="77777777" w:rsidR="00BB5E66" w:rsidRPr="00BB5E66" w:rsidRDefault="00BB5E66" w:rsidP="00BB5E66">
            <w:pPr>
              <w:rPr>
                <w:rFonts w:ascii="Times New Roman" w:hAnsi="Times New Roman"/>
                <w:color w:val="auto"/>
              </w:rPr>
            </w:pPr>
            <w:r w:rsidRPr="00BB5E66">
              <w:rPr>
                <w:rFonts w:ascii="Times New Roman" w:hAnsi="Times New Roman"/>
                <w:color w:val="auto"/>
              </w:rPr>
              <w:t>Доступ к прилегающим территориям – по согласованному планировочному решению</w:t>
            </w:r>
          </w:p>
        </w:tc>
      </w:tr>
      <w:tr w:rsidR="00BB5E66" w:rsidRPr="00BB5E66" w14:paraId="03DB037E"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5DFE7B66" w14:textId="77777777" w:rsidR="00BB5E66" w:rsidRPr="00BB5E66" w:rsidRDefault="00BB5E66" w:rsidP="00BB5E66">
            <w:pPr>
              <w:rPr>
                <w:rFonts w:ascii="Times New Roman" w:hAnsi="Times New Roman"/>
                <w:color w:val="auto"/>
              </w:rPr>
            </w:pPr>
            <w:r w:rsidRPr="00BB5E66">
              <w:rPr>
                <w:rFonts w:ascii="Times New Roman" w:hAnsi="Times New Roman"/>
                <w:color w:val="auto"/>
              </w:rPr>
              <w:t>8</w:t>
            </w:r>
          </w:p>
        </w:tc>
        <w:tc>
          <w:tcPr>
            <w:tcW w:w="0" w:type="auto"/>
            <w:tcBorders>
              <w:top w:val="single" w:sz="4" w:space="0" w:color="auto"/>
              <w:left w:val="single" w:sz="4" w:space="0" w:color="auto"/>
              <w:bottom w:val="single" w:sz="4" w:space="0" w:color="auto"/>
              <w:right w:val="single" w:sz="4" w:space="0" w:color="auto"/>
            </w:tcBorders>
            <w:hideMark/>
          </w:tcPr>
          <w:p w14:paraId="06D0E527" w14:textId="77777777" w:rsidR="00BB5E66" w:rsidRPr="00BB5E66" w:rsidRDefault="00BB5E66" w:rsidP="00BB5E66">
            <w:pPr>
              <w:rPr>
                <w:rFonts w:ascii="Times New Roman" w:hAnsi="Times New Roman"/>
                <w:color w:val="auto"/>
              </w:rPr>
            </w:pPr>
            <w:r w:rsidRPr="00BB5E66">
              <w:rPr>
                <w:rFonts w:ascii="Times New Roman" w:hAnsi="Times New Roman"/>
                <w:color w:val="auto"/>
              </w:rPr>
              <w:t>МРП</w:t>
            </w:r>
          </w:p>
        </w:tc>
        <w:tc>
          <w:tcPr>
            <w:tcW w:w="0" w:type="auto"/>
            <w:tcBorders>
              <w:top w:val="single" w:sz="4" w:space="0" w:color="auto"/>
              <w:left w:val="single" w:sz="4" w:space="0" w:color="auto"/>
              <w:bottom w:val="single" w:sz="4" w:space="0" w:color="auto"/>
              <w:right w:val="single" w:sz="4" w:space="0" w:color="auto"/>
            </w:tcBorders>
            <w:hideMark/>
          </w:tcPr>
          <w:p w14:paraId="16F3CEA1" w14:textId="77777777" w:rsidR="00BB5E66" w:rsidRPr="00BB5E66" w:rsidRDefault="00BB5E66" w:rsidP="00BB5E66">
            <w:pPr>
              <w:rPr>
                <w:rFonts w:ascii="Times New Roman" w:hAnsi="Times New Roman"/>
                <w:color w:val="auto"/>
              </w:rPr>
            </w:pPr>
            <w:r w:rsidRPr="00BB5E66">
              <w:rPr>
                <w:rFonts w:ascii="Times New Roman" w:hAnsi="Times New Roman"/>
                <w:color w:val="auto"/>
              </w:rPr>
              <w:t xml:space="preserve">Магистральные улицы районного значения, </w:t>
            </w:r>
            <w:proofErr w:type="spellStart"/>
            <w:r w:rsidRPr="00BB5E66">
              <w:rPr>
                <w:rFonts w:ascii="Times New Roman" w:hAnsi="Times New Roman"/>
                <w:color w:val="auto"/>
              </w:rPr>
              <w:t>пешеходно</w:t>
            </w:r>
            <w:proofErr w:type="spellEnd"/>
            <w:r w:rsidRPr="00BB5E66">
              <w:rPr>
                <w:rFonts w:ascii="Times New Roman" w:hAnsi="Times New Roman"/>
                <w:color w:val="auto"/>
              </w:rPr>
              <w:t>-транспортные</w:t>
            </w:r>
          </w:p>
        </w:tc>
        <w:tc>
          <w:tcPr>
            <w:tcW w:w="0" w:type="auto"/>
            <w:tcBorders>
              <w:top w:val="single" w:sz="4" w:space="0" w:color="auto"/>
              <w:left w:val="single" w:sz="4" w:space="0" w:color="auto"/>
              <w:bottom w:val="single" w:sz="4" w:space="0" w:color="auto"/>
              <w:right w:val="single" w:sz="4" w:space="0" w:color="auto"/>
            </w:tcBorders>
            <w:hideMark/>
          </w:tcPr>
          <w:p w14:paraId="224AB894"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с другими улицами и дорогами в одном уровне</w:t>
            </w:r>
          </w:p>
        </w:tc>
        <w:tc>
          <w:tcPr>
            <w:tcW w:w="0" w:type="auto"/>
            <w:tcBorders>
              <w:top w:val="single" w:sz="4" w:space="0" w:color="auto"/>
              <w:left w:val="single" w:sz="4" w:space="0" w:color="auto"/>
              <w:bottom w:val="single" w:sz="4" w:space="0" w:color="auto"/>
              <w:right w:val="single" w:sz="4" w:space="0" w:color="auto"/>
            </w:tcBorders>
            <w:hideMark/>
          </w:tcPr>
          <w:p w14:paraId="2797C130" w14:textId="77777777" w:rsidR="00BB5E66" w:rsidRPr="00BB5E66" w:rsidRDefault="00BB5E66" w:rsidP="00BB5E66">
            <w:pPr>
              <w:rPr>
                <w:rFonts w:ascii="Times New Roman" w:hAnsi="Times New Roman"/>
                <w:color w:val="auto"/>
              </w:rPr>
            </w:pPr>
            <w:r w:rsidRPr="00BB5E66">
              <w:rPr>
                <w:rFonts w:ascii="Times New Roman" w:hAnsi="Times New Roman"/>
                <w:color w:val="auto"/>
              </w:rPr>
              <w:t>Доступ автотранспорта на прилегающие территории осуществляется только с дублирующих улиц</w:t>
            </w:r>
          </w:p>
        </w:tc>
      </w:tr>
      <w:tr w:rsidR="00BB5E66" w:rsidRPr="00BB5E66" w14:paraId="0D0A1B58"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04219CF8" w14:textId="77777777" w:rsidR="00BB5E66" w:rsidRPr="00BB5E66" w:rsidRDefault="00BB5E66" w:rsidP="00BB5E66">
            <w:pPr>
              <w:rPr>
                <w:rFonts w:ascii="Times New Roman" w:hAnsi="Times New Roman"/>
                <w:color w:val="auto"/>
              </w:rPr>
            </w:pPr>
            <w:r w:rsidRPr="00BB5E66">
              <w:rPr>
                <w:rFonts w:ascii="Times New Roman" w:hAnsi="Times New Roman"/>
                <w:color w:val="auto"/>
              </w:rPr>
              <w:t>9</w:t>
            </w:r>
          </w:p>
        </w:tc>
        <w:tc>
          <w:tcPr>
            <w:tcW w:w="0" w:type="auto"/>
            <w:tcBorders>
              <w:top w:val="single" w:sz="4" w:space="0" w:color="auto"/>
              <w:left w:val="single" w:sz="4" w:space="0" w:color="auto"/>
              <w:bottom w:val="single" w:sz="4" w:space="0" w:color="auto"/>
              <w:right w:val="single" w:sz="4" w:space="0" w:color="auto"/>
            </w:tcBorders>
            <w:hideMark/>
          </w:tcPr>
          <w:p w14:paraId="188F7F4F" w14:textId="77777777" w:rsidR="00BB5E66" w:rsidRPr="00BB5E66" w:rsidRDefault="00BB5E66" w:rsidP="00BB5E66">
            <w:pPr>
              <w:rPr>
                <w:rFonts w:ascii="Times New Roman" w:hAnsi="Times New Roman"/>
                <w:color w:val="auto"/>
              </w:rPr>
            </w:pPr>
            <w:r w:rsidRPr="00BB5E66">
              <w:rPr>
                <w:rFonts w:ascii="Times New Roman" w:hAnsi="Times New Roman"/>
                <w:color w:val="auto"/>
              </w:rPr>
              <w:t>УМ (УММ, УМН, УМП)</w:t>
            </w:r>
          </w:p>
        </w:tc>
        <w:tc>
          <w:tcPr>
            <w:tcW w:w="0" w:type="auto"/>
            <w:tcBorders>
              <w:top w:val="single" w:sz="4" w:space="0" w:color="auto"/>
              <w:left w:val="single" w:sz="4" w:space="0" w:color="auto"/>
              <w:bottom w:val="single" w:sz="4" w:space="0" w:color="auto"/>
              <w:right w:val="single" w:sz="4" w:space="0" w:color="auto"/>
            </w:tcBorders>
            <w:hideMark/>
          </w:tcPr>
          <w:p w14:paraId="5413A96D" w14:textId="77777777" w:rsidR="00BB5E66" w:rsidRPr="00BB5E66" w:rsidRDefault="00BB5E66" w:rsidP="00BB5E66">
            <w:pPr>
              <w:rPr>
                <w:rFonts w:ascii="Times New Roman" w:hAnsi="Times New Roman"/>
                <w:color w:val="auto"/>
              </w:rPr>
            </w:pPr>
            <w:r w:rsidRPr="00BB5E66">
              <w:rPr>
                <w:rFonts w:ascii="Times New Roman" w:hAnsi="Times New Roman"/>
                <w:color w:val="auto"/>
              </w:rPr>
              <w:t>Улицы местного значения (в районах многоэтажной, в районах малоэтажной застройки, промышленных и коммунально-складских зон)</w:t>
            </w:r>
          </w:p>
        </w:tc>
        <w:tc>
          <w:tcPr>
            <w:tcW w:w="0" w:type="auto"/>
            <w:tcBorders>
              <w:top w:val="single" w:sz="4" w:space="0" w:color="auto"/>
              <w:left w:val="single" w:sz="4" w:space="0" w:color="auto"/>
              <w:bottom w:val="single" w:sz="4" w:space="0" w:color="auto"/>
              <w:right w:val="single" w:sz="4" w:space="0" w:color="auto"/>
            </w:tcBorders>
            <w:hideMark/>
          </w:tcPr>
          <w:p w14:paraId="1157AF7D"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с другими улицами и дорогами в одном уровне</w:t>
            </w:r>
          </w:p>
        </w:tc>
        <w:tc>
          <w:tcPr>
            <w:tcW w:w="0" w:type="auto"/>
            <w:tcBorders>
              <w:top w:val="single" w:sz="4" w:space="0" w:color="auto"/>
              <w:left w:val="single" w:sz="4" w:space="0" w:color="auto"/>
              <w:bottom w:val="single" w:sz="4" w:space="0" w:color="auto"/>
              <w:right w:val="single" w:sz="4" w:space="0" w:color="auto"/>
            </w:tcBorders>
            <w:hideMark/>
          </w:tcPr>
          <w:p w14:paraId="6BF40FAC" w14:textId="77777777" w:rsidR="00BB5E66" w:rsidRPr="00BB5E66" w:rsidRDefault="00BB5E66" w:rsidP="00BB5E66">
            <w:pPr>
              <w:rPr>
                <w:rFonts w:ascii="Times New Roman" w:hAnsi="Times New Roman"/>
                <w:color w:val="auto"/>
              </w:rPr>
            </w:pPr>
            <w:r w:rsidRPr="00BB5E66">
              <w:rPr>
                <w:rFonts w:ascii="Times New Roman" w:hAnsi="Times New Roman"/>
                <w:color w:val="auto"/>
              </w:rPr>
              <w:t>Доступ без ограничений</w:t>
            </w:r>
          </w:p>
        </w:tc>
      </w:tr>
      <w:tr w:rsidR="00BB5E66" w:rsidRPr="00BB5E66" w14:paraId="521A31C4"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57C7BB23" w14:textId="77777777" w:rsidR="00BB5E66" w:rsidRPr="00BB5E66" w:rsidRDefault="00BB5E66" w:rsidP="00BB5E66">
            <w:pPr>
              <w:rPr>
                <w:rFonts w:ascii="Times New Roman" w:hAnsi="Times New Roman"/>
                <w:color w:val="auto"/>
              </w:rPr>
            </w:pPr>
            <w:r w:rsidRPr="00BB5E66">
              <w:rPr>
                <w:rFonts w:ascii="Times New Roman" w:hAnsi="Times New Roman"/>
                <w:color w:val="auto"/>
              </w:rPr>
              <w:t>11</w:t>
            </w:r>
          </w:p>
        </w:tc>
        <w:tc>
          <w:tcPr>
            <w:tcW w:w="0" w:type="auto"/>
            <w:tcBorders>
              <w:top w:val="single" w:sz="4" w:space="0" w:color="auto"/>
              <w:left w:val="single" w:sz="4" w:space="0" w:color="auto"/>
              <w:bottom w:val="single" w:sz="4" w:space="0" w:color="auto"/>
              <w:right w:val="single" w:sz="4" w:space="0" w:color="auto"/>
            </w:tcBorders>
            <w:hideMark/>
          </w:tcPr>
          <w:p w14:paraId="24630216" w14:textId="77777777" w:rsidR="00BB5E66" w:rsidRPr="00BB5E66" w:rsidRDefault="00BB5E66" w:rsidP="00BB5E66">
            <w:pPr>
              <w:rPr>
                <w:rFonts w:ascii="Times New Roman" w:hAnsi="Times New Roman"/>
                <w:color w:val="auto"/>
              </w:rPr>
            </w:pPr>
            <w:r w:rsidRPr="00BB5E66">
              <w:rPr>
                <w:rFonts w:ascii="Times New Roman" w:hAnsi="Times New Roman"/>
                <w:color w:val="auto"/>
              </w:rPr>
              <w:t>ПД</w:t>
            </w:r>
          </w:p>
        </w:tc>
        <w:tc>
          <w:tcPr>
            <w:tcW w:w="0" w:type="auto"/>
            <w:tcBorders>
              <w:top w:val="single" w:sz="4" w:space="0" w:color="auto"/>
              <w:left w:val="single" w:sz="4" w:space="0" w:color="auto"/>
              <w:bottom w:val="single" w:sz="4" w:space="0" w:color="auto"/>
              <w:right w:val="single" w:sz="4" w:space="0" w:color="auto"/>
            </w:tcBorders>
            <w:hideMark/>
          </w:tcPr>
          <w:p w14:paraId="0553CDB4"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Пешеходные улицы и дорожки</w:t>
            </w:r>
          </w:p>
        </w:tc>
        <w:tc>
          <w:tcPr>
            <w:tcW w:w="0" w:type="auto"/>
            <w:tcBorders>
              <w:top w:val="single" w:sz="4" w:space="0" w:color="auto"/>
              <w:left w:val="single" w:sz="4" w:space="0" w:color="auto"/>
              <w:bottom w:val="single" w:sz="4" w:space="0" w:color="auto"/>
              <w:right w:val="single" w:sz="4" w:space="0" w:color="auto"/>
            </w:tcBorders>
            <w:hideMark/>
          </w:tcPr>
          <w:p w14:paraId="7B071F58"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с другими улицами и дорогами в одном уровне</w:t>
            </w:r>
          </w:p>
        </w:tc>
        <w:tc>
          <w:tcPr>
            <w:tcW w:w="0" w:type="auto"/>
            <w:tcBorders>
              <w:top w:val="single" w:sz="4" w:space="0" w:color="auto"/>
              <w:left w:val="single" w:sz="4" w:space="0" w:color="auto"/>
              <w:bottom w:val="single" w:sz="4" w:space="0" w:color="auto"/>
              <w:right w:val="single" w:sz="4" w:space="0" w:color="auto"/>
            </w:tcBorders>
            <w:hideMark/>
          </w:tcPr>
          <w:p w14:paraId="5B4A7292" w14:textId="77777777" w:rsidR="00BB5E66" w:rsidRPr="00BB5E66" w:rsidRDefault="00BB5E66" w:rsidP="00BB5E66">
            <w:pPr>
              <w:rPr>
                <w:rFonts w:ascii="Times New Roman" w:hAnsi="Times New Roman"/>
                <w:color w:val="auto"/>
              </w:rPr>
            </w:pPr>
            <w:r w:rsidRPr="00BB5E66">
              <w:rPr>
                <w:rFonts w:ascii="Times New Roman" w:hAnsi="Times New Roman"/>
                <w:color w:val="auto"/>
              </w:rPr>
              <w:t xml:space="preserve">Доступ автотранспорта на прилегающие территории осуществляется только с </w:t>
            </w:r>
            <w:r w:rsidRPr="00BB5E66">
              <w:rPr>
                <w:rFonts w:ascii="Times New Roman" w:hAnsi="Times New Roman"/>
                <w:color w:val="auto"/>
              </w:rPr>
              <w:lastRenderedPageBreak/>
              <w:t xml:space="preserve">дублирующих улиц </w:t>
            </w:r>
          </w:p>
        </w:tc>
      </w:tr>
      <w:tr w:rsidR="00BB5E66" w:rsidRPr="00BB5E66" w14:paraId="152D8CCA" w14:textId="77777777" w:rsidTr="0063591E">
        <w:tc>
          <w:tcPr>
            <w:tcW w:w="0" w:type="auto"/>
            <w:tcBorders>
              <w:top w:val="single" w:sz="4" w:space="0" w:color="auto"/>
              <w:left w:val="single" w:sz="4" w:space="0" w:color="auto"/>
              <w:bottom w:val="single" w:sz="4" w:space="0" w:color="auto"/>
              <w:right w:val="single" w:sz="4" w:space="0" w:color="auto"/>
            </w:tcBorders>
            <w:hideMark/>
          </w:tcPr>
          <w:p w14:paraId="51F4072A" w14:textId="77777777" w:rsidR="00BB5E66" w:rsidRPr="00BB5E66" w:rsidRDefault="00BB5E66" w:rsidP="00BB5E66">
            <w:pPr>
              <w:rPr>
                <w:rFonts w:ascii="Times New Roman" w:hAnsi="Times New Roman"/>
                <w:color w:val="auto"/>
              </w:rPr>
            </w:pPr>
            <w:r w:rsidRPr="00BB5E66">
              <w:rPr>
                <w:rFonts w:ascii="Times New Roman" w:hAnsi="Times New Roman"/>
                <w:color w:val="auto"/>
              </w:rPr>
              <w:lastRenderedPageBreak/>
              <w:t>12</w:t>
            </w:r>
          </w:p>
        </w:tc>
        <w:tc>
          <w:tcPr>
            <w:tcW w:w="0" w:type="auto"/>
            <w:tcBorders>
              <w:top w:val="single" w:sz="4" w:space="0" w:color="auto"/>
              <w:left w:val="single" w:sz="4" w:space="0" w:color="auto"/>
              <w:bottom w:val="single" w:sz="4" w:space="0" w:color="auto"/>
              <w:right w:val="single" w:sz="4" w:space="0" w:color="auto"/>
            </w:tcBorders>
            <w:hideMark/>
          </w:tcPr>
          <w:p w14:paraId="19C3C3BB" w14:textId="77777777" w:rsidR="00BB5E66" w:rsidRPr="00BB5E66" w:rsidRDefault="00BB5E66" w:rsidP="00BB5E66">
            <w:pPr>
              <w:rPr>
                <w:rFonts w:ascii="Times New Roman" w:hAnsi="Times New Roman"/>
                <w:color w:val="auto"/>
              </w:rPr>
            </w:pPr>
            <w:r w:rsidRPr="00BB5E66">
              <w:rPr>
                <w:rFonts w:ascii="Times New Roman" w:hAnsi="Times New Roman"/>
                <w:color w:val="auto"/>
              </w:rPr>
              <w:t>ВД</w:t>
            </w:r>
          </w:p>
        </w:tc>
        <w:tc>
          <w:tcPr>
            <w:tcW w:w="0" w:type="auto"/>
            <w:tcBorders>
              <w:top w:val="single" w:sz="4" w:space="0" w:color="auto"/>
              <w:left w:val="single" w:sz="4" w:space="0" w:color="auto"/>
              <w:bottom w:val="single" w:sz="4" w:space="0" w:color="auto"/>
              <w:right w:val="single" w:sz="4" w:space="0" w:color="auto"/>
            </w:tcBorders>
            <w:hideMark/>
          </w:tcPr>
          <w:p w14:paraId="06389EE0" w14:textId="77777777" w:rsidR="00BB5E66" w:rsidRPr="00BB5E66" w:rsidRDefault="00BB5E66" w:rsidP="00BB5E66">
            <w:pPr>
              <w:rPr>
                <w:rFonts w:ascii="Times New Roman" w:hAnsi="Times New Roman"/>
                <w:color w:val="auto"/>
              </w:rPr>
            </w:pPr>
            <w:r w:rsidRPr="00BB5E66">
              <w:rPr>
                <w:rFonts w:ascii="Times New Roman" w:hAnsi="Times New Roman"/>
                <w:color w:val="auto"/>
              </w:rPr>
              <w:t>Велосипедные улицы и дорожки</w:t>
            </w:r>
          </w:p>
        </w:tc>
        <w:tc>
          <w:tcPr>
            <w:tcW w:w="0" w:type="auto"/>
            <w:tcBorders>
              <w:top w:val="single" w:sz="4" w:space="0" w:color="auto"/>
              <w:left w:val="single" w:sz="4" w:space="0" w:color="auto"/>
              <w:bottom w:val="single" w:sz="4" w:space="0" w:color="auto"/>
              <w:right w:val="single" w:sz="4" w:space="0" w:color="auto"/>
            </w:tcBorders>
            <w:hideMark/>
          </w:tcPr>
          <w:p w14:paraId="4533A4DB"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с другими улицами и дорогами в одном уровне</w:t>
            </w:r>
          </w:p>
        </w:tc>
        <w:tc>
          <w:tcPr>
            <w:tcW w:w="0" w:type="auto"/>
            <w:tcBorders>
              <w:top w:val="single" w:sz="4" w:space="0" w:color="auto"/>
              <w:left w:val="single" w:sz="4" w:space="0" w:color="auto"/>
              <w:bottom w:val="single" w:sz="4" w:space="0" w:color="auto"/>
              <w:right w:val="single" w:sz="4" w:space="0" w:color="auto"/>
            </w:tcBorders>
            <w:hideMark/>
          </w:tcPr>
          <w:p w14:paraId="69484936" w14:textId="77777777" w:rsidR="00BB5E66" w:rsidRPr="00BB5E66" w:rsidRDefault="00BB5E66" w:rsidP="00BB5E66">
            <w:pPr>
              <w:rPr>
                <w:rFonts w:ascii="Times New Roman" w:hAnsi="Times New Roman"/>
                <w:color w:val="auto"/>
              </w:rPr>
            </w:pPr>
            <w:r w:rsidRPr="00BB5E66">
              <w:rPr>
                <w:rFonts w:ascii="Times New Roman" w:hAnsi="Times New Roman"/>
                <w:color w:val="auto"/>
              </w:rPr>
              <w:t>Доступ автотранспорта на прилегающие территории осуществляется только с дублирующих улиц</w:t>
            </w:r>
          </w:p>
        </w:tc>
      </w:tr>
      <w:tr w:rsidR="00BB5E66" w:rsidRPr="00BB5E66" w14:paraId="3A7357B3" w14:textId="77777777" w:rsidTr="0063591E">
        <w:tc>
          <w:tcPr>
            <w:tcW w:w="0" w:type="auto"/>
            <w:tcBorders>
              <w:top w:val="single" w:sz="4" w:space="0" w:color="auto"/>
              <w:left w:val="single" w:sz="4" w:space="0" w:color="auto"/>
              <w:bottom w:val="single" w:sz="4" w:space="0" w:color="auto"/>
              <w:right w:val="single" w:sz="4" w:space="0" w:color="auto"/>
            </w:tcBorders>
          </w:tcPr>
          <w:p w14:paraId="0F7ED1A4" w14:textId="77777777" w:rsidR="00BB5E66" w:rsidRPr="00BB5E66" w:rsidRDefault="00BB5E66" w:rsidP="00BB5E66">
            <w:pPr>
              <w:rPr>
                <w:rFonts w:ascii="Times New Roman" w:hAnsi="Times New Roman"/>
                <w:color w:val="auto"/>
              </w:rPr>
            </w:pPr>
            <w:r w:rsidRPr="00BB5E66">
              <w:rPr>
                <w:rFonts w:ascii="Times New Roman" w:hAnsi="Times New Roman"/>
                <w:color w:val="auto"/>
              </w:rPr>
              <w:t>13</w:t>
            </w:r>
          </w:p>
        </w:tc>
        <w:tc>
          <w:tcPr>
            <w:tcW w:w="0" w:type="auto"/>
            <w:tcBorders>
              <w:top w:val="single" w:sz="4" w:space="0" w:color="auto"/>
              <w:left w:val="single" w:sz="4" w:space="0" w:color="auto"/>
              <w:bottom w:val="single" w:sz="4" w:space="0" w:color="auto"/>
              <w:right w:val="single" w:sz="4" w:space="0" w:color="auto"/>
            </w:tcBorders>
          </w:tcPr>
          <w:p w14:paraId="0F3D3328" w14:textId="77777777" w:rsidR="00BB5E66" w:rsidRPr="00BB5E66" w:rsidRDefault="00BB5E66" w:rsidP="00BB5E66">
            <w:pPr>
              <w:rPr>
                <w:rFonts w:ascii="Times New Roman" w:hAnsi="Times New Roman"/>
                <w:color w:val="auto"/>
              </w:rPr>
            </w:pPr>
            <w:r w:rsidRPr="00BB5E66">
              <w:rPr>
                <w:rFonts w:ascii="Times New Roman" w:hAnsi="Times New Roman"/>
                <w:color w:val="auto"/>
              </w:rPr>
              <w:t>ОУС</w:t>
            </w:r>
          </w:p>
        </w:tc>
        <w:tc>
          <w:tcPr>
            <w:tcW w:w="0" w:type="auto"/>
            <w:tcBorders>
              <w:top w:val="single" w:sz="4" w:space="0" w:color="auto"/>
              <w:left w:val="single" w:sz="4" w:space="0" w:color="auto"/>
              <w:bottom w:val="single" w:sz="4" w:space="0" w:color="auto"/>
              <w:right w:val="single" w:sz="4" w:space="0" w:color="auto"/>
            </w:tcBorders>
          </w:tcPr>
          <w:p w14:paraId="39E0504F" w14:textId="77777777" w:rsidR="00BB5E66" w:rsidRPr="00BB5E66" w:rsidRDefault="00BB5E66" w:rsidP="00BB5E66">
            <w:pPr>
              <w:rPr>
                <w:rFonts w:ascii="Times New Roman" w:hAnsi="Times New Roman"/>
                <w:color w:val="auto"/>
              </w:rPr>
            </w:pPr>
            <w:r w:rsidRPr="00BB5E66">
              <w:rPr>
                <w:rFonts w:ascii="Times New Roman" w:hAnsi="Times New Roman"/>
                <w:color w:val="auto"/>
              </w:rPr>
              <w:t>Основные улицы сельского населенного пункта</w:t>
            </w:r>
          </w:p>
        </w:tc>
        <w:tc>
          <w:tcPr>
            <w:tcW w:w="0" w:type="auto"/>
            <w:tcBorders>
              <w:top w:val="single" w:sz="4" w:space="0" w:color="auto"/>
              <w:left w:val="single" w:sz="4" w:space="0" w:color="auto"/>
              <w:bottom w:val="single" w:sz="4" w:space="0" w:color="auto"/>
              <w:right w:val="single" w:sz="4" w:space="0" w:color="auto"/>
            </w:tcBorders>
          </w:tcPr>
          <w:p w14:paraId="6D75CB2D"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с другими улицами и дорогами в одном уровне</w:t>
            </w:r>
          </w:p>
        </w:tc>
        <w:tc>
          <w:tcPr>
            <w:tcW w:w="0" w:type="auto"/>
            <w:tcBorders>
              <w:top w:val="single" w:sz="4" w:space="0" w:color="auto"/>
              <w:left w:val="single" w:sz="4" w:space="0" w:color="auto"/>
              <w:bottom w:val="single" w:sz="4" w:space="0" w:color="auto"/>
              <w:right w:val="single" w:sz="4" w:space="0" w:color="auto"/>
            </w:tcBorders>
          </w:tcPr>
          <w:p w14:paraId="5B006D70" w14:textId="77777777" w:rsidR="00BB5E66" w:rsidRPr="00BB5E66" w:rsidRDefault="00BB5E66" w:rsidP="00BB5E66">
            <w:pPr>
              <w:rPr>
                <w:rFonts w:ascii="Times New Roman" w:hAnsi="Times New Roman"/>
                <w:color w:val="auto"/>
              </w:rPr>
            </w:pPr>
            <w:r w:rsidRPr="00BB5E66">
              <w:rPr>
                <w:rFonts w:ascii="Times New Roman" w:hAnsi="Times New Roman"/>
                <w:color w:val="auto"/>
              </w:rPr>
              <w:t>Доступ к прилегающим территориям – по согласованному планировочному решению, обеспечивающему безопасность движения</w:t>
            </w:r>
          </w:p>
        </w:tc>
      </w:tr>
      <w:tr w:rsidR="00BB5E66" w:rsidRPr="00BB5E66" w14:paraId="4C5B12B5" w14:textId="77777777" w:rsidTr="0063591E">
        <w:tc>
          <w:tcPr>
            <w:tcW w:w="0" w:type="auto"/>
            <w:tcBorders>
              <w:top w:val="single" w:sz="4" w:space="0" w:color="auto"/>
              <w:left w:val="single" w:sz="4" w:space="0" w:color="auto"/>
              <w:bottom w:val="single" w:sz="4" w:space="0" w:color="auto"/>
              <w:right w:val="single" w:sz="4" w:space="0" w:color="auto"/>
            </w:tcBorders>
          </w:tcPr>
          <w:p w14:paraId="75F84B16" w14:textId="77777777" w:rsidR="00BB5E66" w:rsidRPr="00BB5E66" w:rsidRDefault="00BB5E66" w:rsidP="00BB5E66">
            <w:pPr>
              <w:rPr>
                <w:rFonts w:ascii="Times New Roman" w:hAnsi="Times New Roman"/>
                <w:color w:val="auto"/>
              </w:rPr>
            </w:pPr>
            <w:r w:rsidRPr="00BB5E66">
              <w:rPr>
                <w:rFonts w:ascii="Times New Roman" w:hAnsi="Times New Roman"/>
                <w:color w:val="auto"/>
              </w:rPr>
              <w:t>14</w:t>
            </w:r>
          </w:p>
        </w:tc>
        <w:tc>
          <w:tcPr>
            <w:tcW w:w="0" w:type="auto"/>
            <w:tcBorders>
              <w:top w:val="single" w:sz="4" w:space="0" w:color="auto"/>
              <w:left w:val="single" w:sz="4" w:space="0" w:color="auto"/>
              <w:bottom w:val="single" w:sz="4" w:space="0" w:color="auto"/>
              <w:right w:val="single" w:sz="4" w:space="0" w:color="auto"/>
            </w:tcBorders>
          </w:tcPr>
          <w:p w14:paraId="51657BC2" w14:textId="77777777" w:rsidR="00BB5E66" w:rsidRPr="00BB5E66" w:rsidRDefault="00BB5E66" w:rsidP="00BB5E66">
            <w:pPr>
              <w:rPr>
                <w:rFonts w:ascii="Times New Roman" w:hAnsi="Times New Roman"/>
                <w:color w:val="auto"/>
              </w:rPr>
            </w:pPr>
            <w:r w:rsidRPr="00BB5E66">
              <w:rPr>
                <w:rFonts w:ascii="Times New Roman" w:hAnsi="Times New Roman"/>
                <w:color w:val="auto"/>
              </w:rPr>
              <w:t>УС</w:t>
            </w:r>
          </w:p>
        </w:tc>
        <w:tc>
          <w:tcPr>
            <w:tcW w:w="0" w:type="auto"/>
            <w:tcBorders>
              <w:top w:val="single" w:sz="4" w:space="0" w:color="auto"/>
              <w:left w:val="single" w:sz="4" w:space="0" w:color="auto"/>
              <w:bottom w:val="single" w:sz="4" w:space="0" w:color="auto"/>
              <w:right w:val="single" w:sz="4" w:space="0" w:color="auto"/>
            </w:tcBorders>
          </w:tcPr>
          <w:p w14:paraId="3D49A98D" w14:textId="77777777" w:rsidR="00BB5E66" w:rsidRPr="00BB5E66" w:rsidRDefault="00BB5E66" w:rsidP="00BB5E66">
            <w:pPr>
              <w:rPr>
                <w:rFonts w:ascii="Times New Roman" w:hAnsi="Times New Roman"/>
                <w:color w:val="auto"/>
              </w:rPr>
            </w:pPr>
            <w:r w:rsidRPr="00BB5E66">
              <w:rPr>
                <w:rFonts w:ascii="Times New Roman" w:hAnsi="Times New Roman"/>
                <w:color w:val="auto"/>
              </w:rPr>
              <w:t>Улицы местного значения сельского населенного пункта</w:t>
            </w:r>
          </w:p>
        </w:tc>
        <w:tc>
          <w:tcPr>
            <w:tcW w:w="0" w:type="auto"/>
            <w:tcBorders>
              <w:top w:val="single" w:sz="4" w:space="0" w:color="auto"/>
              <w:left w:val="single" w:sz="4" w:space="0" w:color="auto"/>
              <w:bottom w:val="single" w:sz="4" w:space="0" w:color="auto"/>
              <w:right w:val="single" w:sz="4" w:space="0" w:color="auto"/>
            </w:tcBorders>
          </w:tcPr>
          <w:p w14:paraId="4DFA6B86" w14:textId="77777777" w:rsidR="00BB5E66" w:rsidRPr="00BB5E66" w:rsidRDefault="00BB5E66" w:rsidP="00BB5E66">
            <w:pPr>
              <w:rPr>
                <w:rFonts w:ascii="Times New Roman" w:hAnsi="Times New Roman"/>
                <w:color w:val="auto"/>
              </w:rPr>
            </w:pPr>
            <w:r w:rsidRPr="00BB5E66">
              <w:rPr>
                <w:rFonts w:ascii="Times New Roman" w:hAnsi="Times New Roman"/>
                <w:color w:val="auto"/>
              </w:rPr>
              <w:t>Пересечения с другими улицами и дорогами в одном уровне</w:t>
            </w:r>
          </w:p>
        </w:tc>
        <w:tc>
          <w:tcPr>
            <w:tcW w:w="0" w:type="auto"/>
            <w:tcBorders>
              <w:top w:val="single" w:sz="4" w:space="0" w:color="auto"/>
              <w:left w:val="single" w:sz="4" w:space="0" w:color="auto"/>
              <w:bottom w:val="single" w:sz="4" w:space="0" w:color="auto"/>
              <w:right w:val="single" w:sz="4" w:space="0" w:color="auto"/>
            </w:tcBorders>
          </w:tcPr>
          <w:p w14:paraId="1AFBE3B3" w14:textId="77777777" w:rsidR="00BB5E66" w:rsidRPr="00BB5E66" w:rsidRDefault="00BB5E66" w:rsidP="00BB5E66">
            <w:pPr>
              <w:rPr>
                <w:rFonts w:ascii="Times New Roman" w:hAnsi="Times New Roman"/>
                <w:color w:val="auto"/>
              </w:rPr>
            </w:pPr>
            <w:r w:rsidRPr="00BB5E66">
              <w:rPr>
                <w:rFonts w:ascii="Times New Roman" w:hAnsi="Times New Roman"/>
                <w:color w:val="auto"/>
              </w:rPr>
              <w:t>Доступ без ограничений</w:t>
            </w:r>
          </w:p>
        </w:tc>
      </w:tr>
    </w:tbl>
    <w:p w14:paraId="5CE98AEF" w14:textId="77777777" w:rsidR="00BB5E66" w:rsidRPr="00BB5E66" w:rsidRDefault="00BB5E66" w:rsidP="00BB5E66">
      <w:pPr>
        <w:pStyle w:val="1"/>
        <w:tabs>
          <w:tab w:val="left" w:pos="1392"/>
          <w:tab w:val="left" w:pos="1714"/>
        </w:tabs>
        <w:jc w:val="both"/>
        <w:rPr>
          <w:color w:val="auto"/>
          <w:sz w:val="28"/>
          <w:szCs w:val="28"/>
        </w:rPr>
      </w:pPr>
      <w:r w:rsidRPr="00BB5E66">
        <w:rPr>
          <w:color w:val="auto"/>
          <w:sz w:val="28"/>
          <w:szCs w:val="28"/>
        </w:rPr>
        <w:t>Пропускную способность магистральной улично-дорожной сети общегородского и районного значения для предварительных расчетов следует принимать равной 800 приведенных единиц в час на 1 полосу движения. Для улиц и дорог с непрерывным режимом движения, к которым относятся дороги скоростного движения, рекомендуется принимать пропускную способность равной 2000 приведенных единиц в час на одну полосу движения. Данные показатели приняты согласно СП 396.1325800.2018.</w:t>
      </w:r>
    </w:p>
    <w:p w14:paraId="0683E338" w14:textId="77777777" w:rsidR="00BB5E66" w:rsidRPr="00BB5E66" w:rsidRDefault="00BB5E66" w:rsidP="00BB5E66">
      <w:pPr>
        <w:pStyle w:val="1"/>
        <w:tabs>
          <w:tab w:val="left" w:pos="1392"/>
          <w:tab w:val="left" w:pos="1714"/>
        </w:tabs>
        <w:jc w:val="both"/>
        <w:rPr>
          <w:color w:val="auto"/>
          <w:sz w:val="28"/>
          <w:szCs w:val="28"/>
        </w:rPr>
      </w:pPr>
      <w:r w:rsidRPr="00BB5E66">
        <w:rPr>
          <w:color w:val="auto"/>
          <w:sz w:val="28"/>
          <w:szCs w:val="28"/>
        </w:rPr>
        <w:t>При предварительной оценке пропускной способности участков многополосных улиц и дорог следует учитывать понижающие коэффициенты.</w:t>
      </w:r>
    </w:p>
    <w:p w14:paraId="0CB0A082" w14:textId="77777777" w:rsidR="00BB5E66" w:rsidRPr="00BB5E66" w:rsidRDefault="00BB5E66" w:rsidP="00BB5E66">
      <w:pPr>
        <w:pStyle w:val="1"/>
        <w:tabs>
          <w:tab w:val="left" w:pos="1392"/>
          <w:tab w:val="left" w:pos="1714"/>
        </w:tabs>
        <w:jc w:val="both"/>
        <w:rPr>
          <w:color w:val="auto"/>
          <w:sz w:val="28"/>
          <w:szCs w:val="28"/>
        </w:rPr>
      </w:pPr>
      <w:r w:rsidRPr="00BB5E66">
        <w:rPr>
          <w:color w:val="auto"/>
          <w:sz w:val="28"/>
          <w:szCs w:val="28"/>
        </w:rPr>
        <w:t>Пропускную способность конкретных участков и пересечений улично-дорожной сети следует определять специализированным расчетом с учетом условий движения и планировочных характеристик.</w:t>
      </w:r>
    </w:p>
    <w:p w14:paraId="6F0A4170" w14:textId="77777777" w:rsidR="00BB5E66" w:rsidRDefault="00BB5E66" w:rsidP="00BB5E66">
      <w:pPr>
        <w:pStyle w:val="1"/>
        <w:tabs>
          <w:tab w:val="left" w:pos="1392"/>
          <w:tab w:val="left" w:pos="1714"/>
        </w:tabs>
        <w:ind w:firstLine="0"/>
        <w:jc w:val="both"/>
        <w:rPr>
          <w:color w:val="auto"/>
          <w:sz w:val="28"/>
          <w:szCs w:val="28"/>
        </w:rPr>
      </w:pPr>
      <w:r w:rsidRPr="00BB5E66">
        <w:rPr>
          <w:color w:val="auto"/>
          <w:sz w:val="28"/>
          <w:szCs w:val="28"/>
        </w:rPr>
        <w:t>Коэффициенты изменения пропускной способности, применяемые при предварительной оценке пропускной способности участков многополосных улиц и дорог приведены в таблице 5.3.2-5. Данные показатели приняты согласно СП 396.1325800.2018.</w:t>
      </w:r>
    </w:p>
    <w:p w14:paraId="777D57F3" w14:textId="77777777" w:rsidR="00BB5E66" w:rsidRDefault="00BB5E66" w:rsidP="00BB5E66">
      <w:pPr>
        <w:pStyle w:val="1"/>
        <w:tabs>
          <w:tab w:val="left" w:pos="1392"/>
          <w:tab w:val="left" w:pos="1714"/>
        </w:tabs>
        <w:ind w:firstLine="0"/>
        <w:jc w:val="both"/>
        <w:rPr>
          <w:color w:val="auto"/>
          <w:sz w:val="28"/>
          <w:szCs w:val="28"/>
        </w:rPr>
      </w:pPr>
      <w:r w:rsidRPr="00BB5E66">
        <w:rPr>
          <w:color w:val="auto"/>
          <w:sz w:val="28"/>
          <w:szCs w:val="28"/>
        </w:rPr>
        <w:t>Коэффициенты изменения пропускной способности</w:t>
      </w:r>
      <w:r w:rsidR="00FA0402">
        <w:rPr>
          <w:color w:val="auto"/>
          <w:sz w:val="28"/>
          <w:szCs w:val="28"/>
        </w:rPr>
        <w:t xml:space="preserve"> указаны в таблице 12</w:t>
      </w:r>
    </w:p>
    <w:p w14:paraId="1EA405A2" w14:textId="77777777" w:rsidR="0022388E" w:rsidRDefault="0022388E" w:rsidP="00BB5E66">
      <w:pPr>
        <w:pStyle w:val="1"/>
        <w:tabs>
          <w:tab w:val="left" w:pos="1392"/>
          <w:tab w:val="left" w:pos="1714"/>
        </w:tabs>
        <w:ind w:firstLine="0"/>
        <w:jc w:val="both"/>
        <w:rPr>
          <w:color w:val="auto"/>
          <w:sz w:val="28"/>
          <w:szCs w:val="28"/>
        </w:rPr>
      </w:pPr>
    </w:p>
    <w:p w14:paraId="1578D12D" w14:textId="77777777" w:rsidR="00FA0402" w:rsidRPr="0022388E" w:rsidRDefault="0022388E" w:rsidP="00FA0402">
      <w:pPr>
        <w:pStyle w:val="1"/>
        <w:tabs>
          <w:tab w:val="left" w:pos="1392"/>
          <w:tab w:val="left" w:pos="1714"/>
        </w:tabs>
        <w:ind w:firstLine="0"/>
        <w:jc w:val="right"/>
        <w:rPr>
          <w:color w:val="auto"/>
        </w:rPr>
      </w:pPr>
      <w:r w:rsidRPr="0022388E">
        <w:rPr>
          <w:color w:val="auto"/>
        </w:rPr>
        <w:t>Коэффициенты и</w:t>
      </w:r>
      <w:r>
        <w:rPr>
          <w:color w:val="auto"/>
        </w:rPr>
        <w:t xml:space="preserve">зменения пропускной способности. </w:t>
      </w:r>
      <w:r w:rsidR="00FA0402" w:rsidRPr="0022388E">
        <w:rPr>
          <w:color w:val="auto"/>
        </w:rPr>
        <w:t>Таблица 12</w:t>
      </w:r>
    </w:p>
    <w:tbl>
      <w:tblPr>
        <w:tblW w:w="9796" w:type="dxa"/>
        <w:tblInd w:w="-8" w:type="dxa"/>
        <w:tblLayout w:type="fixed"/>
        <w:tblCellMar>
          <w:left w:w="0" w:type="dxa"/>
          <w:right w:w="0" w:type="dxa"/>
        </w:tblCellMar>
        <w:tblLook w:val="04A0" w:firstRow="1" w:lastRow="0" w:firstColumn="1" w:lastColumn="0" w:noHBand="0" w:noVBand="1"/>
      </w:tblPr>
      <w:tblGrid>
        <w:gridCol w:w="4217"/>
        <w:gridCol w:w="1497"/>
        <w:gridCol w:w="1497"/>
        <w:gridCol w:w="1497"/>
        <w:gridCol w:w="1088"/>
      </w:tblGrid>
      <w:tr w:rsidR="00BB5E66" w:rsidRPr="00BB5E66" w14:paraId="27DF440F" w14:textId="77777777" w:rsidTr="00FA0402">
        <w:tc>
          <w:tcPr>
            <w:tcW w:w="421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56FD5D19"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Наименование показателя</w:t>
            </w:r>
          </w:p>
        </w:tc>
        <w:tc>
          <w:tcPr>
            <w:tcW w:w="557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E9794C"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Значение показателя</w:t>
            </w:r>
          </w:p>
        </w:tc>
      </w:tr>
      <w:tr w:rsidR="00BB5E66" w:rsidRPr="00BB5E66" w14:paraId="3F6D8984" w14:textId="77777777" w:rsidTr="00FA0402">
        <w:tc>
          <w:tcPr>
            <w:tcW w:w="4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42B90F"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Количество полос движения в одном направлении</w:t>
            </w: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C2447A"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2</w:t>
            </w: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C9AF7E"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3</w:t>
            </w: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5E774C"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4</w:t>
            </w:r>
          </w:p>
        </w:tc>
        <w:tc>
          <w:tcPr>
            <w:tcW w:w="1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1388A3"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5</w:t>
            </w:r>
          </w:p>
        </w:tc>
      </w:tr>
      <w:tr w:rsidR="00BB5E66" w:rsidRPr="00BB5E66" w14:paraId="366E733B" w14:textId="77777777" w:rsidTr="00FA0402">
        <w:tc>
          <w:tcPr>
            <w:tcW w:w="4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415E8C"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Коэффициент изменения пропускной способности одной полосы движения</w:t>
            </w: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D519A5"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0,95</w:t>
            </w: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45A14A"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0,90</w:t>
            </w: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495F43"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0,86</w:t>
            </w:r>
          </w:p>
        </w:tc>
        <w:tc>
          <w:tcPr>
            <w:tcW w:w="1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D85CD6"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0,84</w:t>
            </w:r>
          </w:p>
        </w:tc>
      </w:tr>
      <w:tr w:rsidR="00BB5E66" w:rsidRPr="00BB5E66" w14:paraId="3DC9F384" w14:textId="77777777" w:rsidTr="00FA0402">
        <w:tc>
          <w:tcPr>
            <w:tcW w:w="979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477114" w14:textId="77777777" w:rsidR="00BB5E66" w:rsidRPr="00BB5E66" w:rsidRDefault="00BB5E66" w:rsidP="00BB5E66">
            <w:pPr>
              <w:widowControl/>
              <w:jc w:val="both"/>
              <w:rPr>
                <w:rFonts w:ascii="Times New Roman" w:eastAsia="Calibri" w:hAnsi="Times New Roman" w:cs="Times New Roman"/>
                <w:color w:val="auto"/>
                <w:lang w:eastAsia="en-US" w:bidi="ar-SA"/>
              </w:rPr>
            </w:pPr>
            <w:r w:rsidRPr="00BB5E66">
              <w:rPr>
                <w:rFonts w:ascii="Times New Roman" w:eastAsia="Calibri" w:hAnsi="Times New Roman" w:cs="Times New Roman"/>
                <w:color w:val="auto"/>
                <w:lang w:eastAsia="en-US" w:bidi="ar-SA"/>
              </w:rPr>
              <w:t>Примечание - Пропускная способность многополосной улицы или дороги в одном направлении определяется путем умножения количества полос данного направления движения на пропускную способность одной полосы движения и коэффициент изменения пропускной способности одной полосы движения, соответствующий количеству полос этого направления</w:t>
            </w:r>
          </w:p>
        </w:tc>
      </w:tr>
    </w:tbl>
    <w:p w14:paraId="078FF456" w14:textId="77777777" w:rsidR="0022388E" w:rsidRDefault="0022388E" w:rsidP="00810BFD">
      <w:pPr>
        <w:pStyle w:val="1"/>
        <w:tabs>
          <w:tab w:val="left" w:pos="1392"/>
          <w:tab w:val="left" w:pos="1714"/>
        </w:tabs>
        <w:ind w:firstLine="426"/>
        <w:jc w:val="both"/>
        <w:rPr>
          <w:color w:val="auto"/>
          <w:sz w:val="28"/>
          <w:szCs w:val="28"/>
        </w:rPr>
      </w:pPr>
    </w:p>
    <w:p w14:paraId="389D3181" w14:textId="77777777" w:rsidR="00FA0402" w:rsidRDefault="00BB5E66" w:rsidP="00810BFD">
      <w:pPr>
        <w:pStyle w:val="1"/>
        <w:tabs>
          <w:tab w:val="left" w:pos="1392"/>
          <w:tab w:val="left" w:pos="1714"/>
        </w:tabs>
        <w:ind w:firstLine="426"/>
        <w:jc w:val="both"/>
        <w:rPr>
          <w:color w:val="auto"/>
          <w:sz w:val="28"/>
          <w:szCs w:val="28"/>
        </w:rPr>
      </w:pPr>
      <w:r w:rsidRPr="00BB5E66">
        <w:rPr>
          <w:color w:val="auto"/>
          <w:sz w:val="28"/>
          <w:szCs w:val="28"/>
        </w:rPr>
        <w:t>Коэффициенты приведения интенсивности движения различных транспортных средств к легковому автомобилю, применяемые при определении интенсивности движения, а также расчете проп</w:t>
      </w:r>
      <w:r w:rsidR="00FA0402">
        <w:rPr>
          <w:color w:val="auto"/>
          <w:sz w:val="28"/>
          <w:szCs w:val="28"/>
        </w:rPr>
        <w:t xml:space="preserve">ускной способности приведены </w:t>
      </w:r>
      <w:r w:rsidR="00FA0402">
        <w:rPr>
          <w:color w:val="auto"/>
          <w:sz w:val="28"/>
          <w:szCs w:val="28"/>
        </w:rPr>
        <w:lastRenderedPageBreak/>
        <w:t>в Т</w:t>
      </w:r>
      <w:r w:rsidRPr="00BB5E66">
        <w:rPr>
          <w:color w:val="auto"/>
          <w:sz w:val="28"/>
          <w:szCs w:val="28"/>
        </w:rPr>
        <w:t xml:space="preserve">аблице </w:t>
      </w:r>
      <w:r w:rsidR="00FA0402">
        <w:rPr>
          <w:color w:val="auto"/>
          <w:sz w:val="28"/>
          <w:szCs w:val="28"/>
        </w:rPr>
        <w:t>13</w:t>
      </w:r>
      <w:r w:rsidRPr="00BB5E66">
        <w:rPr>
          <w:color w:val="auto"/>
          <w:sz w:val="28"/>
          <w:szCs w:val="28"/>
        </w:rPr>
        <w:t xml:space="preserve"> </w:t>
      </w:r>
    </w:p>
    <w:p w14:paraId="0180E66D" w14:textId="77777777" w:rsidR="00BB5E66" w:rsidRDefault="00BB5E66" w:rsidP="00810BFD">
      <w:pPr>
        <w:pStyle w:val="1"/>
        <w:tabs>
          <w:tab w:val="left" w:pos="1392"/>
          <w:tab w:val="left" w:pos="1714"/>
        </w:tabs>
        <w:ind w:firstLine="426"/>
        <w:jc w:val="both"/>
        <w:rPr>
          <w:color w:val="auto"/>
          <w:sz w:val="28"/>
          <w:szCs w:val="28"/>
        </w:rPr>
      </w:pPr>
      <w:r w:rsidRPr="00BB5E66">
        <w:rPr>
          <w:color w:val="auto"/>
          <w:sz w:val="28"/>
          <w:szCs w:val="28"/>
        </w:rPr>
        <w:t>Значения коэффициентов приведения интенсивности движения различных средств к легковому автомобилю приняты согласно ОДМ 218.2.020-2012 Методические рекомендации, по оценке пропускной способности автомобильных дорог. Для определения коэффициентов приведения для автобусов различной вместимости применены коэффициенты из СП 34.13330.2012 Автомобильные дороги.</w:t>
      </w:r>
    </w:p>
    <w:p w14:paraId="49149ECA" w14:textId="77777777" w:rsidR="0022388E" w:rsidRDefault="0022388E" w:rsidP="00BB5E66">
      <w:pPr>
        <w:pStyle w:val="1"/>
        <w:tabs>
          <w:tab w:val="left" w:pos="1392"/>
          <w:tab w:val="left" w:pos="1714"/>
        </w:tabs>
        <w:ind w:firstLine="0"/>
        <w:jc w:val="both"/>
        <w:rPr>
          <w:color w:val="auto"/>
          <w:sz w:val="28"/>
          <w:szCs w:val="28"/>
        </w:rPr>
      </w:pPr>
    </w:p>
    <w:p w14:paraId="371C9841" w14:textId="77777777" w:rsidR="00FA0402" w:rsidRPr="0022388E" w:rsidRDefault="0022388E" w:rsidP="00FA0402">
      <w:pPr>
        <w:pStyle w:val="1"/>
        <w:tabs>
          <w:tab w:val="left" w:pos="1392"/>
          <w:tab w:val="left" w:pos="1714"/>
        </w:tabs>
        <w:ind w:firstLine="0"/>
        <w:jc w:val="right"/>
        <w:rPr>
          <w:color w:val="auto"/>
        </w:rPr>
      </w:pPr>
      <w:r w:rsidRPr="0022388E">
        <w:rPr>
          <w:color w:val="auto"/>
        </w:rPr>
        <w:t>Коэффициенты приведения интенсивности движения к легковому автомобилю</w:t>
      </w:r>
      <w:r>
        <w:rPr>
          <w:color w:val="auto"/>
        </w:rPr>
        <w:t xml:space="preserve">. </w:t>
      </w:r>
      <w:r w:rsidR="00FA0402" w:rsidRPr="0022388E">
        <w:rPr>
          <w:color w:val="auto"/>
        </w:rPr>
        <w:t>Таблица13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1"/>
        <w:gridCol w:w="5383"/>
        <w:gridCol w:w="3479"/>
      </w:tblGrid>
      <w:tr w:rsidR="00BB5E66" w:rsidRPr="00BB5E66" w14:paraId="40089FFB" w14:textId="77777777" w:rsidTr="0063591E">
        <w:trPr>
          <w:tblHeader/>
        </w:trPr>
        <w:tc>
          <w:tcPr>
            <w:tcW w:w="0" w:type="auto"/>
            <w:hideMark/>
          </w:tcPr>
          <w:p w14:paraId="5F09D7FE" w14:textId="77777777" w:rsidR="00BB5E66" w:rsidRPr="00BB5E66" w:rsidRDefault="00BB5E66" w:rsidP="00BB5E66">
            <w:pPr>
              <w:widowControl/>
              <w:spacing w:line="256" w:lineRule="auto"/>
              <w:jc w:val="center"/>
              <w:rPr>
                <w:rFonts w:ascii="Times New Roman" w:eastAsia="Calibri" w:hAnsi="Times New Roman" w:cs="Times New Roman"/>
                <w:b/>
                <w:bCs/>
                <w:color w:val="auto"/>
                <w:shd w:val="clear" w:color="auto" w:fill="FFFFFF"/>
                <w:lang w:eastAsia="en-US" w:bidi="ar-SA"/>
              </w:rPr>
            </w:pPr>
            <w:r w:rsidRPr="00BB5E66">
              <w:rPr>
                <w:rFonts w:ascii="Times New Roman" w:eastAsia="Calibri" w:hAnsi="Times New Roman" w:cs="Times New Roman"/>
                <w:b/>
                <w:bCs/>
                <w:color w:val="auto"/>
                <w:shd w:val="clear" w:color="auto" w:fill="FFFFFF"/>
                <w:lang w:eastAsia="en-US" w:bidi="ar-SA"/>
              </w:rPr>
              <w:t>№ п/п</w:t>
            </w:r>
          </w:p>
        </w:tc>
        <w:tc>
          <w:tcPr>
            <w:tcW w:w="0" w:type="auto"/>
            <w:tcMar>
              <w:top w:w="0" w:type="dxa"/>
              <w:left w:w="74" w:type="dxa"/>
              <w:bottom w:w="0" w:type="dxa"/>
              <w:right w:w="74" w:type="dxa"/>
            </w:tcMar>
            <w:hideMark/>
          </w:tcPr>
          <w:p w14:paraId="17B01812" w14:textId="77777777" w:rsidR="00BB5E66" w:rsidRPr="00BB5E66" w:rsidRDefault="00BB5E66" w:rsidP="00BB5E66">
            <w:pPr>
              <w:widowControl/>
              <w:spacing w:line="256" w:lineRule="auto"/>
              <w:jc w:val="center"/>
              <w:rPr>
                <w:rFonts w:ascii="Times New Roman" w:eastAsia="Calibri" w:hAnsi="Times New Roman" w:cs="Times New Roman"/>
                <w:b/>
                <w:bCs/>
                <w:color w:val="auto"/>
                <w:shd w:val="clear" w:color="auto" w:fill="FFFFFF"/>
                <w:lang w:eastAsia="en-US" w:bidi="ar-SA"/>
              </w:rPr>
            </w:pPr>
            <w:r w:rsidRPr="00BB5E66">
              <w:rPr>
                <w:rFonts w:ascii="Times New Roman" w:eastAsia="Calibri" w:hAnsi="Times New Roman" w:cs="Times New Roman"/>
                <w:b/>
                <w:bCs/>
                <w:color w:val="auto"/>
                <w:shd w:val="clear" w:color="auto" w:fill="FFFFFF"/>
                <w:lang w:eastAsia="en-US" w:bidi="ar-SA"/>
              </w:rPr>
              <w:t>Типы транспортных средств</w:t>
            </w:r>
          </w:p>
        </w:tc>
        <w:tc>
          <w:tcPr>
            <w:tcW w:w="0" w:type="auto"/>
            <w:tcMar>
              <w:top w:w="0" w:type="dxa"/>
              <w:left w:w="74" w:type="dxa"/>
              <w:bottom w:w="0" w:type="dxa"/>
              <w:right w:w="74" w:type="dxa"/>
            </w:tcMar>
            <w:hideMark/>
          </w:tcPr>
          <w:p w14:paraId="59983A7C" w14:textId="77777777" w:rsidR="00BB5E66" w:rsidRPr="00BB5E66" w:rsidRDefault="00BB5E66" w:rsidP="00BB5E66">
            <w:pPr>
              <w:widowControl/>
              <w:spacing w:line="256" w:lineRule="auto"/>
              <w:jc w:val="center"/>
              <w:rPr>
                <w:rFonts w:ascii="Times New Roman" w:eastAsia="Calibri" w:hAnsi="Times New Roman" w:cs="Times New Roman"/>
                <w:b/>
                <w:bCs/>
                <w:color w:val="auto"/>
                <w:shd w:val="clear" w:color="auto" w:fill="FFFFFF"/>
                <w:lang w:eastAsia="en-US" w:bidi="ar-SA"/>
              </w:rPr>
            </w:pPr>
            <w:r w:rsidRPr="00BB5E66">
              <w:rPr>
                <w:rFonts w:ascii="Times New Roman" w:eastAsia="Calibri" w:hAnsi="Times New Roman" w:cs="Times New Roman"/>
                <w:b/>
                <w:bCs/>
                <w:color w:val="auto"/>
                <w:shd w:val="clear" w:color="auto" w:fill="FFFFFF"/>
                <w:lang w:eastAsia="en-US" w:bidi="ar-SA"/>
              </w:rPr>
              <w:t>Коэффициент приведения</w:t>
            </w:r>
          </w:p>
        </w:tc>
      </w:tr>
      <w:tr w:rsidR="00BB5E66" w:rsidRPr="00BB5E66" w14:paraId="67BDFF27" w14:textId="77777777" w:rsidTr="0063591E">
        <w:tc>
          <w:tcPr>
            <w:tcW w:w="0" w:type="auto"/>
            <w:hideMark/>
          </w:tcPr>
          <w:p w14:paraId="25EE4078"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1</w:t>
            </w:r>
          </w:p>
        </w:tc>
        <w:tc>
          <w:tcPr>
            <w:tcW w:w="0" w:type="auto"/>
            <w:tcMar>
              <w:top w:w="0" w:type="dxa"/>
              <w:left w:w="74" w:type="dxa"/>
              <w:bottom w:w="0" w:type="dxa"/>
              <w:right w:w="74" w:type="dxa"/>
            </w:tcMar>
            <w:hideMark/>
          </w:tcPr>
          <w:p w14:paraId="402BFEBB"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Легковые автомобили</w:t>
            </w:r>
          </w:p>
        </w:tc>
        <w:tc>
          <w:tcPr>
            <w:tcW w:w="0" w:type="auto"/>
            <w:tcMar>
              <w:top w:w="0" w:type="dxa"/>
              <w:left w:w="74" w:type="dxa"/>
              <w:bottom w:w="0" w:type="dxa"/>
              <w:right w:w="74" w:type="dxa"/>
            </w:tcMar>
            <w:hideMark/>
          </w:tcPr>
          <w:p w14:paraId="72D81C2E"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1,0</w:t>
            </w:r>
          </w:p>
        </w:tc>
      </w:tr>
      <w:tr w:rsidR="00BB5E66" w:rsidRPr="00BB5E66" w14:paraId="3145416F" w14:textId="77777777" w:rsidTr="0063591E">
        <w:tc>
          <w:tcPr>
            <w:tcW w:w="0" w:type="auto"/>
            <w:hideMark/>
          </w:tcPr>
          <w:p w14:paraId="7EF2717A"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2</w:t>
            </w:r>
          </w:p>
        </w:tc>
        <w:tc>
          <w:tcPr>
            <w:tcW w:w="0" w:type="auto"/>
            <w:tcMar>
              <w:top w:w="0" w:type="dxa"/>
              <w:left w:w="74" w:type="dxa"/>
              <w:bottom w:w="0" w:type="dxa"/>
              <w:right w:w="74" w:type="dxa"/>
            </w:tcMar>
            <w:hideMark/>
          </w:tcPr>
          <w:p w14:paraId="35F84E41"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Мотоциклы и мопеды</w:t>
            </w:r>
          </w:p>
        </w:tc>
        <w:tc>
          <w:tcPr>
            <w:tcW w:w="0" w:type="auto"/>
            <w:tcMar>
              <w:top w:w="0" w:type="dxa"/>
              <w:left w:w="74" w:type="dxa"/>
              <w:bottom w:w="0" w:type="dxa"/>
              <w:right w:w="74" w:type="dxa"/>
            </w:tcMar>
            <w:hideMark/>
          </w:tcPr>
          <w:p w14:paraId="11DEF40D"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0,5</w:t>
            </w:r>
          </w:p>
        </w:tc>
      </w:tr>
      <w:tr w:rsidR="00BB5E66" w:rsidRPr="00BB5E66" w14:paraId="5B1DF929" w14:textId="77777777" w:rsidTr="0063591E">
        <w:tc>
          <w:tcPr>
            <w:tcW w:w="0" w:type="auto"/>
            <w:vMerge w:val="restart"/>
            <w:hideMark/>
          </w:tcPr>
          <w:p w14:paraId="48EC0755"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3</w:t>
            </w:r>
          </w:p>
        </w:tc>
        <w:tc>
          <w:tcPr>
            <w:tcW w:w="0" w:type="auto"/>
            <w:tcMar>
              <w:top w:w="0" w:type="dxa"/>
              <w:left w:w="74" w:type="dxa"/>
              <w:bottom w:w="0" w:type="dxa"/>
              <w:right w:w="74" w:type="dxa"/>
            </w:tcMar>
            <w:hideMark/>
          </w:tcPr>
          <w:p w14:paraId="21E210B6"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Грузовые автомобили грузоподъемностью, т:</w:t>
            </w:r>
          </w:p>
        </w:tc>
        <w:tc>
          <w:tcPr>
            <w:tcW w:w="0" w:type="auto"/>
            <w:tcMar>
              <w:top w:w="0" w:type="dxa"/>
              <w:left w:w="74" w:type="dxa"/>
              <w:bottom w:w="0" w:type="dxa"/>
              <w:right w:w="74" w:type="dxa"/>
            </w:tcMar>
            <w:hideMark/>
          </w:tcPr>
          <w:p w14:paraId="78A7DEDF" w14:textId="77777777" w:rsidR="00BB5E66" w:rsidRPr="00BB5E66" w:rsidRDefault="00BB5E66" w:rsidP="00BB5E66">
            <w:pPr>
              <w:widowControl/>
              <w:ind w:firstLine="709"/>
              <w:jc w:val="both"/>
              <w:rPr>
                <w:rFonts w:ascii="Times New Roman" w:eastAsia="Calibri" w:hAnsi="Times New Roman" w:cs="Times New Roman"/>
                <w:color w:val="auto"/>
                <w:sz w:val="28"/>
                <w:szCs w:val="22"/>
                <w:shd w:val="clear" w:color="auto" w:fill="FFFFFF"/>
                <w:lang w:eastAsia="en-US" w:bidi="ar-SA"/>
              </w:rPr>
            </w:pPr>
          </w:p>
        </w:tc>
      </w:tr>
      <w:tr w:rsidR="00BB5E66" w:rsidRPr="00BB5E66" w14:paraId="3E18108F" w14:textId="77777777" w:rsidTr="0063591E">
        <w:tc>
          <w:tcPr>
            <w:tcW w:w="0" w:type="auto"/>
            <w:vMerge/>
            <w:vAlign w:val="center"/>
            <w:hideMark/>
          </w:tcPr>
          <w:p w14:paraId="27EC8651"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p>
        </w:tc>
        <w:tc>
          <w:tcPr>
            <w:tcW w:w="0" w:type="auto"/>
            <w:tcMar>
              <w:top w:w="0" w:type="dxa"/>
              <w:left w:w="74" w:type="dxa"/>
              <w:bottom w:w="0" w:type="dxa"/>
              <w:right w:w="74" w:type="dxa"/>
            </w:tcMar>
            <w:hideMark/>
          </w:tcPr>
          <w:p w14:paraId="37E9A4E6"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 xml:space="preserve">до 2 </w:t>
            </w:r>
          </w:p>
        </w:tc>
        <w:tc>
          <w:tcPr>
            <w:tcW w:w="0" w:type="auto"/>
            <w:tcMar>
              <w:top w:w="0" w:type="dxa"/>
              <w:left w:w="74" w:type="dxa"/>
              <w:bottom w:w="0" w:type="dxa"/>
              <w:right w:w="74" w:type="dxa"/>
            </w:tcMar>
            <w:hideMark/>
          </w:tcPr>
          <w:p w14:paraId="1967CC5F"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1,1</w:t>
            </w:r>
          </w:p>
        </w:tc>
      </w:tr>
      <w:tr w:rsidR="00BB5E66" w:rsidRPr="00BB5E66" w14:paraId="493C34C2" w14:textId="77777777" w:rsidTr="0063591E">
        <w:tc>
          <w:tcPr>
            <w:tcW w:w="0" w:type="auto"/>
            <w:vMerge/>
            <w:vAlign w:val="center"/>
            <w:hideMark/>
          </w:tcPr>
          <w:p w14:paraId="3C4012B2"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p>
        </w:tc>
        <w:tc>
          <w:tcPr>
            <w:tcW w:w="0" w:type="auto"/>
            <w:tcMar>
              <w:top w:w="0" w:type="dxa"/>
              <w:left w:w="74" w:type="dxa"/>
              <w:bottom w:w="0" w:type="dxa"/>
              <w:right w:w="74" w:type="dxa"/>
            </w:tcMar>
            <w:hideMark/>
          </w:tcPr>
          <w:p w14:paraId="0119FADA"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до 6</w:t>
            </w:r>
          </w:p>
        </w:tc>
        <w:tc>
          <w:tcPr>
            <w:tcW w:w="0" w:type="auto"/>
            <w:tcMar>
              <w:top w:w="0" w:type="dxa"/>
              <w:left w:w="74" w:type="dxa"/>
              <w:bottom w:w="0" w:type="dxa"/>
              <w:right w:w="74" w:type="dxa"/>
            </w:tcMar>
            <w:hideMark/>
          </w:tcPr>
          <w:p w14:paraId="5CB93BE9"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1,8</w:t>
            </w:r>
          </w:p>
        </w:tc>
      </w:tr>
      <w:tr w:rsidR="00BB5E66" w:rsidRPr="00BB5E66" w14:paraId="59FB7761" w14:textId="77777777" w:rsidTr="0063591E">
        <w:tc>
          <w:tcPr>
            <w:tcW w:w="0" w:type="auto"/>
            <w:vMerge/>
            <w:vAlign w:val="center"/>
            <w:hideMark/>
          </w:tcPr>
          <w:p w14:paraId="25C0D6FC"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p>
        </w:tc>
        <w:tc>
          <w:tcPr>
            <w:tcW w:w="0" w:type="auto"/>
            <w:tcMar>
              <w:top w:w="0" w:type="dxa"/>
              <w:left w:w="74" w:type="dxa"/>
              <w:bottom w:w="0" w:type="dxa"/>
              <w:right w:w="74" w:type="dxa"/>
            </w:tcMar>
            <w:hideMark/>
          </w:tcPr>
          <w:p w14:paraId="72045996"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до 8</w:t>
            </w:r>
          </w:p>
        </w:tc>
        <w:tc>
          <w:tcPr>
            <w:tcW w:w="0" w:type="auto"/>
            <w:tcMar>
              <w:top w:w="0" w:type="dxa"/>
              <w:left w:w="74" w:type="dxa"/>
              <w:bottom w:w="0" w:type="dxa"/>
              <w:right w:w="74" w:type="dxa"/>
            </w:tcMar>
            <w:hideMark/>
          </w:tcPr>
          <w:p w14:paraId="2BEDB9BE"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2,1</w:t>
            </w:r>
          </w:p>
        </w:tc>
      </w:tr>
      <w:tr w:rsidR="00BB5E66" w:rsidRPr="00BB5E66" w14:paraId="3A3F0FF2" w14:textId="77777777" w:rsidTr="0063591E">
        <w:tc>
          <w:tcPr>
            <w:tcW w:w="0" w:type="auto"/>
            <w:vMerge/>
            <w:vAlign w:val="center"/>
            <w:hideMark/>
          </w:tcPr>
          <w:p w14:paraId="1F1F9769"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p>
        </w:tc>
        <w:tc>
          <w:tcPr>
            <w:tcW w:w="0" w:type="auto"/>
            <w:tcMar>
              <w:top w:w="0" w:type="dxa"/>
              <w:left w:w="74" w:type="dxa"/>
              <w:bottom w:w="0" w:type="dxa"/>
              <w:right w:w="74" w:type="dxa"/>
            </w:tcMar>
            <w:hideMark/>
          </w:tcPr>
          <w:p w14:paraId="1A006273"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до 14</w:t>
            </w:r>
          </w:p>
        </w:tc>
        <w:tc>
          <w:tcPr>
            <w:tcW w:w="0" w:type="auto"/>
            <w:tcMar>
              <w:top w:w="0" w:type="dxa"/>
              <w:left w:w="74" w:type="dxa"/>
              <w:bottom w:w="0" w:type="dxa"/>
              <w:right w:w="74" w:type="dxa"/>
            </w:tcMar>
            <w:hideMark/>
          </w:tcPr>
          <w:p w14:paraId="1BCD9E4F"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2,4</w:t>
            </w:r>
          </w:p>
        </w:tc>
      </w:tr>
      <w:tr w:rsidR="00BB5E66" w:rsidRPr="00BB5E66" w14:paraId="4EDD32E4" w14:textId="77777777" w:rsidTr="0063591E">
        <w:tc>
          <w:tcPr>
            <w:tcW w:w="0" w:type="auto"/>
            <w:vMerge/>
            <w:vAlign w:val="center"/>
            <w:hideMark/>
          </w:tcPr>
          <w:p w14:paraId="20538930"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p>
        </w:tc>
        <w:tc>
          <w:tcPr>
            <w:tcW w:w="0" w:type="auto"/>
            <w:tcMar>
              <w:top w:w="0" w:type="dxa"/>
              <w:left w:w="74" w:type="dxa"/>
              <w:bottom w:w="0" w:type="dxa"/>
              <w:right w:w="74" w:type="dxa"/>
            </w:tcMar>
            <w:hideMark/>
          </w:tcPr>
          <w:p w14:paraId="3FC2BAD9"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свыше 14</w:t>
            </w:r>
          </w:p>
        </w:tc>
        <w:tc>
          <w:tcPr>
            <w:tcW w:w="0" w:type="auto"/>
            <w:tcMar>
              <w:top w:w="0" w:type="dxa"/>
              <w:left w:w="74" w:type="dxa"/>
              <w:bottom w:w="0" w:type="dxa"/>
              <w:right w:w="74" w:type="dxa"/>
            </w:tcMar>
            <w:hideMark/>
          </w:tcPr>
          <w:p w14:paraId="2C86EA74"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2,5</w:t>
            </w:r>
          </w:p>
        </w:tc>
      </w:tr>
      <w:tr w:rsidR="00BB5E66" w:rsidRPr="00BB5E66" w14:paraId="76C76300" w14:textId="77777777" w:rsidTr="0063591E">
        <w:tc>
          <w:tcPr>
            <w:tcW w:w="0" w:type="auto"/>
            <w:vMerge w:val="restart"/>
            <w:hideMark/>
          </w:tcPr>
          <w:p w14:paraId="16F62B00"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4</w:t>
            </w:r>
          </w:p>
        </w:tc>
        <w:tc>
          <w:tcPr>
            <w:tcW w:w="0" w:type="auto"/>
            <w:tcMar>
              <w:top w:w="0" w:type="dxa"/>
              <w:left w:w="74" w:type="dxa"/>
              <w:bottom w:w="0" w:type="dxa"/>
              <w:right w:w="74" w:type="dxa"/>
            </w:tcMar>
            <w:hideMark/>
          </w:tcPr>
          <w:p w14:paraId="7CDC4E20"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Автопоезда грузоподъемностью, т:</w:t>
            </w:r>
          </w:p>
        </w:tc>
        <w:tc>
          <w:tcPr>
            <w:tcW w:w="0" w:type="auto"/>
            <w:tcMar>
              <w:top w:w="0" w:type="dxa"/>
              <w:left w:w="74" w:type="dxa"/>
              <w:bottom w:w="0" w:type="dxa"/>
              <w:right w:w="74" w:type="dxa"/>
            </w:tcMar>
            <w:hideMark/>
          </w:tcPr>
          <w:p w14:paraId="2AAE2B7F" w14:textId="77777777" w:rsidR="00BB5E66" w:rsidRPr="00BB5E66" w:rsidRDefault="00BB5E66" w:rsidP="00BB5E66">
            <w:pPr>
              <w:widowControl/>
              <w:ind w:firstLine="709"/>
              <w:jc w:val="both"/>
              <w:rPr>
                <w:rFonts w:ascii="Times New Roman" w:eastAsia="Calibri" w:hAnsi="Times New Roman" w:cs="Times New Roman"/>
                <w:color w:val="auto"/>
                <w:sz w:val="28"/>
                <w:szCs w:val="22"/>
                <w:shd w:val="clear" w:color="auto" w:fill="FFFFFF"/>
                <w:lang w:eastAsia="en-US" w:bidi="ar-SA"/>
              </w:rPr>
            </w:pPr>
          </w:p>
        </w:tc>
      </w:tr>
      <w:tr w:rsidR="00BB5E66" w:rsidRPr="00BB5E66" w14:paraId="6B9580FB" w14:textId="77777777" w:rsidTr="0063591E">
        <w:tc>
          <w:tcPr>
            <w:tcW w:w="0" w:type="auto"/>
            <w:vMerge/>
            <w:vAlign w:val="center"/>
            <w:hideMark/>
          </w:tcPr>
          <w:p w14:paraId="5A2DFC39"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p>
        </w:tc>
        <w:tc>
          <w:tcPr>
            <w:tcW w:w="0" w:type="auto"/>
            <w:tcMar>
              <w:top w:w="0" w:type="dxa"/>
              <w:left w:w="74" w:type="dxa"/>
              <w:bottom w:w="0" w:type="dxa"/>
              <w:right w:w="74" w:type="dxa"/>
            </w:tcMar>
            <w:hideMark/>
          </w:tcPr>
          <w:p w14:paraId="3131EF0C"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 xml:space="preserve">до 12 </w:t>
            </w:r>
          </w:p>
        </w:tc>
        <w:tc>
          <w:tcPr>
            <w:tcW w:w="0" w:type="auto"/>
            <w:tcMar>
              <w:top w:w="0" w:type="dxa"/>
              <w:left w:w="74" w:type="dxa"/>
              <w:bottom w:w="0" w:type="dxa"/>
              <w:right w:w="74" w:type="dxa"/>
            </w:tcMar>
            <w:hideMark/>
          </w:tcPr>
          <w:p w14:paraId="63AC7F1E"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2,2</w:t>
            </w:r>
          </w:p>
        </w:tc>
      </w:tr>
      <w:tr w:rsidR="00BB5E66" w:rsidRPr="00BB5E66" w14:paraId="784242D3" w14:textId="77777777" w:rsidTr="0063591E">
        <w:tc>
          <w:tcPr>
            <w:tcW w:w="0" w:type="auto"/>
            <w:vMerge/>
            <w:vAlign w:val="center"/>
            <w:hideMark/>
          </w:tcPr>
          <w:p w14:paraId="61820A47"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p>
        </w:tc>
        <w:tc>
          <w:tcPr>
            <w:tcW w:w="0" w:type="auto"/>
            <w:tcMar>
              <w:top w:w="0" w:type="dxa"/>
              <w:left w:w="74" w:type="dxa"/>
              <w:bottom w:w="0" w:type="dxa"/>
              <w:right w:w="74" w:type="dxa"/>
            </w:tcMar>
            <w:hideMark/>
          </w:tcPr>
          <w:p w14:paraId="54D1319D"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до 20</w:t>
            </w:r>
          </w:p>
        </w:tc>
        <w:tc>
          <w:tcPr>
            <w:tcW w:w="0" w:type="auto"/>
            <w:tcMar>
              <w:top w:w="0" w:type="dxa"/>
              <w:left w:w="74" w:type="dxa"/>
              <w:bottom w:w="0" w:type="dxa"/>
              <w:right w:w="74" w:type="dxa"/>
            </w:tcMar>
            <w:hideMark/>
          </w:tcPr>
          <w:p w14:paraId="78693C7B"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2,4</w:t>
            </w:r>
          </w:p>
        </w:tc>
      </w:tr>
      <w:tr w:rsidR="00BB5E66" w:rsidRPr="00BB5E66" w14:paraId="3A239E3B" w14:textId="77777777" w:rsidTr="0063591E">
        <w:trPr>
          <w:trHeight w:val="118"/>
        </w:trPr>
        <w:tc>
          <w:tcPr>
            <w:tcW w:w="0" w:type="auto"/>
            <w:vMerge/>
            <w:vAlign w:val="center"/>
            <w:hideMark/>
          </w:tcPr>
          <w:p w14:paraId="210A9A81"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p>
        </w:tc>
        <w:tc>
          <w:tcPr>
            <w:tcW w:w="0" w:type="auto"/>
            <w:tcMar>
              <w:top w:w="0" w:type="dxa"/>
              <w:left w:w="74" w:type="dxa"/>
              <w:bottom w:w="0" w:type="dxa"/>
              <w:right w:w="74" w:type="dxa"/>
            </w:tcMar>
            <w:hideMark/>
          </w:tcPr>
          <w:p w14:paraId="2ED61876"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свыше 30</w:t>
            </w:r>
          </w:p>
        </w:tc>
        <w:tc>
          <w:tcPr>
            <w:tcW w:w="0" w:type="auto"/>
            <w:tcMar>
              <w:top w:w="0" w:type="dxa"/>
              <w:left w:w="74" w:type="dxa"/>
              <w:bottom w:w="0" w:type="dxa"/>
              <w:right w:w="74" w:type="dxa"/>
            </w:tcMar>
            <w:hideMark/>
          </w:tcPr>
          <w:p w14:paraId="66753949"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3,3</w:t>
            </w:r>
          </w:p>
        </w:tc>
      </w:tr>
      <w:tr w:rsidR="00BB5E66" w:rsidRPr="00BB5E66" w14:paraId="43E7E8D5" w14:textId="77777777" w:rsidTr="0063591E">
        <w:tc>
          <w:tcPr>
            <w:tcW w:w="0" w:type="auto"/>
            <w:hideMark/>
          </w:tcPr>
          <w:p w14:paraId="037A08D1"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5</w:t>
            </w:r>
          </w:p>
        </w:tc>
        <w:tc>
          <w:tcPr>
            <w:tcW w:w="0" w:type="auto"/>
            <w:tcMar>
              <w:top w:w="0" w:type="dxa"/>
              <w:left w:w="74" w:type="dxa"/>
              <w:bottom w:w="0" w:type="dxa"/>
              <w:right w:w="74" w:type="dxa"/>
            </w:tcMar>
            <w:hideMark/>
          </w:tcPr>
          <w:p w14:paraId="7BB0E30F"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 xml:space="preserve">Автобусы </w:t>
            </w:r>
          </w:p>
        </w:tc>
        <w:tc>
          <w:tcPr>
            <w:tcW w:w="0" w:type="auto"/>
            <w:tcMar>
              <w:top w:w="0" w:type="dxa"/>
              <w:left w:w="74" w:type="dxa"/>
              <w:bottom w:w="0" w:type="dxa"/>
              <w:right w:w="74" w:type="dxa"/>
            </w:tcMar>
          </w:tcPr>
          <w:p w14:paraId="4C03ABF0"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p>
        </w:tc>
      </w:tr>
      <w:tr w:rsidR="00BB5E66" w:rsidRPr="00BB5E66" w14:paraId="125151FE" w14:textId="77777777" w:rsidTr="0063591E">
        <w:tc>
          <w:tcPr>
            <w:tcW w:w="0" w:type="auto"/>
            <w:hideMark/>
          </w:tcPr>
          <w:p w14:paraId="32DC1AA2"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5.1</w:t>
            </w:r>
          </w:p>
        </w:tc>
        <w:tc>
          <w:tcPr>
            <w:tcW w:w="0" w:type="auto"/>
            <w:tcMar>
              <w:top w:w="0" w:type="dxa"/>
              <w:left w:w="74" w:type="dxa"/>
              <w:bottom w:w="0" w:type="dxa"/>
              <w:right w:w="74" w:type="dxa"/>
            </w:tcMar>
            <w:hideMark/>
          </w:tcPr>
          <w:p w14:paraId="40F677DE"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 малой вместимости</w:t>
            </w:r>
          </w:p>
        </w:tc>
        <w:tc>
          <w:tcPr>
            <w:tcW w:w="0" w:type="auto"/>
            <w:tcMar>
              <w:top w:w="0" w:type="dxa"/>
              <w:left w:w="74" w:type="dxa"/>
              <w:bottom w:w="0" w:type="dxa"/>
              <w:right w:w="74" w:type="dxa"/>
            </w:tcMar>
            <w:hideMark/>
          </w:tcPr>
          <w:p w14:paraId="4A615045"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1,4</w:t>
            </w:r>
          </w:p>
        </w:tc>
      </w:tr>
      <w:tr w:rsidR="00BB5E66" w:rsidRPr="00BB5E66" w14:paraId="7E07743B" w14:textId="77777777" w:rsidTr="0063591E">
        <w:tc>
          <w:tcPr>
            <w:tcW w:w="0" w:type="auto"/>
            <w:hideMark/>
          </w:tcPr>
          <w:p w14:paraId="54C33877"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5.2</w:t>
            </w:r>
          </w:p>
        </w:tc>
        <w:tc>
          <w:tcPr>
            <w:tcW w:w="0" w:type="auto"/>
            <w:tcMar>
              <w:top w:w="0" w:type="dxa"/>
              <w:left w:w="74" w:type="dxa"/>
              <w:bottom w:w="0" w:type="dxa"/>
              <w:right w:w="74" w:type="dxa"/>
            </w:tcMar>
            <w:hideMark/>
          </w:tcPr>
          <w:p w14:paraId="605A1A1A"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 средней вместимости</w:t>
            </w:r>
          </w:p>
        </w:tc>
        <w:tc>
          <w:tcPr>
            <w:tcW w:w="0" w:type="auto"/>
            <w:tcMar>
              <w:top w:w="0" w:type="dxa"/>
              <w:left w:w="74" w:type="dxa"/>
              <w:bottom w:w="0" w:type="dxa"/>
              <w:right w:w="74" w:type="dxa"/>
            </w:tcMar>
            <w:hideMark/>
          </w:tcPr>
          <w:p w14:paraId="7BA82E5C"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2,5</w:t>
            </w:r>
          </w:p>
        </w:tc>
      </w:tr>
      <w:tr w:rsidR="00BB5E66" w:rsidRPr="00BB5E66" w14:paraId="4EE29A33" w14:textId="77777777" w:rsidTr="0063591E">
        <w:tc>
          <w:tcPr>
            <w:tcW w:w="0" w:type="auto"/>
            <w:hideMark/>
          </w:tcPr>
          <w:p w14:paraId="7F030287"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5.3</w:t>
            </w:r>
          </w:p>
        </w:tc>
        <w:tc>
          <w:tcPr>
            <w:tcW w:w="0" w:type="auto"/>
            <w:tcMar>
              <w:top w:w="0" w:type="dxa"/>
              <w:left w:w="74" w:type="dxa"/>
              <w:bottom w:w="0" w:type="dxa"/>
              <w:right w:w="74" w:type="dxa"/>
            </w:tcMar>
            <w:hideMark/>
          </w:tcPr>
          <w:p w14:paraId="3184E211"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 большой вместимости</w:t>
            </w:r>
          </w:p>
        </w:tc>
        <w:tc>
          <w:tcPr>
            <w:tcW w:w="0" w:type="auto"/>
            <w:tcMar>
              <w:top w:w="0" w:type="dxa"/>
              <w:left w:w="74" w:type="dxa"/>
              <w:bottom w:w="0" w:type="dxa"/>
              <w:right w:w="74" w:type="dxa"/>
            </w:tcMar>
            <w:hideMark/>
          </w:tcPr>
          <w:p w14:paraId="51E164BD"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3,0</w:t>
            </w:r>
          </w:p>
        </w:tc>
      </w:tr>
      <w:tr w:rsidR="00BB5E66" w:rsidRPr="00BB5E66" w14:paraId="5A7346C3" w14:textId="77777777" w:rsidTr="0063591E">
        <w:tc>
          <w:tcPr>
            <w:tcW w:w="0" w:type="auto"/>
            <w:hideMark/>
          </w:tcPr>
          <w:p w14:paraId="664273D0"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5.4</w:t>
            </w:r>
          </w:p>
        </w:tc>
        <w:tc>
          <w:tcPr>
            <w:tcW w:w="0" w:type="auto"/>
            <w:tcMar>
              <w:top w:w="0" w:type="dxa"/>
              <w:left w:w="74" w:type="dxa"/>
              <w:bottom w:w="0" w:type="dxa"/>
              <w:right w:w="74" w:type="dxa"/>
            </w:tcMar>
            <w:hideMark/>
          </w:tcPr>
          <w:p w14:paraId="1E61D1E0"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 особо большой вместимости</w:t>
            </w:r>
          </w:p>
        </w:tc>
        <w:tc>
          <w:tcPr>
            <w:tcW w:w="0" w:type="auto"/>
            <w:tcMar>
              <w:top w:w="0" w:type="dxa"/>
              <w:left w:w="74" w:type="dxa"/>
              <w:bottom w:w="0" w:type="dxa"/>
              <w:right w:w="74" w:type="dxa"/>
            </w:tcMar>
            <w:hideMark/>
          </w:tcPr>
          <w:p w14:paraId="29BD33A7"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4,6</w:t>
            </w:r>
          </w:p>
        </w:tc>
      </w:tr>
      <w:tr w:rsidR="00BB5E66" w:rsidRPr="00BB5E66" w14:paraId="0A2CE889" w14:textId="77777777" w:rsidTr="0063591E">
        <w:tc>
          <w:tcPr>
            <w:tcW w:w="0" w:type="auto"/>
            <w:gridSpan w:val="3"/>
            <w:hideMark/>
          </w:tcPr>
          <w:p w14:paraId="136E906B"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Примечание:</w:t>
            </w:r>
          </w:p>
          <w:p w14:paraId="13A709BA" w14:textId="77777777" w:rsidR="00BB5E66" w:rsidRPr="00BB5E66" w:rsidRDefault="00BB5E66" w:rsidP="00BB5E66">
            <w:pPr>
              <w:widowControl/>
              <w:spacing w:line="256" w:lineRule="auto"/>
              <w:rPr>
                <w:rFonts w:ascii="Times New Roman" w:eastAsia="Calibri" w:hAnsi="Times New Roman" w:cs="Times New Roman"/>
                <w:color w:val="auto"/>
                <w:shd w:val="clear" w:color="auto" w:fill="FFFFFF"/>
                <w:lang w:eastAsia="en-US" w:bidi="ar-SA"/>
              </w:rPr>
            </w:pPr>
            <w:r w:rsidRPr="00BB5E66">
              <w:rPr>
                <w:rFonts w:ascii="Times New Roman" w:eastAsia="Calibri" w:hAnsi="Times New Roman" w:cs="Times New Roman"/>
                <w:color w:val="auto"/>
                <w:shd w:val="clear" w:color="auto" w:fill="FFFFFF"/>
                <w:lang w:eastAsia="en-US" w:bidi="ar-SA"/>
              </w:rPr>
              <w:t>Коэффициенты приведения для специальных автомобилей следует принимать, как для базовых автомобилей соответствующей грузоподъемности</w:t>
            </w:r>
          </w:p>
        </w:tc>
      </w:tr>
    </w:tbl>
    <w:p w14:paraId="77E17994" w14:textId="77777777" w:rsidR="0022388E" w:rsidRDefault="0022388E" w:rsidP="00810BFD">
      <w:pPr>
        <w:pStyle w:val="1"/>
        <w:tabs>
          <w:tab w:val="left" w:pos="1392"/>
          <w:tab w:val="left" w:pos="1714"/>
        </w:tabs>
        <w:ind w:firstLine="426"/>
        <w:jc w:val="both"/>
        <w:rPr>
          <w:color w:val="auto"/>
          <w:sz w:val="28"/>
          <w:szCs w:val="28"/>
        </w:rPr>
      </w:pPr>
    </w:p>
    <w:p w14:paraId="20020A3E" w14:textId="77777777" w:rsidR="00BB5E66" w:rsidRDefault="00BB5E66" w:rsidP="00810BFD">
      <w:pPr>
        <w:pStyle w:val="1"/>
        <w:tabs>
          <w:tab w:val="left" w:pos="1392"/>
          <w:tab w:val="left" w:pos="1714"/>
        </w:tabs>
        <w:ind w:firstLine="426"/>
        <w:jc w:val="both"/>
        <w:rPr>
          <w:color w:val="auto"/>
          <w:sz w:val="28"/>
          <w:szCs w:val="28"/>
        </w:rPr>
      </w:pPr>
      <w:r w:rsidRPr="00BB5E66">
        <w:rPr>
          <w:color w:val="auto"/>
          <w:sz w:val="28"/>
          <w:szCs w:val="28"/>
        </w:rPr>
        <w:t xml:space="preserve">На магистральных улицах районного значения </w:t>
      </w:r>
      <w:proofErr w:type="spellStart"/>
      <w:r w:rsidRPr="00BB5E66">
        <w:rPr>
          <w:color w:val="auto"/>
          <w:sz w:val="28"/>
          <w:szCs w:val="28"/>
        </w:rPr>
        <w:t>пешеходно</w:t>
      </w:r>
      <w:proofErr w:type="spellEnd"/>
      <w:r w:rsidRPr="00BB5E66">
        <w:rPr>
          <w:color w:val="auto"/>
          <w:sz w:val="28"/>
          <w:szCs w:val="28"/>
        </w:rPr>
        <w:t>-транспортных (</w:t>
      </w:r>
      <w:proofErr w:type="spellStart"/>
      <w:r w:rsidRPr="00BB5E66">
        <w:rPr>
          <w:color w:val="auto"/>
          <w:sz w:val="28"/>
          <w:szCs w:val="28"/>
        </w:rPr>
        <w:t>МРП</w:t>
      </w:r>
      <w:proofErr w:type="spellEnd"/>
      <w:r w:rsidRPr="00BB5E66">
        <w:rPr>
          <w:color w:val="auto"/>
          <w:sz w:val="28"/>
          <w:szCs w:val="28"/>
        </w:rPr>
        <w:t>), необходимо применять методы успокоения движения транспорта, целью которых является снижение числа конфликтных ситуаций в дорожном движении, предотвращение дорожно-транспортных происшествий и снижение тяжести их последствий за счет изменения скоростных режимов движения.</w:t>
      </w:r>
    </w:p>
    <w:p w14:paraId="094FC086" w14:textId="77777777" w:rsidR="00BB5E66" w:rsidRDefault="00BB5E66" w:rsidP="00810BFD">
      <w:pPr>
        <w:pStyle w:val="1"/>
        <w:tabs>
          <w:tab w:val="left" w:pos="1392"/>
          <w:tab w:val="left" w:pos="1714"/>
        </w:tabs>
        <w:ind w:firstLine="426"/>
        <w:jc w:val="both"/>
        <w:rPr>
          <w:color w:val="auto"/>
          <w:sz w:val="28"/>
          <w:szCs w:val="28"/>
        </w:rPr>
      </w:pPr>
      <w:r w:rsidRPr="00BB5E66">
        <w:rPr>
          <w:color w:val="auto"/>
          <w:sz w:val="28"/>
          <w:szCs w:val="28"/>
        </w:rPr>
        <w:t>Параметры элементов поперечного профиля улиц и дорог в границах рекомендуемых диапазонов для</w:t>
      </w:r>
      <w:r w:rsidR="00FA0402">
        <w:rPr>
          <w:color w:val="auto"/>
          <w:sz w:val="28"/>
          <w:szCs w:val="28"/>
        </w:rPr>
        <w:t xml:space="preserve"> различных классов приведены в Т</w:t>
      </w:r>
      <w:r w:rsidRPr="00BB5E66">
        <w:rPr>
          <w:color w:val="auto"/>
          <w:sz w:val="28"/>
          <w:szCs w:val="28"/>
        </w:rPr>
        <w:t>аблице</w:t>
      </w:r>
      <w:r w:rsidR="00FA0402">
        <w:rPr>
          <w:color w:val="auto"/>
          <w:sz w:val="28"/>
          <w:szCs w:val="28"/>
        </w:rPr>
        <w:t xml:space="preserve"> 14</w:t>
      </w:r>
      <w:r w:rsidR="0063591E">
        <w:rPr>
          <w:color w:val="auto"/>
          <w:sz w:val="28"/>
          <w:szCs w:val="28"/>
        </w:rPr>
        <w:t xml:space="preserve"> «</w:t>
      </w:r>
      <w:r w:rsidR="0063591E" w:rsidRPr="0063591E">
        <w:rPr>
          <w:color w:val="auto"/>
          <w:sz w:val="28"/>
          <w:szCs w:val="28"/>
        </w:rPr>
        <w:t>Расчетные параметры элементов поперечного профиля улиц и дорог различных классов</w:t>
      </w:r>
      <w:r w:rsidR="0063591E">
        <w:rPr>
          <w:color w:val="auto"/>
          <w:sz w:val="28"/>
          <w:szCs w:val="28"/>
        </w:rPr>
        <w:t>»</w:t>
      </w:r>
    </w:p>
    <w:p w14:paraId="5399798B" w14:textId="77777777" w:rsidR="00FA0402" w:rsidRPr="0022388E" w:rsidRDefault="0022388E" w:rsidP="00FA0402">
      <w:pPr>
        <w:pStyle w:val="1"/>
        <w:tabs>
          <w:tab w:val="left" w:pos="1392"/>
          <w:tab w:val="left" w:pos="1714"/>
        </w:tabs>
        <w:ind w:firstLine="851"/>
        <w:jc w:val="right"/>
        <w:rPr>
          <w:color w:val="auto"/>
        </w:rPr>
      </w:pPr>
      <w:r w:rsidRPr="0022388E">
        <w:rPr>
          <w:color w:val="auto"/>
        </w:rPr>
        <w:t>Параметры элементов поперечного профиля улиц и дорог</w:t>
      </w:r>
      <w:proofErr w:type="gramStart"/>
      <w:r w:rsidRPr="0022388E">
        <w:rPr>
          <w:color w:val="auto"/>
        </w:rPr>
        <w:t xml:space="preserve"> </w:t>
      </w:r>
      <w:r>
        <w:rPr>
          <w:color w:val="auto"/>
        </w:rPr>
        <w:t>.</w:t>
      </w:r>
      <w:proofErr w:type="gramEnd"/>
      <w:r w:rsidR="00FA0402" w:rsidRPr="0022388E">
        <w:rPr>
          <w:color w:val="auto"/>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32"/>
        <w:gridCol w:w="1202"/>
        <w:gridCol w:w="1205"/>
        <w:gridCol w:w="1205"/>
        <w:gridCol w:w="1190"/>
        <w:gridCol w:w="1273"/>
        <w:gridCol w:w="1234"/>
        <w:gridCol w:w="1205"/>
      </w:tblGrid>
      <w:tr w:rsidR="0063591E" w:rsidRPr="0063591E" w14:paraId="0FC76B49" w14:textId="77777777" w:rsidTr="0063591E">
        <w:trPr>
          <w:trHeight w:val="20"/>
          <w:tblHeader/>
        </w:trPr>
        <w:tc>
          <w:tcPr>
            <w:tcW w:w="0" w:type="auto"/>
            <w:vMerge w:val="restart"/>
            <w:tcBorders>
              <w:top w:val="single" w:sz="4" w:space="0" w:color="auto"/>
              <w:left w:val="single" w:sz="4" w:space="0" w:color="auto"/>
              <w:bottom w:val="single" w:sz="4" w:space="0" w:color="auto"/>
              <w:right w:val="single" w:sz="4" w:space="0" w:color="auto"/>
            </w:tcBorders>
            <w:hideMark/>
          </w:tcPr>
          <w:p w14:paraId="41D8B16C"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Обозначен</w:t>
            </w:r>
            <w:r w:rsidRPr="0063591E">
              <w:rPr>
                <w:rFonts w:ascii="Times New Roman" w:eastAsia="Calibri" w:hAnsi="Times New Roman" w:cs="Times New Roman"/>
                <w:b/>
                <w:bCs/>
                <w:color w:val="auto"/>
                <w:sz w:val="22"/>
                <w:szCs w:val="22"/>
                <w:lang w:eastAsia="en-US" w:bidi="ar-SA"/>
              </w:rPr>
              <w:lastRenderedPageBreak/>
              <w:t>ие по обобщенной классификации</w:t>
            </w:r>
          </w:p>
        </w:tc>
        <w:tc>
          <w:tcPr>
            <w:tcW w:w="2172" w:type="dxa"/>
            <w:vMerge w:val="restart"/>
            <w:tcBorders>
              <w:top w:val="single" w:sz="4" w:space="0" w:color="auto"/>
              <w:left w:val="single" w:sz="4" w:space="0" w:color="auto"/>
              <w:bottom w:val="single" w:sz="4" w:space="0" w:color="auto"/>
              <w:right w:val="single" w:sz="4" w:space="0" w:color="auto"/>
            </w:tcBorders>
            <w:hideMark/>
          </w:tcPr>
          <w:p w14:paraId="311B539A"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lastRenderedPageBreak/>
              <w:t xml:space="preserve">Название / </w:t>
            </w:r>
            <w:r w:rsidRPr="0063591E">
              <w:rPr>
                <w:rFonts w:ascii="Times New Roman" w:eastAsia="Calibri" w:hAnsi="Times New Roman" w:cs="Times New Roman"/>
                <w:b/>
                <w:bCs/>
                <w:color w:val="auto"/>
                <w:sz w:val="22"/>
                <w:szCs w:val="22"/>
                <w:lang w:eastAsia="en-US" w:bidi="ar-SA"/>
              </w:rPr>
              <w:lastRenderedPageBreak/>
              <w:t>категория дороги</w:t>
            </w:r>
          </w:p>
        </w:tc>
        <w:tc>
          <w:tcPr>
            <w:tcW w:w="1622" w:type="dxa"/>
            <w:vMerge w:val="restart"/>
            <w:tcBorders>
              <w:top w:val="single" w:sz="4" w:space="0" w:color="auto"/>
              <w:left w:val="single" w:sz="4" w:space="0" w:color="auto"/>
              <w:bottom w:val="single" w:sz="4" w:space="0" w:color="auto"/>
              <w:right w:val="single" w:sz="4" w:space="0" w:color="auto"/>
            </w:tcBorders>
            <w:hideMark/>
          </w:tcPr>
          <w:p w14:paraId="00630CD9"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lastRenderedPageBreak/>
              <w:t>Рекоменду</w:t>
            </w:r>
            <w:r w:rsidRPr="0063591E">
              <w:rPr>
                <w:rFonts w:ascii="Times New Roman" w:eastAsia="Calibri" w:hAnsi="Times New Roman" w:cs="Times New Roman"/>
                <w:b/>
                <w:bCs/>
                <w:color w:val="auto"/>
                <w:sz w:val="22"/>
                <w:szCs w:val="22"/>
                <w:lang w:eastAsia="en-US" w:bidi="ar-SA"/>
              </w:rPr>
              <w:lastRenderedPageBreak/>
              <w:t>емая ширина в красных линиях (м)</w:t>
            </w:r>
          </w:p>
        </w:tc>
        <w:tc>
          <w:tcPr>
            <w:tcW w:w="8974" w:type="dxa"/>
            <w:gridSpan w:val="5"/>
            <w:tcBorders>
              <w:top w:val="single" w:sz="4" w:space="0" w:color="auto"/>
              <w:left w:val="single" w:sz="4" w:space="0" w:color="auto"/>
              <w:bottom w:val="single" w:sz="4" w:space="0" w:color="auto"/>
              <w:right w:val="single" w:sz="4" w:space="0" w:color="auto"/>
            </w:tcBorders>
            <w:hideMark/>
          </w:tcPr>
          <w:p w14:paraId="72F08266"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lastRenderedPageBreak/>
              <w:t>в том числе:</w:t>
            </w:r>
          </w:p>
        </w:tc>
      </w:tr>
      <w:tr w:rsidR="0063591E" w:rsidRPr="0063591E" w14:paraId="2141C337" w14:textId="77777777" w:rsidTr="0063591E">
        <w:trPr>
          <w:trHeight w:val="20"/>
          <w:tblHeader/>
        </w:trPr>
        <w:tc>
          <w:tcPr>
            <w:tcW w:w="0" w:type="auto"/>
            <w:vMerge/>
            <w:tcBorders>
              <w:top w:val="single" w:sz="4" w:space="0" w:color="auto"/>
              <w:left w:val="single" w:sz="4" w:space="0" w:color="auto"/>
              <w:bottom w:val="single" w:sz="4" w:space="0" w:color="auto"/>
              <w:right w:val="single" w:sz="4" w:space="0" w:color="auto"/>
            </w:tcBorders>
            <w:hideMark/>
          </w:tcPr>
          <w:p w14:paraId="706B847E"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p>
        </w:tc>
        <w:tc>
          <w:tcPr>
            <w:tcW w:w="2172" w:type="dxa"/>
            <w:vMerge/>
            <w:tcBorders>
              <w:top w:val="single" w:sz="4" w:space="0" w:color="auto"/>
              <w:left w:val="single" w:sz="4" w:space="0" w:color="auto"/>
              <w:bottom w:val="single" w:sz="4" w:space="0" w:color="auto"/>
              <w:right w:val="single" w:sz="4" w:space="0" w:color="auto"/>
            </w:tcBorders>
            <w:hideMark/>
          </w:tcPr>
          <w:p w14:paraId="67C6BFB8"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p>
        </w:tc>
        <w:tc>
          <w:tcPr>
            <w:tcW w:w="1622" w:type="dxa"/>
            <w:vMerge/>
            <w:tcBorders>
              <w:top w:val="single" w:sz="4" w:space="0" w:color="auto"/>
              <w:left w:val="single" w:sz="4" w:space="0" w:color="auto"/>
              <w:bottom w:val="single" w:sz="4" w:space="0" w:color="auto"/>
              <w:right w:val="single" w:sz="4" w:space="0" w:color="auto"/>
            </w:tcBorders>
            <w:hideMark/>
          </w:tcPr>
          <w:p w14:paraId="4EB5F00D"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hideMark/>
          </w:tcPr>
          <w:p w14:paraId="34C70661"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Рекомендуемая ширина полосы, м</w:t>
            </w:r>
          </w:p>
        </w:tc>
        <w:tc>
          <w:tcPr>
            <w:tcW w:w="0" w:type="auto"/>
            <w:tcBorders>
              <w:top w:val="single" w:sz="4" w:space="0" w:color="auto"/>
              <w:left w:val="single" w:sz="4" w:space="0" w:color="auto"/>
              <w:bottom w:val="single" w:sz="4" w:space="0" w:color="auto"/>
              <w:right w:val="single" w:sz="4" w:space="0" w:color="auto"/>
            </w:tcBorders>
            <w:hideMark/>
          </w:tcPr>
          <w:p w14:paraId="524C810B"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Рекомендуемое количество полос в двух направлениях</w:t>
            </w:r>
          </w:p>
        </w:tc>
        <w:tc>
          <w:tcPr>
            <w:tcW w:w="0" w:type="auto"/>
            <w:tcBorders>
              <w:top w:val="single" w:sz="4" w:space="0" w:color="auto"/>
              <w:left w:val="single" w:sz="4" w:space="0" w:color="auto"/>
              <w:bottom w:val="single" w:sz="4" w:space="0" w:color="auto"/>
              <w:right w:val="single" w:sz="4" w:space="0" w:color="auto"/>
            </w:tcBorders>
            <w:hideMark/>
          </w:tcPr>
          <w:p w14:paraId="5BFF599D"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центральная разделительная, м*</w:t>
            </w:r>
          </w:p>
        </w:tc>
        <w:tc>
          <w:tcPr>
            <w:tcW w:w="0" w:type="auto"/>
            <w:tcBorders>
              <w:top w:val="single" w:sz="4" w:space="0" w:color="auto"/>
              <w:left w:val="single" w:sz="4" w:space="0" w:color="auto"/>
              <w:bottom w:val="single" w:sz="4" w:space="0" w:color="auto"/>
              <w:right w:val="single" w:sz="4" w:space="0" w:color="auto"/>
            </w:tcBorders>
            <w:hideMark/>
          </w:tcPr>
          <w:p w14:paraId="6E1DB4F9"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Рекомендуемая разделительная между проезжей частью и тротуаром, м</w:t>
            </w:r>
          </w:p>
        </w:tc>
        <w:tc>
          <w:tcPr>
            <w:tcW w:w="0" w:type="auto"/>
            <w:tcBorders>
              <w:top w:val="single" w:sz="4" w:space="0" w:color="auto"/>
              <w:left w:val="single" w:sz="4" w:space="0" w:color="auto"/>
              <w:bottom w:val="single" w:sz="4" w:space="0" w:color="auto"/>
              <w:right w:val="single" w:sz="4" w:space="0" w:color="auto"/>
            </w:tcBorders>
            <w:hideMark/>
          </w:tcPr>
          <w:p w14:paraId="04B4A59A" w14:textId="77777777" w:rsidR="0063591E" w:rsidRPr="0063591E" w:rsidRDefault="0063591E" w:rsidP="0063591E">
            <w:pPr>
              <w:widowControl/>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Рекомендуемая ширина пешеходной части тротуара, м</w:t>
            </w:r>
          </w:p>
        </w:tc>
      </w:tr>
      <w:tr w:rsidR="0063591E" w:rsidRPr="0063591E" w14:paraId="611425E5"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72EAC648"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lastRenderedPageBreak/>
              <w:t>МДТ</w:t>
            </w:r>
          </w:p>
        </w:tc>
        <w:tc>
          <w:tcPr>
            <w:tcW w:w="2172" w:type="dxa"/>
            <w:tcBorders>
              <w:top w:val="single" w:sz="4" w:space="0" w:color="auto"/>
              <w:left w:val="single" w:sz="4" w:space="0" w:color="auto"/>
              <w:bottom w:val="single" w:sz="4" w:space="0" w:color="auto"/>
              <w:right w:val="single" w:sz="4" w:space="0" w:color="auto"/>
            </w:tcBorders>
            <w:hideMark/>
          </w:tcPr>
          <w:p w14:paraId="33C5A5ED"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дороги обычного типа третьего класса</w:t>
            </w:r>
          </w:p>
        </w:tc>
        <w:tc>
          <w:tcPr>
            <w:tcW w:w="1622" w:type="dxa"/>
            <w:tcBorders>
              <w:top w:val="single" w:sz="4" w:space="0" w:color="auto"/>
              <w:left w:val="single" w:sz="4" w:space="0" w:color="auto"/>
              <w:bottom w:val="single" w:sz="4" w:space="0" w:color="auto"/>
              <w:right w:val="single" w:sz="4" w:space="0" w:color="auto"/>
            </w:tcBorders>
            <w:hideMark/>
          </w:tcPr>
          <w:p w14:paraId="407B52F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50-75</w:t>
            </w:r>
          </w:p>
        </w:tc>
        <w:tc>
          <w:tcPr>
            <w:tcW w:w="0" w:type="auto"/>
            <w:tcBorders>
              <w:top w:val="single" w:sz="4" w:space="0" w:color="auto"/>
              <w:left w:val="single" w:sz="4" w:space="0" w:color="auto"/>
              <w:bottom w:val="single" w:sz="4" w:space="0" w:color="auto"/>
              <w:right w:val="single" w:sz="4" w:space="0" w:color="auto"/>
            </w:tcBorders>
            <w:hideMark/>
          </w:tcPr>
          <w:p w14:paraId="562B57E0" w14:textId="77777777" w:rsidR="0063591E" w:rsidRPr="0063591E" w:rsidRDefault="0063591E" w:rsidP="0063591E">
            <w:pPr>
              <w:widowControl/>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3</w:t>
            </w:r>
            <w:r w:rsidRPr="0063591E">
              <w:rPr>
                <w:rFonts w:ascii="Times New Roman" w:eastAsia="Calibri" w:hAnsi="Times New Roman" w:cs="Times New Roman"/>
                <w:color w:val="auto"/>
                <w:sz w:val="22"/>
                <w:szCs w:val="22"/>
                <w:lang w:eastAsia="en-US" w:bidi="ar-SA"/>
              </w:rPr>
              <w:t>,25-3,</w:t>
            </w:r>
            <w:r w:rsidRPr="0063591E">
              <w:rPr>
                <w:rFonts w:ascii="Times New Roman" w:eastAsia="Calibri" w:hAnsi="Times New Roman" w:cs="Times New Roman"/>
                <w:color w:val="auto"/>
                <w:sz w:val="22"/>
                <w:szCs w:val="22"/>
                <w:lang w:val="en-US" w:eastAsia="en-US" w:bidi="ar-SA"/>
              </w:rPr>
              <w:t>75</w:t>
            </w:r>
          </w:p>
        </w:tc>
        <w:tc>
          <w:tcPr>
            <w:tcW w:w="0" w:type="auto"/>
            <w:tcBorders>
              <w:top w:val="single" w:sz="4" w:space="0" w:color="auto"/>
              <w:left w:val="single" w:sz="4" w:space="0" w:color="auto"/>
              <w:bottom w:val="single" w:sz="4" w:space="0" w:color="auto"/>
              <w:right w:val="single" w:sz="4" w:space="0" w:color="auto"/>
            </w:tcBorders>
            <w:hideMark/>
          </w:tcPr>
          <w:p w14:paraId="57D70D68" w14:textId="77777777" w:rsidR="0063591E" w:rsidRPr="0063591E" w:rsidRDefault="0063591E" w:rsidP="0063591E">
            <w:pPr>
              <w:widowControl/>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eastAsia="en-US" w:bidi="ar-SA"/>
              </w:rPr>
              <w:t>2</w:t>
            </w:r>
          </w:p>
        </w:tc>
        <w:tc>
          <w:tcPr>
            <w:tcW w:w="0" w:type="auto"/>
            <w:tcBorders>
              <w:top w:val="single" w:sz="4" w:space="0" w:color="auto"/>
              <w:left w:val="single" w:sz="4" w:space="0" w:color="auto"/>
              <w:bottom w:val="single" w:sz="4" w:space="0" w:color="auto"/>
              <w:right w:val="single" w:sz="4" w:space="0" w:color="auto"/>
            </w:tcBorders>
          </w:tcPr>
          <w:p w14:paraId="702A313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1DAFBE90"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hideMark/>
          </w:tcPr>
          <w:p w14:paraId="7A2E6636"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r>
      <w:tr w:rsidR="0063591E" w:rsidRPr="0063591E" w14:paraId="56DF8483"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5CFE9AD5"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МПР</w:t>
            </w:r>
          </w:p>
        </w:tc>
        <w:tc>
          <w:tcPr>
            <w:tcW w:w="2172" w:type="dxa"/>
            <w:tcBorders>
              <w:top w:val="single" w:sz="4" w:space="0" w:color="auto"/>
              <w:left w:val="single" w:sz="4" w:space="0" w:color="auto"/>
              <w:bottom w:val="single" w:sz="4" w:space="0" w:color="auto"/>
              <w:right w:val="single" w:sz="4" w:space="0" w:color="auto"/>
            </w:tcBorders>
            <w:hideMark/>
          </w:tcPr>
          <w:p w14:paraId="2E86B2A6"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проезды</w:t>
            </w:r>
          </w:p>
        </w:tc>
        <w:tc>
          <w:tcPr>
            <w:tcW w:w="10596" w:type="dxa"/>
            <w:gridSpan w:val="6"/>
            <w:tcBorders>
              <w:top w:val="single" w:sz="4" w:space="0" w:color="auto"/>
              <w:left w:val="single" w:sz="4" w:space="0" w:color="auto"/>
              <w:bottom w:val="single" w:sz="4" w:space="0" w:color="auto"/>
              <w:right w:val="single" w:sz="4" w:space="0" w:color="auto"/>
            </w:tcBorders>
            <w:hideMark/>
          </w:tcPr>
          <w:p w14:paraId="008058E9"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Геометрические параметры устанавливаются в зависимости от класса улиц и дорог, пересекающихся в узле</w:t>
            </w:r>
          </w:p>
        </w:tc>
      </w:tr>
      <w:tr w:rsidR="0063591E" w:rsidRPr="0063591E" w14:paraId="4E683523"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57EB7353"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МГП</w:t>
            </w:r>
          </w:p>
        </w:tc>
        <w:tc>
          <w:tcPr>
            <w:tcW w:w="2172" w:type="dxa"/>
            <w:tcBorders>
              <w:top w:val="single" w:sz="4" w:space="0" w:color="auto"/>
              <w:left w:val="single" w:sz="4" w:space="0" w:color="auto"/>
              <w:bottom w:val="single" w:sz="4" w:space="0" w:color="auto"/>
              <w:right w:val="single" w:sz="4" w:space="0" w:color="auto"/>
            </w:tcBorders>
            <w:hideMark/>
          </w:tcPr>
          <w:p w14:paraId="7EB4255E"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улицы общегородского значения, первого класса</w:t>
            </w:r>
          </w:p>
        </w:tc>
        <w:tc>
          <w:tcPr>
            <w:tcW w:w="1622" w:type="dxa"/>
            <w:tcBorders>
              <w:top w:val="single" w:sz="4" w:space="0" w:color="auto"/>
              <w:left w:val="single" w:sz="4" w:space="0" w:color="auto"/>
              <w:bottom w:val="single" w:sz="4" w:space="0" w:color="auto"/>
              <w:right w:val="single" w:sz="4" w:space="0" w:color="auto"/>
            </w:tcBorders>
          </w:tcPr>
          <w:p w14:paraId="600A8EC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45-60</w:t>
            </w:r>
          </w:p>
        </w:tc>
        <w:tc>
          <w:tcPr>
            <w:tcW w:w="0" w:type="auto"/>
            <w:tcBorders>
              <w:top w:val="nil"/>
              <w:left w:val="single" w:sz="4" w:space="0" w:color="auto"/>
              <w:bottom w:val="single" w:sz="4" w:space="0" w:color="auto"/>
              <w:right w:val="single" w:sz="4" w:space="0" w:color="auto"/>
            </w:tcBorders>
          </w:tcPr>
          <w:p w14:paraId="1013ECB8"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3,25-3,5</w:t>
            </w:r>
          </w:p>
        </w:tc>
        <w:tc>
          <w:tcPr>
            <w:tcW w:w="0" w:type="auto"/>
            <w:tcBorders>
              <w:top w:val="single" w:sz="4" w:space="0" w:color="auto"/>
              <w:left w:val="single" w:sz="4" w:space="0" w:color="auto"/>
              <w:bottom w:val="single" w:sz="4" w:space="0" w:color="auto"/>
              <w:right w:val="single" w:sz="4" w:space="0" w:color="auto"/>
            </w:tcBorders>
          </w:tcPr>
          <w:p w14:paraId="676CF77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4-6</w:t>
            </w:r>
          </w:p>
        </w:tc>
        <w:tc>
          <w:tcPr>
            <w:tcW w:w="0" w:type="auto"/>
            <w:tcBorders>
              <w:top w:val="single" w:sz="4" w:space="0" w:color="auto"/>
              <w:left w:val="single" w:sz="4" w:space="0" w:color="auto"/>
              <w:bottom w:val="nil"/>
              <w:right w:val="single" w:sz="4" w:space="0" w:color="auto"/>
            </w:tcBorders>
          </w:tcPr>
          <w:p w14:paraId="5A5E0836"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nil"/>
              <w:right w:val="single" w:sz="4" w:space="0" w:color="auto"/>
            </w:tcBorders>
          </w:tcPr>
          <w:p w14:paraId="646DEF1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687AE9C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3,0-6,0</w:t>
            </w:r>
          </w:p>
        </w:tc>
      </w:tr>
      <w:tr w:rsidR="0063591E" w:rsidRPr="0063591E" w14:paraId="7462ACF3"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tcPr>
          <w:p w14:paraId="0ECB6D7D"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МГВ</w:t>
            </w:r>
          </w:p>
        </w:tc>
        <w:tc>
          <w:tcPr>
            <w:tcW w:w="2172" w:type="dxa"/>
            <w:tcBorders>
              <w:top w:val="single" w:sz="4" w:space="0" w:color="auto"/>
              <w:left w:val="single" w:sz="4" w:space="0" w:color="auto"/>
              <w:bottom w:val="single" w:sz="4" w:space="0" w:color="auto"/>
              <w:right w:val="single" w:sz="4" w:space="0" w:color="auto"/>
            </w:tcBorders>
          </w:tcPr>
          <w:p w14:paraId="2D340BD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улицы общегородского значения, второго класса</w:t>
            </w:r>
          </w:p>
        </w:tc>
        <w:tc>
          <w:tcPr>
            <w:tcW w:w="1622" w:type="dxa"/>
            <w:tcBorders>
              <w:top w:val="single" w:sz="4" w:space="0" w:color="auto"/>
              <w:left w:val="single" w:sz="4" w:space="0" w:color="auto"/>
              <w:bottom w:val="single" w:sz="4" w:space="0" w:color="auto"/>
              <w:right w:val="single" w:sz="4" w:space="0" w:color="auto"/>
            </w:tcBorders>
          </w:tcPr>
          <w:p w14:paraId="40B7BA48"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40-55</w:t>
            </w:r>
          </w:p>
        </w:tc>
        <w:tc>
          <w:tcPr>
            <w:tcW w:w="0" w:type="auto"/>
            <w:tcBorders>
              <w:top w:val="single" w:sz="4" w:space="0" w:color="auto"/>
              <w:left w:val="single" w:sz="4" w:space="0" w:color="auto"/>
              <w:bottom w:val="single" w:sz="4" w:space="0" w:color="auto"/>
              <w:right w:val="single" w:sz="4" w:space="0" w:color="auto"/>
            </w:tcBorders>
          </w:tcPr>
          <w:p w14:paraId="6372414F"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3,25-3,5</w:t>
            </w:r>
          </w:p>
        </w:tc>
        <w:tc>
          <w:tcPr>
            <w:tcW w:w="0" w:type="auto"/>
            <w:tcBorders>
              <w:top w:val="single" w:sz="4" w:space="0" w:color="auto"/>
              <w:left w:val="single" w:sz="4" w:space="0" w:color="auto"/>
              <w:bottom w:val="single" w:sz="4" w:space="0" w:color="auto"/>
              <w:right w:val="single" w:sz="4" w:space="0" w:color="auto"/>
            </w:tcBorders>
          </w:tcPr>
          <w:p w14:paraId="314055C8"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2-4</w:t>
            </w:r>
          </w:p>
        </w:tc>
        <w:tc>
          <w:tcPr>
            <w:tcW w:w="0" w:type="auto"/>
            <w:tcBorders>
              <w:top w:val="nil"/>
              <w:left w:val="single" w:sz="4" w:space="0" w:color="auto"/>
              <w:bottom w:val="single" w:sz="4" w:space="0" w:color="auto"/>
              <w:right w:val="single" w:sz="4" w:space="0" w:color="auto"/>
            </w:tcBorders>
          </w:tcPr>
          <w:p w14:paraId="0C27AA95"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3,5/2,65**</w:t>
            </w:r>
          </w:p>
        </w:tc>
        <w:tc>
          <w:tcPr>
            <w:tcW w:w="0" w:type="auto"/>
            <w:tcBorders>
              <w:top w:val="nil"/>
              <w:left w:val="single" w:sz="4" w:space="0" w:color="auto"/>
              <w:bottom w:val="single" w:sz="4" w:space="0" w:color="auto"/>
              <w:right w:val="single" w:sz="4" w:space="0" w:color="auto"/>
            </w:tcBorders>
          </w:tcPr>
          <w:p w14:paraId="68C7D032"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w:t>
            </w:r>
          </w:p>
        </w:tc>
        <w:tc>
          <w:tcPr>
            <w:tcW w:w="0" w:type="auto"/>
            <w:tcBorders>
              <w:top w:val="single" w:sz="4" w:space="0" w:color="auto"/>
              <w:left w:val="single" w:sz="4" w:space="0" w:color="auto"/>
              <w:bottom w:val="single" w:sz="4" w:space="0" w:color="auto"/>
              <w:right w:val="single" w:sz="4" w:space="0" w:color="auto"/>
            </w:tcBorders>
          </w:tcPr>
          <w:p w14:paraId="548B0599"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3,0-6,0</w:t>
            </w:r>
          </w:p>
        </w:tc>
      </w:tr>
      <w:tr w:rsidR="0063591E" w:rsidRPr="0063591E" w14:paraId="57A7BBAC"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0891D57A"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МРТ</w:t>
            </w:r>
          </w:p>
        </w:tc>
        <w:tc>
          <w:tcPr>
            <w:tcW w:w="2172" w:type="dxa"/>
            <w:tcBorders>
              <w:top w:val="single" w:sz="4" w:space="0" w:color="auto"/>
              <w:left w:val="single" w:sz="4" w:space="0" w:color="auto"/>
              <w:bottom w:val="single" w:sz="4" w:space="0" w:color="auto"/>
              <w:right w:val="single" w:sz="4" w:space="0" w:color="auto"/>
            </w:tcBorders>
            <w:hideMark/>
          </w:tcPr>
          <w:p w14:paraId="5DB74BB6"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улицы районного значения транспортно-пешеходные</w:t>
            </w:r>
          </w:p>
        </w:tc>
        <w:tc>
          <w:tcPr>
            <w:tcW w:w="1622" w:type="dxa"/>
            <w:tcBorders>
              <w:top w:val="single" w:sz="4" w:space="0" w:color="auto"/>
              <w:left w:val="single" w:sz="4" w:space="0" w:color="auto"/>
              <w:bottom w:val="single" w:sz="4" w:space="0" w:color="auto"/>
              <w:right w:val="single" w:sz="4" w:space="0" w:color="auto"/>
            </w:tcBorders>
            <w:hideMark/>
          </w:tcPr>
          <w:p w14:paraId="5BE06D4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30-50</w:t>
            </w:r>
          </w:p>
        </w:tc>
        <w:tc>
          <w:tcPr>
            <w:tcW w:w="0" w:type="auto"/>
            <w:vMerge w:val="restart"/>
            <w:tcBorders>
              <w:top w:val="single" w:sz="4" w:space="0" w:color="auto"/>
              <w:left w:val="single" w:sz="4" w:space="0" w:color="auto"/>
              <w:bottom w:val="single" w:sz="4" w:space="0" w:color="auto"/>
              <w:right w:val="single" w:sz="4" w:space="0" w:color="auto"/>
            </w:tcBorders>
          </w:tcPr>
          <w:p w14:paraId="4BCCB5F9"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3,25-3,5</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6DFD5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2-4</w:t>
            </w:r>
          </w:p>
        </w:tc>
        <w:tc>
          <w:tcPr>
            <w:tcW w:w="0" w:type="auto"/>
            <w:vMerge w:val="restart"/>
            <w:tcBorders>
              <w:top w:val="single" w:sz="4" w:space="0" w:color="auto"/>
              <w:left w:val="single" w:sz="4" w:space="0" w:color="auto"/>
              <w:bottom w:val="single" w:sz="4" w:space="0" w:color="auto"/>
              <w:right w:val="single" w:sz="4" w:space="0" w:color="auto"/>
            </w:tcBorders>
            <w:hideMark/>
          </w:tcPr>
          <w:p w14:paraId="219D551E"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3,5/-</w:t>
            </w:r>
          </w:p>
        </w:tc>
        <w:tc>
          <w:tcPr>
            <w:tcW w:w="0" w:type="auto"/>
            <w:vMerge w:val="restart"/>
            <w:tcBorders>
              <w:top w:val="single" w:sz="4" w:space="0" w:color="auto"/>
              <w:left w:val="single" w:sz="4" w:space="0" w:color="auto"/>
              <w:bottom w:val="single" w:sz="4" w:space="0" w:color="auto"/>
              <w:right w:val="single" w:sz="4" w:space="0" w:color="auto"/>
            </w:tcBorders>
            <w:hideMark/>
          </w:tcPr>
          <w:p w14:paraId="2BD71732"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w:t>
            </w:r>
          </w:p>
        </w:tc>
        <w:tc>
          <w:tcPr>
            <w:tcW w:w="0" w:type="auto"/>
            <w:tcBorders>
              <w:top w:val="single" w:sz="4" w:space="0" w:color="auto"/>
              <w:left w:val="single" w:sz="4" w:space="0" w:color="auto"/>
              <w:bottom w:val="single" w:sz="4" w:space="0" w:color="auto"/>
              <w:right w:val="single" w:sz="4" w:space="0" w:color="auto"/>
            </w:tcBorders>
          </w:tcPr>
          <w:p w14:paraId="75A1B4F3"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1,5-3,0</w:t>
            </w:r>
          </w:p>
        </w:tc>
      </w:tr>
      <w:tr w:rsidR="0063591E" w:rsidRPr="0063591E" w14:paraId="13AEB369"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58D796D1"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МРП</w:t>
            </w:r>
          </w:p>
        </w:tc>
        <w:tc>
          <w:tcPr>
            <w:tcW w:w="2172" w:type="dxa"/>
            <w:tcBorders>
              <w:top w:val="single" w:sz="4" w:space="0" w:color="auto"/>
              <w:left w:val="single" w:sz="4" w:space="0" w:color="auto"/>
              <w:bottom w:val="single" w:sz="4" w:space="0" w:color="auto"/>
              <w:right w:val="single" w:sz="4" w:space="0" w:color="auto"/>
            </w:tcBorders>
            <w:hideMark/>
          </w:tcPr>
          <w:p w14:paraId="61C1A7E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Магистральные улицы районного значения </w:t>
            </w:r>
            <w:proofErr w:type="spellStart"/>
            <w:r w:rsidRPr="0063591E">
              <w:rPr>
                <w:rFonts w:ascii="Times New Roman" w:eastAsia="Calibri" w:hAnsi="Times New Roman" w:cs="Times New Roman"/>
                <w:color w:val="auto"/>
                <w:sz w:val="22"/>
                <w:szCs w:val="22"/>
                <w:lang w:eastAsia="en-US" w:bidi="ar-SA"/>
              </w:rPr>
              <w:t>пешеходно</w:t>
            </w:r>
            <w:proofErr w:type="spellEnd"/>
            <w:r w:rsidRPr="0063591E">
              <w:rPr>
                <w:rFonts w:ascii="Times New Roman" w:eastAsia="Calibri" w:hAnsi="Times New Roman" w:cs="Times New Roman"/>
                <w:color w:val="auto"/>
                <w:sz w:val="22"/>
                <w:szCs w:val="22"/>
                <w:lang w:eastAsia="en-US" w:bidi="ar-SA"/>
              </w:rPr>
              <w:t>-транспортные</w:t>
            </w:r>
          </w:p>
        </w:tc>
        <w:tc>
          <w:tcPr>
            <w:tcW w:w="1622" w:type="dxa"/>
            <w:tcBorders>
              <w:top w:val="single" w:sz="4" w:space="0" w:color="auto"/>
              <w:left w:val="single" w:sz="4" w:space="0" w:color="auto"/>
              <w:bottom w:val="single" w:sz="4" w:space="0" w:color="auto"/>
              <w:right w:val="single" w:sz="4" w:space="0" w:color="auto"/>
            </w:tcBorders>
            <w:hideMark/>
          </w:tcPr>
          <w:p w14:paraId="5D52B91B"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30-50</w:t>
            </w:r>
          </w:p>
        </w:tc>
        <w:tc>
          <w:tcPr>
            <w:tcW w:w="0" w:type="auto"/>
            <w:vMerge/>
            <w:tcBorders>
              <w:top w:val="single" w:sz="4" w:space="0" w:color="auto"/>
              <w:left w:val="single" w:sz="4" w:space="0" w:color="auto"/>
              <w:bottom w:val="single" w:sz="4" w:space="0" w:color="auto"/>
              <w:right w:val="single" w:sz="4" w:space="0" w:color="auto"/>
            </w:tcBorders>
            <w:hideMark/>
          </w:tcPr>
          <w:p w14:paraId="4994347F"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vMerge/>
            <w:tcBorders>
              <w:top w:val="single" w:sz="4" w:space="0" w:color="auto"/>
              <w:left w:val="single" w:sz="4" w:space="0" w:color="auto"/>
              <w:bottom w:val="single" w:sz="4" w:space="0" w:color="auto"/>
              <w:right w:val="single" w:sz="4" w:space="0" w:color="auto"/>
            </w:tcBorders>
            <w:hideMark/>
          </w:tcPr>
          <w:p w14:paraId="55AED75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vMerge/>
            <w:tcBorders>
              <w:top w:val="single" w:sz="4" w:space="0" w:color="auto"/>
              <w:left w:val="single" w:sz="4" w:space="0" w:color="auto"/>
              <w:bottom w:val="single" w:sz="4" w:space="0" w:color="auto"/>
              <w:right w:val="single" w:sz="4" w:space="0" w:color="auto"/>
            </w:tcBorders>
            <w:hideMark/>
          </w:tcPr>
          <w:p w14:paraId="2F88BB7D"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vMerge/>
            <w:tcBorders>
              <w:top w:val="single" w:sz="4" w:space="0" w:color="auto"/>
              <w:left w:val="single" w:sz="4" w:space="0" w:color="auto"/>
              <w:bottom w:val="single" w:sz="4" w:space="0" w:color="auto"/>
              <w:right w:val="single" w:sz="4" w:space="0" w:color="auto"/>
            </w:tcBorders>
            <w:hideMark/>
          </w:tcPr>
          <w:p w14:paraId="2B8D86C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hideMark/>
          </w:tcPr>
          <w:p w14:paraId="6F791886"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3,0-6,0</w:t>
            </w:r>
          </w:p>
        </w:tc>
      </w:tr>
      <w:tr w:rsidR="0063591E" w:rsidRPr="0063591E" w14:paraId="475B7D26"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302577D2"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УММ </w:t>
            </w:r>
          </w:p>
        </w:tc>
        <w:tc>
          <w:tcPr>
            <w:tcW w:w="2172" w:type="dxa"/>
            <w:vMerge w:val="restart"/>
            <w:tcBorders>
              <w:top w:val="single" w:sz="4" w:space="0" w:color="auto"/>
              <w:left w:val="single" w:sz="4" w:space="0" w:color="auto"/>
              <w:bottom w:val="single" w:sz="4" w:space="0" w:color="auto"/>
              <w:right w:val="single" w:sz="4" w:space="0" w:color="auto"/>
            </w:tcBorders>
            <w:hideMark/>
          </w:tcPr>
          <w:p w14:paraId="2872815E"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Улицы местного значения (в районах многоэтажной, в </w:t>
            </w:r>
            <w:r w:rsidRPr="0063591E">
              <w:rPr>
                <w:rFonts w:ascii="Times New Roman" w:eastAsia="Calibri" w:hAnsi="Times New Roman" w:cs="Times New Roman"/>
                <w:color w:val="auto"/>
                <w:sz w:val="22"/>
                <w:szCs w:val="22"/>
                <w:lang w:eastAsia="en-US" w:bidi="ar-SA"/>
              </w:rPr>
              <w:lastRenderedPageBreak/>
              <w:t>районах малоэтажной застройки, промышленных и коммунально-складских зон)</w:t>
            </w:r>
          </w:p>
        </w:tc>
        <w:tc>
          <w:tcPr>
            <w:tcW w:w="1622" w:type="dxa"/>
            <w:tcBorders>
              <w:top w:val="single" w:sz="4" w:space="0" w:color="auto"/>
              <w:left w:val="single" w:sz="4" w:space="0" w:color="auto"/>
              <w:bottom w:val="single" w:sz="4" w:space="0" w:color="auto"/>
              <w:right w:val="single" w:sz="4" w:space="0" w:color="auto"/>
            </w:tcBorders>
            <w:hideMark/>
          </w:tcPr>
          <w:p w14:paraId="4BD9B0F7"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lastRenderedPageBreak/>
              <w:t>15-25</w:t>
            </w:r>
          </w:p>
        </w:tc>
        <w:tc>
          <w:tcPr>
            <w:tcW w:w="0" w:type="auto"/>
            <w:tcBorders>
              <w:top w:val="single" w:sz="4" w:space="0" w:color="auto"/>
              <w:left w:val="single" w:sz="4" w:space="0" w:color="auto"/>
              <w:bottom w:val="single" w:sz="4" w:space="0" w:color="auto"/>
              <w:right w:val="single" w:sz="4" w:space="0" w:color="auto"/>
            </w:tcBorders>
            <w:hideMark/>
          </w:tcPr>
          <w:p w14:paraId="7966C7F2"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3,0-3,5</w:t>
            </w:r>
          </w:p>
        </w:tc>
        <w:tc>
          <w:tcPr>
            <w:tcW w:w="0" w:type="auto"/>
            <w:tcBorders>
              <w:top w:val="single" w:sz="4" w:space="0" w:color="auto"/>
              <w:left w:val="single" w:sz="4" w:space="0" w:color="auto"/>
              <w:bottom w:val="single" w:sz="4" w:space="0" w:color="auto"/>
              <w:right w:val="single" w:sz="4" w:space="0" w:color="auto"/>
            </w:tcBorders>
            <w:hideMark/>
          </w:tcPr>
          <w:p w14:paraId="77119568"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2-4</w:t>
            </w:r>
          </w:p>
        </w:tc>
        <w:tc>
          <w:tcPr>
            <w:tcW w:w="0" w:type="auto"/>
            <w:tcBorders>
              <w:top w:val="single" w:sz="4" w:space="0" w:color="auto"/>
              <w:left w:val="single" w:sz="4" w:space="0" w:color="auto"/>
              <w:bottom w:val="single" w:sz="4" w:space="0" w:color="auto"/>
              <w:right w:val="single" w:sz="4" w:space="0" w:color="auto"/>
            </w:tcBorders>
          </w:tcPr>
          <w:p w14:paraId="789DB8C7"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55C6B030"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w:t>
            </w:r>
          </w:p>
        </w:tc>
        <w:tc>
          <w:tcPr>
            <w:tcW w:w="0" w:type="auto"/>
            <w:tcBorders>
              <w:top w:val="single" w:sz="4" w:space="0" w:color="auto"/>
              <w:left w:val="single" w:sz="4" w:space="0" w:color="auto"/>
              <w:bottom w:val="single" w:sz="4" w:space="0" w:color="auto"/>
              <w:right w:val="single" w:sz="4" w:space="0" w:color="auto"/>
            </w:tcBorders>
            <w:hideMark/>
          </w:tcPr>
          <w:p w14:paraId="4262120E"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1,5-3,0</w:t>
            </w:r>
          </w:p>
        </w:tc>
      </w:tr>
      <w:tr w:rsidR="0063591E" w:rsidRPr="0063591E" w14:paraId="187971D4"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1BDD0162"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УМН</w:t>
            </w:r>
          </w:p>
        </w:tc>
        <w:tc>
          <w:tcPr>
            <w:tcW w:w="2172" w:type="dxa"/>
            <w:vMerge/>
            <w:tcBorders>
              <w:top w:val="single" w:sz="4" w:space="0" w:color="auto"/>
              <w:left w:val="single" w:sz="4" w:space="0" w:color="auto"/>
              <w:bottom w:val="single" w:sz="4" w:space="0" w:color="auto"/>
              <w:right w:val="single" w:sz="4" w:space="0" w:color="auto"/>
            </w:tcBorders>
            <w:hideMark/>
          </w:tcPr>
          <w:p w14:paraId="088AD9A2"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1622" w:type="dxa"/>
            <w:tcBorders>
              <w:top w:val="single" w:sz="4" w:space="0" w:color="auto"/>
              <w:left w:val="single" w:sz="4" w:space="0" w:color="auto"/>
              <w:bottom w:val="single" w:sz="4" w:space="0" w:color="auto"/>
              <w:right w:val="single" w:sz="4" w:space="0" w:color="auto"/>
            </w:tcBorders>
            <w:hideMark/>
          </w:tcPr>
          <w:p w14:paraId="51CBC4D6"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15-25</w:t>
            </w:r>
          </w:p>
        </w:tc>
        <w:tc>
          <w:tcPr>
            <w:tcW w:w="0" w:type="auto"/>
            <w:tcBorders>
              <w:top w:val="single" w:sz="4" w:space="0" w:color="auto"/>
              <w:left w:val="single" w:sz="4" w:space="0" w:color="auto"/>
              <w:bottom w:val="single" w:sz="4" w:space="0" w:color="auto"/>
              <w:right w:val="single" w:sz="4" w:space="0" w:color="auto"/>
            </w:tcBorders>
            <w:hideMark/>
          </w:tcPr>
          <w:p w14:paraId="114B2D4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3,0-3,5</w:t>
            </w:r>
          </w:p>
        </w:tc>
        <w:tc>
          <w:tcPr>
            <w:tcW w:w="0" w:type="auto"/>
            <w:tcBorders>
              <w:top w:val="single" w:sz="4" w:space="0" w:color="auto"/>
              <w:left w:val="single" w:sz="4" w:space="0" w:color="auto"/>
              <w:bottom w:val="single" w:sz="4" w:space="0" w:color="auto"/>
              <w:right w:val="single" w:sz="4" w:space="0" w:color="auto"/>
            </w:tcBorders>
            <w:hideMark/>
          </w:tcPr>
          <w:p w14:paraId="0C157123"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2-4</w:t>
            </w:r>
          </w:p>
        </w:tc>
        <w:tc>
          <w:tcPr>
            <w:tcW w:w="0" w:type="auto"/>
            <w:tcBorders>
              <w:top w:val="single" w:sz="4" w:space="0" w:color="auto"/>
              <w:left w:val="single" w:sz="4" w:space="0" w:color="auto"/>
              <w:bottom w:val="single" w:sz="4" w:space="0" w:color="auto"/>
              <w:right w:val="single" w:sz="4" w:space="0" w:color="auto"/>
            </w:tcBorders>
          </w:tcPr>
          <w:p w14:paraId="2DA20BDB"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3CAD969E"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w:t>
            </w:r>
          </w:p>
        </w:tc>
        <w:tc>
          <w:tcPr>
            <w:tcW w:w="0" w:type="auto"/>
            <w:tcBorders>
              <w:top w:val="single" w:sz="4" w:space="0" w:color="auto"/>
              <w:left w:val="single" w:sz="4" w:space="0" w:color="auto"/>
              <w:bottom w:val="single" w:sz="4" w:space="0" w:color="auto"/>
              <w:right w:val="single" w:sz="4" w:space="0" w:color="auto"/>
            </w:tcBorders>
            <w:hideMark/>
          </w:tcPr>
          <w:p w14:paraId="6A77FEDE"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1,5-3,0</w:t>
            </w:r>
          </w:p>
        </w:tc>
      </w:tr>
      <w:tr w:rsidR="0063591E" w:rsidRPr="0063591E" w14:paraId="2801CA56"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06108A11"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УМП</w:t>
            </w:r>
          </w:p>
        </w:tc>
        <w:tc>
          <w:tcPr>
            <w:tcW w:w="2172" w:type="dxa"/>
            <w:vMerge/>
            <w:tcBorders>
              <w:top w:val="single" w:sz="4" w:space="0" w:color="auto"/>
              <w:left w:val="single" w:sz="4" w:space="0" w:color="auto"/>
              <w:bottom w:val="single" w:sz="4" w:space="0" w:color="auto"/>
              <w:right w:val="single" w:sz="4" w:space="0" w:color="auto"/>
            </w:tcBorders>
            <w:hideMark/>
          </w:tcPr>
          <w:p w14:paraId="438D5C8E"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1622" w:type="dxa"/>
            <w:tcBorders>
              <w:top w:val="single" w:sz="4" w:space="0" w:color="auto"/>
              <w:left w:val="single" w:sz="4" w:space="0" w:color="auto"/>
              <w:bottom w:val="single" w:sz="4" w:space="0" w:color="auto"/>
              <w:right w:val="single" w:sz="4" w:space="0" w:color="auto"/>
            </w:tcBorders>
            <w:hideMark/>
          </w:tcPr>
          <w:p w14:paraId="21249E23"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15-25</w:t>
            </w:r>
          </w:p>
        </w:tc>
        <w:tc>
          <w:tcPr>
            <w:tcW w:w="0" w:type="auto"/>
            <w:tcBorders>
              <w:top w:val="single" w:sz="4" w:space="0" w:color="auto"/>
              <w:left w:val="single" w:sz="4" w:space="0" w:color="auto"/>
              <w:bottom w:val="single" w:sz="4" w:space="0" w:color="auto"/>
              <w:right w:val="single" w:sz="4" w:space="0" w:color="auto"/>
            </w:tcBorders>
            <w:hideMark/>
          </w:tcPr>
          <w:p w14:paraId="14D3636F"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3,0-3,5</w:t>
            </w:r>
          </w:p>
        </w:tc>
        <w:tc>
          <w:tcPr>
            <w:tcW w:w="0" w:type="auto"/>
            <w:tcBorders>
              <w:top w:val="single" w:sz="4" w:space="0" w:color="auto"/>
              <w:left w:val="single" w:sz="4" w:space="0" w:color="auto"/>
              <w:bottom w:val="single" w:sz="4" w:space="0" w:color="auto"/>
              <w:right w:val="single" w:sz="4" w:space="0" w:color="auto"/>
            </w:tcBorders>
            <w:hideMark/>
          </w:tcPr>
          <w:p w14:paraId="0C9A4E1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2-4</w:t>
            </w:r>
          </w:p>
        </w:tc>
        <w:tc>
          <w:tcPr>
            <w:tcW w:w="0" w:type="auto"/>
            <w:tcBorders>
              <w:top w:val="single" w:sz="4" w:space="0" w:color="auto"/>
              <w:left w:val="single" w:sz="4" w:space="0" w:color="auto"/>
              <w:bottom w:val="single" w:sz="4" w:space="0" w:color="auto"/>
              <w:right w:val="single" w:sz="4" w:space="0" w:color="auto"/>
            </w:tcBorders>
          </w:tcPr>
          <w:p w14:paraId="16B203F3"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464E3AF9"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w:t>
            </w:r>
          </w:p>
        </w:tc>
        <w:tc>
          <w:tcPr>
            <w:tcW w:w="0" w:type="auto"/>
            <w:tcBorders>
              <w:top w:val="single" w:sz="4" w:space="0" w:color="auto"/>
              <w:left w:val="single" w:sz="4" w:space="0" w:color="auto"/>
              <w:bottom w:val="single" w:sz="4" w:space="0" w:color="auto"/>
              <w:right w:val="single" w:sz="4" w:space="0" w:color="auto"/>
            </w:tcBorders>
            <w:hideMark/>
          </w:tcPr>
          <w:p w14:paraId="4239370D"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0,75-3,0</w:t>
            </w:r>
          </w:p>
        </w:tc>
      </w:tr>
      <w:tr w:rsidR="0063591E" w:rsidRPr="0063591E" w14:paraId="30524BEA"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67BC0C32"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lastRenderedPageBreak/>
              <w:t>ПД</w:t>
            </w:r>
          </w:p>
        </w:tc>
        <w:tc>
          <w:tcPr>
            <w:tcW w:w="2172" w:type="dxa"/>
            <w:tcBorders>
              <w:top w:val="single" w:sz="4" w:space="0" w:color="auto"/>
              <w:left w:val="single" w:sz="4" w:space="0" w:color="auto"/>
              <w:bottom w:val="single" w:sz="4" w:space="0" w:color="auto"/>
              <w:right w:val="single" w:sz="4" w:space="0" w:color="auto"/>
            </w:tcBorders>
            <w:hideMark/>
          </w:tcPr>
          <w:p w14:paraId="342CDAE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Пешеходные улицы и дорожки</w:t>
            </w:r>
          </w:p>
        </w:tc>
        <w:tc>
          <w:tcPr>
            <w:tcW w:w="10596" w:type="dxa"/>
            <w:gridSpan w:val="6"/>
            <w:vMerge w:val="restart"/>
            <w:tcBorders>
              <w:top w:val="single" w:sz="4" w:space="0" w:color="auto"/>
              <w:left w:val="single" w:sz="4" w:space="0" w:color="auto"/>
              <w:bottom w:val="single" w:sz="4" w:space="0" w:color="auto"/>
              <w:right w:val="single" w:sz="4" w:space="0" w:color="auto"/>
            </w:tcBorders>
            <w:hideMark/>
          </w:tcPr>
          <w:p w14:paraId="37D638EA"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Для пешеходных и велосипедных улиц и дорожек планировочные параметры применяются согласно расчету. Расчетные показатели представлены в подразделе «Немоторизованные передвижения».</w:t>
            </w:r>
          </w:p>
        </w:tc>
      </w:tr>
      <w:tr w:rsidR="0063591E" w:rsidRPr="0063591E" w14:paraId="6E07FC81"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603720DB"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ВД</w:t>
            </w:r>
          </w:p>
        </w:tc>
        <w:tc>
          <w:tcPr>
            <w:tcW w:w="2172" w:type="dxa"/>
            <w:tcBorders>
              <w:top w:val="single" w:sz="4" w:space="0" w:color="auto"/>
              <w:left w:val="single" w:sz="4" w:space="0" w:color="auto"/>
              <w:bottom w:val="single" w:sz="4" w:space="0" w:color="auto"/>
              <w:right w:val="single" w:sz="4" w:space="0" w:color="auto"/>
            </w:tcBorders>
            <w:hideMark/>
          </w:tcPr>
          <w:p w14:paraId="3DF44B06"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Велосипедные улицы и дорожки</w:t>
            </w:r>
          </w:p>
        </w:tc>
        <w:tc>
          <w:tcPr>
            <w:tcW w:w="10596" w:type="dxa"/>
            <w:gridSpan w:val="6"/>
            <w:vMerge/>
            <w:tcBorders>
              <w:top w:val="single" w:sz="4" w:space="0" w:color="auto"/>
              <w:left w:val="single" w:sz="4" w:space="0" w:color="auto"/>
              <w:bottom w:val="single" w:sz="4" w:space="0" w:color="auto"/>
              <w:right w:val="single" w:sz="4" w:space="0" w:color="auto"/>
            </w:tcBorders>
            <w:hideMark/>
          </w:tcPr>
          <w:p w14:paraId="5FEEFA5F"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r>
      <w:tr w:rsidR="0063591E" w:rsidRPr="0063591E" w14:paraId="5C53C16E"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436ED39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ОУС</w:t>
            </w:r>
          </w:p>
        </w:tc>
        <w:tc>
          <w:tcPr>
            <w:tcW w:w="2172" w:type="dxa"/>
            <w:tcBorders>
              <w:top w:val="single" w:sz="4" w:space="0" w:color="auto"/>
              <w:left w:val="single" w:sz="4" w:space="0" w:color="auto"/>
              <w:bottom w:val="single" w:sz="4" w:space="0" w:color="auto"/>
              <w:right w:val="single" w:sz="4" w:space="0" w:color="auto"/>
            </w:tcBorders>
            <w:hideMark/>
          </w:tcPr>
          <w:p w14:paraId="0DB7B23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Основные улицы сельского поселения</w:t>
            </w:r>
          </w:p>
        </w:tc>
        <w:tc>
          <w:tcPr>
            <w:tcW w:w="1622" w:type="dxa"/>
            <w:tcBorders>
              <w:top w:val="single" w:sz="4" w:space="0" w:color="auto"/>
              <w:left w:val="single" w:sz="4" w:space="0" w:color="auto"/>
              <w:bottom w:val="single" w:sz="4" w:space="0" w:color="auto"/>
              <w:right w:val="single" w:sz="4" w:space="0" w:color="auto"/>
            </w:tcBorders>
          </w:tcPr>
          <w:p w14:paraId="5B3C3BC5"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15-30 </w:t>
            </w:r>
          </w:p>
        </w:tc>
        <w:tc>
          <w:tcPr>
            <w:tcW w:w="0" w:type="auto"/>
            <w:tcBorders>
              <w:top w:val="single" w:sz="4" w:space="0" w:color="auto"/>
              <w:left w:val="single" w:sz="4" w:space="0" w:color="auto"/>
              <w:bottom w:val="single" w:sz="4" w:space="0" w:color="auto"/>
              <w:right w:val="single" w:sz="4" w:space="0" w:color="auto"/>
            </w:tcBorders>
          </w:tcPr>
          <w:p w14:paraId="30CDEE53"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3,0-3,5</w:t>
            </w:r>
          </w:p>
        </w:tc>
        <w:tc>
          <w:tcPr>
            <w:tcW w:w="0" w:type="auto"/>
            <w:tcBorders>
              <w:top w:val="single" w:sz="4" w:space="0" w:color="auto"/>
              <w:left w:val="single" w:sz="4" w:space="0" w:color="auto"/>
              <w:bottom w:val="single" w:sz="4" w:space="0" w:color="auto"/>
              <w:right w:val="single" w:sz="4" w:space="0" w:color="auto"/>
            </w:tcBorders>
          </w:tcPr>
          <w:p w14:paraId="673CC65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2-4</w:t>
            </w:r>
          </w:p>
        </w:tc>
        <w:tc>
          <w:tcPr>
            <w:tcW w:w="0" w:type="auto"/>
            <w:tcBorders>
              <w:top w:val="single" w:sz="4" w:space="0" w:color="auto"/>
              <w:left w:val="single" w:sz="4" w:space="0" w:color="auto"/>
              <w:bottom w:val="single" w:sz="4" w:space="0" w:color="auto"/>
              <w:right w:val="single" w:sz="4" w:space="0" w:color="auto"/>
            </w:tcBorders>
          </w:tcPr>
          <w:p w14:paraId="219299F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1028FA03"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w:t>
            </w:r>
          </w:p>
        </w:tc>
        <w:tc>
          <w:tcPr>
            <w:tcW w:w="0" w:type="auto"/>
            <w:tcBorders>
              <w:top w:val="single" w:sz="4" w:space="0" w:color="auto"/>
              <w:left w:val="single" w:sz="4" w:space="0" w:color="auto"/>
              <w:bottom w:val="single" w:sz="4" w:space="0" w:color="auto"/>
              <w:right w:val="single" w:sz="4" w:space="0" w:color="auto"/>
            </w:tcBorders>
          </w:tcPr>
          <w:p w14:paraId="0F0C0CCD"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1,5-3,0</w:t>
            </w:r>
          </w:p>
        </w:tc>
      </w:tr>
      <w:tr w:rsidR="0063591E" w:rsidRPr="0063591E" w14:paraId="7AC0A0D6" w14:textId="77777777" w:rsidTr="0063591E">
        <w:trPr>
          <w:trHeight w:val="20"/>
        </w:trPr>
        <w:tc>
          <w:tcPr>
            <w:tcW w:w="0" w:type="auto"/>
            <w:tcBorders>
              <w:top w:val="single" w:sz="4" w:space="0" w:color="auto"/>
              <w:left w:val="single" w:sz="4" w:space="0" w:color="auto"/>
              <w:bottom w:val="single" w:sz="4" w:space="0" w:color="auto"/>
              <w:right w:val="single" w:sz="4" w:space="0" w:color="auto"/>
            </w:tcBorders>
            <w:hideMark/>
          </w:tcPr>
          <w:p w14:paraId="14307234"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УС</w:t>
            </w:r>
          </w:p>
        </w:tc>
        <w:tc>
          <w:tcPr>
            <w:tcW w:w="2172" w:type="dxa"/>
            <w:tcBorders>
              <w:top w:val="single" w:sz="4" w:space="0" w:color="auto"/>
              <w:left w:val="single" w:sz="4" w:space="0" w:color="auto"/>
              <w:bottom w:val="single" w:sz="4" w:space="0" w:color="auto"/>
              <w:right w:val="single" w:sz="4" w:space="0" w:color="auto"/>
            </w:tcBorders>
            <w:hideMark/>
          </w:tcPr>
          <w:p w14:paraId="2199F52E"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Улицы местного значения сельского поселения</w:t>
            </w:r>
          </w:p>
        </w:tc>
        <w:tc>
          <w:tcPr>
            <w:tcW w:w="1622" w:type="dxa"/>
            <w:tcBorders>
              <w:top w:val="single" w:sz="4" w:space="0" w:color="auto"/>
              <w:left w:val="single" w:sz="4" w:space="0" w:color="auto"/>
              <w:bottom w:val="single" w:sz="4" w:space="0" w:color="auto"/>
              <w:right w:val="single" w:sz="4" w:space="0" w:color="auto"/>
            </w:tcBorders>
          </w:tcPr>
          <w:p w14:paraId="2A5FB9B5"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15-25</w:t>
            </w:r>
          </w:p>
        </w:tc>
        <w:tc>
          <w:tcPr>
            <w:tcW w:w="0" w:type="auto"/>
            <w:tcBorders>
              <w:top w:val="single" w:sz="4" w:space="0" w:color="auto"/>
              <w:left w:val="single" w:sz="4" w:space="0" w:color="auto"/>
              <w:bottom w:val="single" w:sz="4" w:space="0" w:color="auto"/>
              <w:right w:val="single" w:sz="4" w:space="0" w:color="auto"/>
            </w:tcBorders>
          </w:tcPr>
          <w:p w14:paraId="35641FF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3,0-3,5</w:t>
            </w:r>
          </w:p>
        </w:tc>
        <w:tc>
          <w:tcPr>
            <w:tcW w:w="0" w:type="auto"/>
            <w:tcBorders>
              <w:top w:val="single" w:sz="4" w:space="0" w:color="auto"/>
              <w:left w:val="single" w:sz="4" w:space="0" w:color="auto"/>
              <w:bottom w:val="single" w:sz="4" w:space="0" w:color="auto"/>
              <w:right w:val="single" w:sz="4" w:space="0" w:color="auto"/>
            </w:tcBorders>
          </w:tcPr>
          <w:p w14:paraId="5D2BC81C"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w:t>
            </w:r>
          </w:p>
        </w:tc>
        <w:tc>
          <w:tcPr>
            <w:tcW w:w="0" w:type="auto"/>
            <w:tcBorders>
              <w:top w:val="single" w:sz="4" w:space="0" w:color="auto"/>
              <w:left w:val="single" w:sz="4" w:space="0" w:color="auto"/>
              <w:bottom w:val="single" w:sz="4" w:space="0" w:color="auto"/>
              <w:right w:val="single" w:sz="4" w:space="0" w:color="auto"/>
            </w:tcBorders>
          </w:tcPr>
          <w:p w14:paraId="73A8B189"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29AFCD08"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w:t>
            </w:r>
          </w:p>
        </w:tc>
        <w:tc>
          <w:tcPr>
            <w:tcW w:w="0" w:type="auto"/>
            <w:tcBorders>
              <w:top w:val="single" w:sz="4" w:space="0" w:color="auto"/>
              <w:left w:val="single" w:sz="4" w:space="0" w:color="auto"/>
              <w:bottom w:val="single" w:sz="4" w:space="0" w:color="auto"/>
              <w:right w:val="single" w:sz="4" w:space="0" w:color="auto"/>
            </w:tcBorders>
          </w:tcPr>
          <w:p w14:paraId="585973E9" w14:textId="77777777" w:rsidR="0063591E" w:rsidRPr="0063591E" w:rsidRDefault="0063591E" w:rsidP="0063591E">
            <w:pPr>
              <w:widowControl/>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0,75-3,0</w:t>
            </w:r>
          </w:p>
        </w:tc>
      </w:tr>
    </w:tbl>
    <w:p w14:paraId="4AE720DC" w14:textId="77777777" w:rsidR="0063591E" w:rsidRDefault="0063591E" w:rsidP="00BB5E66">
      <w:pPr>
        <w:pStyle w:val="1"/>
        <w:tabs>
          <w:tab w:val="left" w:pos="1392"/>
          <w:tab w:val="left" w:pos="1714"/>
        </w:tabs>
        <w:ind w:firstLine="0"/>
        <w:jc w:val="both"/>
        <w:rPr>
          <w:color w:val="auto"/>
          <w:sz w:val="28"/>
          <w:szCs w:val="28"/>
        </w:rPr>
      </w:pPr>
    </w:p>
    <w:p w14:paraId="1FE48026" w14:textId="77777777" w:rsidR="00FA0402" w:rsidRDefault="0063591E" w:rsidP="00BB5E66">
      <w:pPr>
        <w:pStyle w:val="1"/>
        <w:tabs>
          <w:tab w:val="left" w:pos="1392"/>
          <w:tab w:val="left" w:pos="1714"/>
        </w:tabs>
        <w:ind w:firstLine="0"/>
        <w:jc w:val="both"/>
        <w:rPr>
          <w:color w:val="auto"/>
          <w:sz w:val="28"/>
          <w:szCs w:val="28"/>
        </w:rPr>
      </w:pPr>
      <w:r w:rsidRPr="0063591E">
        <w:rPr>
          <w:color w:val="auto"/>
          <w:sz w:val="28"/>
          <w:szCs w:val="28"/>
        </w:rPr>
        <w:t>Расчетные параметры скорости движения наименьших радиусов кривых в плане и продольном профиле, наибольший продольный уклон участков улично-дорожной с</w:t>
      </w:r>
      <w:r w:rsidR="00FA0402">
        <w:rPr>
          <w:color w:val="auto"/>
          <w:sz w:val="28"/>
          <w:szCs w:val="28"/>
        </w:rPr>
        <w:t>ети следует принимать согласно Т</w:t>
      </w:r>
      <w:r w:rsidRPr="0063591E">
        <w:rPr>
          <w:color w:val="auto"/>
          <w:sz w:val="28"/>
          <w:szCs w:val="28"/>
        </w:rPr>
        <w:t>аблице</w:t>
      </w:r>
      <w:r w:rsidR="00FA0402">
        <w:rPr>
          <w:color w:val="auto"/>
          <w:sz w:val="28"/>
          <w:szCs w:val="28"/>
        </w:rPr>
        <w:t xml:space="preserve"> 15</w:t>
      </w:r>
    </w:p>
    <w:p w14:paraId="1C14FEAF" w14:textId="77777777" w:rsidR="00FA0402" w:rsidRPr="0022388E" w:rsidRDefault="0022388E" w:rsidP="0022388E">
      <w:pPr>
        <w:pStyle w:val="1"/>
        <w:tabs>
          <w:tab w:val="left" w:pos="1392"/>
          <w:tab w:val="left" w:pos="1714"/>
        </w:tabs>
        <w:ind w:firstLine="0"/>
        <w:jc w:val="right"/>
        <w:rPr>
          <w:color w:val="auto"/>
        </w:rPr>
      </w:pPr>
      <w:r w:rsidRPr="0022388E">
        <w:rPr>
          <w:color w:val="auto"/>
        </w:rPr>
        <w:t xml:space="preserve">«Расчетные параметры элементов поперечного профиля улиц и дорог различных классов» </w:t>
      </w:r>
      <w:r w:rsidR="00FA0402" w:rsidRPr="0022388E">
        <w:rPr>
          <w:color w:val="auto"/>
        </w:rPr>
        <w:t>Таблица 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9"/>
        <w:gridCol w:w="1641"/>
        <w:gridCol w:w="1600"/>
        <w:gridCol w:w="1122"/>
        <w:gridCol w:w="1408"/>
        <w:gridCol w:w="1139"/>
        <w:gridCol w:w="1039"/>
        <w:gridCol w:w="1378"/>
      </w:tblGrid>
      <w:tr w:rsidR="0063591E" w:rsidRPr="0063591E" w14:paraId="7048A493" w14:textId="77777777" w:rsidTr="0063591E">
        <w:trPr>
          <w:trHeight w:val="562"/>
          <w:tblHeade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C7B40FC" w14:textId="77777777" w:rsidR="0063591E" w:rsidRPr="0063591E" w:rsidRDefault="0063591E" w:rsidP="0063591E">
            <w:pPr>
              <w:widowControl/>
              <w:spacing w:line="256" w:lineRule="auto"/>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4F78F357" w14:textId="77777777" w:rsidR="0063591E" w:rsidRPr="0063591E" w:rsidRDefault="0063591E" w:rsidP="0063591E">
            <w:pPr>
              <w:widowControl/>
              <w:spacing w:line="256" w:lineRule="auto"/>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Обозначение по обобщенной классификации</w:t>
            </w:r>
          </w:p>
        </w:tc>
        <w:tc>
          <w:tcPr>
            <w:tcW w:w="0" w:type="auto"/>
            <w:vMerge w:val="restart"/>
            <w:tcBorders>
              <w:top w:val="single" w:sz="4" w:space="0" w:color="auto"/>
              <w:left w:val="single" w:sz="4" w:space="0" w:color="auto"/>
              <w:bottom w:val="single" w:sz="4" w:space="0" w:color="auto"/>
              <w:right w:val="single" w:sz="4" w:space="0" w:color="auto"/>
            </w:tcBorders>
            <w:hideMark/>
          </w:tcPr>
          <w:p w14:paraId="6E1C2ABE" w14:textId="77777777" w:rsidR="0063591E" w:rsidRPr="0063591E" w:rsidRDefault="0063591E" w:rsidP="0063591E">
            <w:pPr>
              <w:widowControl/>
              <w:spacing w:line="256" w:lineRule="auto"/>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Класс улицы и дороги</w:t>
            </w:r>
          </w:p>
        </w:tc>
        <w:tc>
          <w:tcPr>
            <w:tcW w:w="0" w:type="auto"/>
            <w:vMerge w:val="restart"/>
            <w:tcBorders>
              <w:top w:val="single" w:sz="4" w:space="0" w:color="auto"/>
              <w:left w:val="single" w:sz="4" w:space="0" w:color="auto"/>
              <w:bottom w:val="single" w:sz="4" w:space="0" w:color="auto"/>
              <w:right w:val="single" w:sz="4" w:space="0" w:color="auto"/>
            </w:tcBorders>
            <w:hideMark/>
          </w:tcPr>
          <w:p w14:paraId="49A0A891" w14:textId="77777777" w:rsidR="0063591E" w:rsidRPr="0063591E" w:rsidRDefault="0063591E" w:rsidP="0063591E">
            <w:pPr>
              <w:widowControl/>
              <w:spacing w:line="256" w:lineRule="auto"/>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Расчетная скорость движения, км/час</w:t>
            </w:r>
          </w:p>
        </w:tc>
        <w:tc>
          <w:tcPr>
            <w:tcW w:w="0" w:type="auto"/>
            <w:vMerge w:val="restart"/>
            <w:tcBorders>
              <w:top w:val="single" w:sz="4" w:space="0" w:color="auto"/>
              <w:left w:val="single" w:sz="4" w:space="0" w:color="auto"/>
              <w:bottom w:val="single" w:sz="4" w:space="0" w:color="auto"/>
              <w:right w:val="single" w:sz="4" w:space="0" w:color="auto"/>
            </w:tcBorders>
            <w:hideMark/>
          </w:tcPr>
          <w:p w14:paraId="336FB218" w14:textId="77777777" w:rsidR="0063591E" w:rsidRPr="0063591E" w:rsidRDefault="0063591E" w:rsidP="0063591E">
            <w:pPr>
              <w:widowControl/>
              <w:spacing w:line="256" w:lineRule="auto"/>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Наименьший радиус кривых в плане, м</w:t>
            </w:r>
          </w:p>
        </w:tc>
        <w:tc>
          <w:tcPr>
            <w:tcW w:w="0" w:type="auto"/>
            <w:gridSpan w:val="2"/>
            <w:tcBorders>
              <w:top w:val="single" w:sz="4" w:space="0" w:color="auto"/>
              <w:left w:val="single" w:sz="4" w:space="0" w:color="auto"/>
              <w:bottom w:val="single" w:sz="4" w:space="0" w:color="auto"/>
              <w:right w:val="single" w:sz="4" w:space="0" w:color="auto"/>
            </w:tcBorders>
            <w:hideMark/>
          </w:tcPr>
          <w:p w14:paraId="5F102061" w14:textId="77777777" w:rsidR="0063591E" w:rsidRPr="0063591E" w:rsidRDefault="0063591E" w:rsidP="0063591E">
            <w:pPr>
              <w:widowControl/>
              <w:spacing w:line="256" w:lineRule="auto"/>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Наименьший радиус кривых в продольном профиле, м</w:t>
            </w:r>
          </w:p>
        </w:tc>
        <w:tc>
          <w:tcPr>
            <w:tcW w:w="0" w:type="auto"/>
            <w:vMerge w:val="restart"/>
            <w:tcBorders>
              <w:top w:val="single" w:sz="4" w:space="0" w:color="auto"/>
              <w:left w:val="single" w:sz="4" w:space="0" w:color="auto"/>
              <w:bottom w:val="single" w:sz="4" w:space="0" w:color="auto"/>
              <w:right w:val="single" w:sz="4" w:space="0" w:color="auto"/>
            </w:tcBorders>
            <w:hideMark/>
          </w:tcPr>
          <w:p w14:paraId="08B70507" w14:textId="77777777" w:rsidR="0063591E" w:rsidRPr="0063591E" w:rsidRDefault="0063591E" w:rsidP="0063591E">
            <w:pPr>
              <w:widowControl/>
              <w:spacing w:line="256" w:lineRule="auto"/>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Наибольший продольный уклон, ‰</w:t>
            </w:r>
          </w:p>
        </w:tc>
      </w:tr>
      <w:tr w:rsidR="0063591E" w:rsidRPr="0063591E" w14:paraId="0DCC00DE" w14:textId="77777777" w:rsidTr="0063591E">
        <w:trPr>
          <w:trHeight w:val="7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E7CBC"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4105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9D7D"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DB3FA"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E696B"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p>
        </w:tc>
        <w:tc>
          <w:tcPr>
            <w:tcW w:w="0" w:type="auto"/>
            <w:tcBorders>
              <w:top w:val="single" w:sz="4" w:space="0" w:color="auto"/>
              <w:left w:val="single" w:sz="4" w:space="0" w:color="auto"/>
              <w:bottom w:val="single" w:sz="4" w:space="0" w:color="auto"/>
              <w:right w:val="single" w:sz="4" w:space="0" w:color="auto"/>
            </w:tcBorders>
            <w:hideMark/>
          </w:tcPr>
          <w:p w14:paraId="6F1F016A" w14:textId="77777777" w:rsidR="0063591E" w:rsidRPr="0063591E" w:rsidRDefault="0063591E" w:rsidP="0063591E">
            <w:pPr>
              <w:widowControl/>
              <w:spacing w:line="256" w:lineRule="auto"/>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выпуклых</w:t>
            </w:r>
          </w:p>
        </w:tc>
        <w:tc>
          <w:tcPr>
            <w:tcW w:w="0" w:type="auto"/>
            <w:tcBorders>
              <w:top w:val="single" w:sz="4" w:space="0" w:color="auto"/>
              <w:left w:val="single" w:sz="4" w:space="0" w:color="auto"/>
              <w:bottom w:val="single" w:sz="4" w:space="0" w:color="auto"/>
              <w:right w:val="single" w:sz="4" w:space="0" w:color="auto"/>
            </w:tcBorders>
            <w:hideMark/>
          </w:tcPr>
          <w:p w14:paraId="13862DA8" w14:textId="77777777" w:rsidR="0063591E" w:rsidRPr="0063591E" w:rsidRDefault="0063591E" w:rsidP="0063591E">
            <w:pPr>
              <w:widowControl/>
              <w:spacing w:line="256" w:lineRule="auto"/>
              <w:jc w:val="center"/>
              <w:rPr>
                <w:rFonts w:ascii="Times New Roman" w:eastAsia="Calibri" w:hAnsi="Times New Roman" w:cs="Times New Roman"/>
                <w:b/>
                <w:bCs/>
                <w:color w:val="auto"/>
                <w:sz w:val="22"/>
                <w:szCs w:val="22"/>
                <w:lang w:eastAsia="en-US" w:bidi="ar-SA"/>
              </w:rPr>
            </w:pPr>
            <w:r w:rsidRPr="0063591E">
              <w:rPr>
                <w:rFonts w:ascii="Times New Roman" w:eastAsia="Calibri" w:hAnsi="Times New Roman" w:cs="Times New Roman"/>
                <w:b/>
                <w:bCs/>
                <w:color w:val="auto"/>
                <w:sz w:val="22"/>
                <w:szCs w:val="22"/>
                <w:lang w:eastAsia="en-US" w:bidi="ar-SA"/>
              </w:rPr>
              <w:t>вогнутых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23A1C"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p>
        </w:tc>
      </w:tr>
      <w:tr w:rsidR="0063591E" w:rsidRPr="0063591E" w14:paraId="278C0E26" w14:textId="77777777" w:rsidTr="0063591E">
        <w:trPr>
          <w:trHeight w:val="188"/>
          <w:jc w:val="center"/>
        </w:trPr>
        <w:tc>
          <w:tcPr>
            <w:tcW w:w="0" w:type="auto"/>
            <w:tcBorders>
              <w:top w:val="single" w:sz="4" w:space="0" w:color="auto"/>
              <w:left w:val="single" w:sz="4" w:space="0" w:color="auto"/>
              <w:bottom w:val="single" w:sz="4" w:space="0" w:color="auto"/>
              <w:right w:val="single" w:sz="4" w:space="0" w:color="auto"/>
            </w:tcBorders>
            <w:hideMark/>
          </w:tcPr>
          <w:p w14:paraId="6649FD1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w:t>
            </w:r>
          </w:p>
        </w:tc>
        <w:tc>
          <w:tcPr>
            <w:tcW w:w="0" w:type="auto"/>
            <w:tcBorders>
              <w:top w:val="single" w:sz="4" w:space="0" w:color="auto"/>
              <w:left w:val="single" w:sz="4" w:space="0" w:color="auto"/>
              <w:bottom w:val="single" w:sz="4" w:space="0" w:color="auto"/>
              <w:right w:val="single" w:sz="4" w:space="0" w:color="auto"/>
            </w:tcBorders>
            <w:hideMark/>
          </w:tcPr>
          <w:p w14:paraId="3F7E6CC3"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МДС</w:t>
            </w:r>
          </w:p>
        </w:tc>
        <w:tc>
          <w:tcPr>
            <w:tcW w:w="0" w:type="auto"/>
            <w:tcBorders>
              <w:top w:val="single" w:sz="4" w:space="0" w:color="auto"/>
              <w:left w:val="single" w:sz="4" w:space="0" w:color="auto"/>
              <w:bottom w:val="single" w:sz="4" w:space="0" w:color="auto"/>
              <w:right w:val="single" w:sz="4" w:space="0" w:color="auto"/>
            </w:tcBorders>
            <w:hideMark/>
          </w:tcPr>
          <w:p w14:paraId="701F4AC8"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дороги скоростного движения</w:t>
            </w:r>
          </w:p>
        </w:tc>
        <w:tc>
          <w:tcPr>
            <w:tcW w:w="0" w:type="auto"/>
            <w:tcBorders>
              <w:top w:val="single" w:sz="4" w:space="0" w:color="auto"/>
              <w:left w:val="single" w:sz="4" w:space="0" w:color="auto"/>
              <w:bottom w:val="single" w:sz="4" w:space="0" w:color="auto"/>
              <w:right w:val="single" w:sz="4" w:space="0" w:color="auto"/>
            </w:tcBorders>
            <w:hideMark/>
          </w:tcPr>
          <w:p w14:paraId="7B84C19B"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90-130</w:t>
            </w:r>
          </w:p>
        </w:tc>
        <w:tc>
          <w:tcPr>
            <w:tcW w:w="0" w:type="auto"/>
            <w:tcBorders>
              <w:top w:val="single" w:sz="4" w:space="0" w:color="auto"/>
              <w:left w:val="single" w:sz="4" w:space="0" w:color="auto"/>
              <w:bottom w:val="single" w:sz="4" w:space="0" w:color="auto"/>
              <w:right w:val="single" w:sz="4" w:space="0" w:color="auto"/>
            </w:tcBorders>
            <w:hideMark/>
          </w:tcPr>
          <w:p w14:paraId="2F044754"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val="en-US" w:eastAsia="en-US" w:bidi="ar-SA"/>
              </w:rPr>
              <w:t>580-1900</w:t>
            </w:r>
            <w:r w:rsidRPr="0063591E">
              <w:rPr>
                <w:rFonts w:ascii="Times New Roman" w:eastAsia="Calibri" w:hAnsi="Times New Roman" w:cs="Times New Roman"/>
                <w:color w:val="auto"/>
                <w:sz w:val="22"/>
                <w:szCs w:val="22"/>
                <w:lang w:eastAsia="en-US" w:bidi="ar-SA"/>
              </w:rPr>
              <w:t xml:space="preserve"> (</w:t>
            </w:r>
            <w:r w:rsidRPr="0063591E">
              <w:rPr>
                <w:rFonts w:ascii="Times New Roman" w:eastAsia="Calibri" w:hAnsi="Times New Roman" w:cs="Times New Roman"/>
                <w:color w:val="auto"/>
                <w:sz w:val="22"/>
                <w:szCs w:val="22"/>
                <w:lang w:val="en-US" w:eastAsia="en-US" w:bidi="ar-SA"/>
              </w:rPr>
              <w:t>430</w:t>
            </w:r>
            <w:r w:rsidRPr="0063591E">
              <w:rPr>
                <w:rFonts w:ascii="Times New Roman" w:eastAsia="Calibri" w:hAnsi="Times New Roman" w:cs="Times New Roman"/>
                <w:color w:val="auto"/>
                <w:sz w:val="22"/>
                <w:szCs w:val="22"/>
                <w:lang w:eastAsia="en-US" w:bidi="ar-SA"/>
              </w:rPr>
              <w:t>)</w:t>
            </w:r>
          </w:p>
        </w:tc>
        <w:tc>
          <w:tcPr>
            <w:tcW w:w="0" w:type="auto"/>
            <w:tcBorders>
              <w:top w:val="single" w:sz="4" w:space="0" w:color="auto"/>
              <w:left w:val="single" w:sz="4" w:space="0" w:color="auto"/>
              <w:bottom w:val="single" w:sz="4" w:space="0" w:color="auto"/>
              <w:right w:val="single" w:sz="4" w:space="0" w:color="auto"/>
            </w:tcBorders>
            <w:hideMark/>
          </w:tcPr>
          <w:p w14:paraId="52312A45"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6700-21500</w:t>
            </w:r>
          </w:p>
        </w:tc>
        <w:tc>
          <w:tcPr>
            <w:tcW w:w="0" w:type="auto"/>
            <w:tcBorders>
              <w:top w:val="single" w:sz="4" w:space="0" w:color="auto"/>
              <w:left w:val="single" w:sz="4" w:space="0" w:color="auto"/>
              <w:bottom w:val="single" w:sz="4" w:space="0" w:color="auto"/>
              <w:right w:val="single" w:sz="4" w:space="0" w:color="auto"/>
            </w:tcBorders>
            <w:hideMark/>
          </w:tcPr>
          <w:p w14:paraId="432F8138"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val="en-US" w:eastAsia="en-US" w:bidi="ar-SA"/>
              </w:rPr>
              <w:t xml:space="preserve">1300-2600 </w:t>
            </w:r>
          </w:p>
        </w:tc>
        <w:tc>
          <w:tcPr>
            <w:tcW w:w="0" w:type="auto"/>
            <w:tcBorders>
              <w:top w:val="single" w:sz="4" w:space="0" w:color="auto"/>
              <w:left w:val="single" w:sz="4" w:space="0" w:color="auto"/>
              <w:bottom w:val="single" w:sz="4" w:space="0" w:color="auto"/>
              <w:right w:val="single" w:sz="4" w:space="0" w:color="auto"/>
            </w:tcBorders>
            <w:hideMark/>
          </w:tcPr>
          <w:p w14:paraId="107D074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eastAsia="en-US" w:bidi="ar-SA"/>
              </w:rPr>
              <w:t>40-5</w:t>
            </w:r>
            <w:r w:rsidRPr="0063591E">
              <w:rPr>
                <w:rFonts w:ascii="Times New Roman" w:eastAsia="Calibri" w:hAnsi="Times New Roman" w:cs="Times New Roman"/>
                <w:color w:val="auto"/>
                <w:sz w:val="22"/>
                <w:szCs w:val="22"/>
                <w:lang w:val="en-US" w:eastAsia="en-US" w:bidi="ar-SA"/>
              </w:rPr>
              <w:t>5</w:t>
            </w:r>
          </w:p>
        </w:tc>
      </w:tr>
      <w:tr w:rsidR="0063591E" w:rsidRPr="0063591E" w14:paraId="62517259" w14:textId="77777777" w:rsidTr="0063591E">
        <w:trPr>
          <w:trHeight w:val="188"/>
          <w:jc w:val="center"/>
        </w:trPr>
        <w:tc>
          <w:tcPr>
            <w:tcW w:w="0" w:type="auto"/>
            <w:tcBorders>
              <w:top w:val="single" w:sz="4" w:space="0" w:color="auto"/>
              <w:left w:val="single" w:sz="4" w:space="0" w:color="auto"/>
              <w:bottom w:val="single" w:sz="4" w:space="0" w:color="auto"/>
              <w:right w:val="single" w:sz="4" w:space="0" w:color="auto"/>
            </w:tcBorders>
            <w:hideMark/>
          </w:tcPr>
          <w:p w14:paraId="430790DC"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w:t>
            </w:r>
          </w:p>
        </w:tc>
        <w:tc>
          <w:tcPr>
            <w:tcW w:w="0" w:type="auto"/>
            <w:tcBorders>
              <w:top w:val="single" w:sz="4" w:space="0" w:color="auto"/>
              <w:left w:val="single" w:sz="4" w:space="0" w:color="auto"/>
              <w:bottom w:val="single" w:sz="4" w:space="0" w:color="auto"/>
              <w:right w:val="single" w:sz="4" w:space="0" w:color="auto"/>
            </w:tcBorders>
            <w:hideMark/>
          </w:tcPr>
          <w:p w14:paraId="144D259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МДП </w:t>
            </w:r>
          </w:p>
        </w:tc>
        <w:tc>
          <w:tcPr>
            <w:tcW w:w="0" w:type="auto"/>
            <w:tcBorders>
              <w:top w:val="single" w:sz="4" w:space="0" w:color="auto"/>
              <w:left w:val="single" w:sz="4" w:space="0" w:color="auto"/>
              <w:bottom w:val="single" w:sz="4" w:space="0" w:color="auto"/>
              <w:right w:val="single" w:sz="4" w:space="0" w:color="auto"/>
            </w:tcBorders>
            <w:hideMark/>
          </w:tcPr>
          <w:p w14:paraId="6EA7A0EA"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Магистральные дороги обычного типа первого класса </w:t>
            </w:r>
          </w:p>
        </w:tc>
        <w:tc>
          <w:tcPr>
            <w:tcW w:w="0" w:type="auto"/>
            <w:tcBorders>
              <w:top w:val="single" w:sz="4" w:space="0" w:color="auto"/>
              <w:left w:val="single" w:sz="4" w:space="0" w:color="auto"/>
              <w:bottom w:val="single" w:sz="4" w:space="0" w:color="auto"/>
              <w:right w:val="single" w:sz="4" w:space="0" w:color="auto"/>
            </w:tcBorders>
            <w:hideMark/>
          </w:tcPr>
          <w:p w14:paraId="2FD51E68"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90</w:t>
            </w:r>
          </w:p>
        </w:tc>
        <w:tc>
          <w:tcPr>
            <w:tcW w:w="0" w:type="auto"/>
            <w:tcBorders>
              <w:top w:val="single" w:sz="4" w:space="0" w:color="auto"/>
              <w:left w:val="single" w:sz="4" w:space="0" w:color="auto"/>
              <w:bottom w:val="single" w:sz="4" w:space="0" w:color="auto"/>
              <w:right w:val="single" w:sz="4" w:space="0" w:color="auto"/>
            </w:tcBorders>
            <w:hideMark/>
          </w:tcPr>
          <w:p w14:paraId="1DFC36C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val="en-US" w:eastAsia="en-US" w:bidi="ar-SA"/>
              </w:rPr>
              <w:t>580</w:t>
            </w:r>
            <w:r w:rsidRPr="0063591E">
              <w:rPr>
                <w:rFonts w:ascii="Times New Roman" w:eastAsia="Calibri" w:hAnsi="Times New Roman" w:cs="Times New Roman"/>
                <w:color w:val="auto"/>
                <w:sz w:val="22"/>
                <w:szCs w:val="22"/>
                <w:lang w:eastAsia="en-US" w:bidi="ar-SA"/>
              </w:rPr>
              <w:t xml:space="preserve"> (400)</w:t>
            </w:r>
          </w:p>
        </w:tc>
        <w:tc>
          <w:tcPr>
            <w:tcW w:w="0" w:type="auto"/>
            <w:tcBorders>
              <w:top w:val="single" w:sz="4" w:space="0" w:color="auto"/>
              <w:left w:val="single" w:sz="4" w:space="0" w:color="auto"/>
              <w:bottom w:val="single" w:sz="4" w:space="0" w:color="auto"/>
              <w:right w:val="single" w:sz="4" w:space="0" w:color="auto"/>
            </w:tcBorders>
            <w:hideMark/>
          </w:tcPr>
          <w:p w14:paraId="6FCD3BB7"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5700</w:t>
            </w:r>
          </w:p>
        </w:tc>
        <w:tc>
          <w:tcPr>
            <w:tcW w:w="0" w:type="auto"/>
            <w:tcBorders>
              <w:top w:val="single" w:sz="4" w:space="0" w:color="auto"/>
              <w:left w:val="single" w:sz="4" w:space="0" w:color="auto"/>
              <w:bottom w:val="single" w:sz="4" w:space="0" w:color="auto"/>
              <w:right w:val="single" w:sz="4" w:space="0" w:color="auto"/>
            </w:tcBorders>
            <w:hideMark/>
          </w:tcPr>
          <w:p w14:paraId="2F78BEC3"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1300</w:t>
            </w:r>
          </w:p>
        </w:tc>
        <w:tc>
          <w:tcPr>
            <w:tcW w:w="0" w:type="auto"/>
            <w:tcBorders>
              <w:top w:val="single" w:sz="4" w:space="0" w:color="auto"/>
              <w:left w:val="single" w:sz="4" w:space="0" w:color="auto"/>
              <w:bottom w:val="single" w:sz="4" w:space="0" w:color="auto"/>
              <w:right w:val="single" w:sz="4" w:space="0" w:color="auto"/>
            </w:tcBorders>
            <w:hideMark/>
          </w:tcPr>
          <w:p w14:paraId="463B0C3E"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55</w:t>
            </w:r>
          </w:p>
        </w:tc>
      </w:tr>
      <w:tr w:rsidR="0063591E" w:rsidRPr="0063591E" w14:paraId="6151DD2F" w14:textId="77777777" w:rsidTr="0063591E">
        <w:trPr>
          <w:trHeight w:val="236"/>
          <w:jc w:val="center"/>
        </w:trPr>
        <w:tc>
          <w:tcPr>
            <w:tcW w:w="0" w:type="auto"/>
            <w:tcBorders>
              <w:top w:val="single" w:sz="4" w:space="0" w:color="auto"/>
              <w:left w:val="single" w:sz="4" w:space="0" w:color="auto"/>
              <w:bottom w:val="single" w:sz="4" w:space="0" w:color="auto"/>
              <w:right w:val="single" w:sz="4" w:space="0" w:color="auto"/>
            </w:tcBorders>
            <w:hideMark/>
          </w:tcPr>
          <w:p w14:paraId="699CB9A4"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w:t>
            </w:r>
          </w:p>
        </w:tc>
        <w:tc>
          <w:tcPr>
            <w:tcW w:w="0" w:type="auto"/>
            <w:tcBorders>
              <w:top w:val="single" w:sz="4" w:space="0" w:color="auto"/>
              <w:left w:val="single" w:sz="4" w:space="0" w:color="auto"/>
              <w:bottom w:val="single" w:sz="4" w:space="0" w:color="auto"/>
              <w:right w:val="single" w:sz="4" w:space="0" w:color="auto"/>
            </w:tcBorders>
            <w:hideMark/>
          </w:tcPr>
          <w:p w14:paraId="3C8AA557"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МДВ </w:t>
            </w:r>
          </w:p>
        </w:tc>
        <w:tc>
          <w:tcPr>
            <w:tcW w:w="0" w:type="auto"/>
            <w:tcBorders>
              <w:top w:val="single" w:sz="4" w:space="0" w:color="auto"/>
              <w:left w:val="single" w:sz="4" w:space="0" w:color="auto"/>
              <w:bottom w:val="single" w:sz="4" w:space="0" w:color="auto"/>
              <w:right w:val="single" w:sz="4" w:space="0" w:color="auto"/>
            </w:tcBorders>
            <w:hideMark/>
          </w:tcPr>
          <w:p w14:paraId="2DF5CF80"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Магистральные </w:t>
            </w:r>
            <w:r w:rsidRPr="0063591E">
              <w:rPr>
                <w:rFonts w:ascii="Times New Roman" w:eastAsia="Calibri" w:hAnsi="Times New Roman" w:cs="Times New Roman"/>
                <w:color w:val="auto"/>
                <w:sz w:val="22"/>
                <w:szCs w:val="22"/>
                <w:lang w:eastAsia="en-US" w:bidi="ar-SA"/>
              </w:rPr>
              <w:lastRenderedPageBreak/>
              <w:t>дороги обычного типа второго класса</w:t>
            </w:r>
          </w:p>
        </w:tc>
        <w:tc>
          <w:tcPr>
            <w:tcW w:w="0" w:type="auto"/>
            <w:tcBorders>
              <w:top w:val="single" w:sz="4" w:space="0" w:color="auto"/>
              <w:left w:val="single" w:sz="4" w:space="0" w:color="auto"/>
              <w:bottom w:val="single" w:sz="4" w:space="0" w:color="auto"/>
              <w:right w:val="single" w:sz="4" w:space="0" w:color="auto"/>
            </w:tcBorders>
            <w:hideMark/>
          </w:tcPr>
          <w:p w14:paraId="4A26339F"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lastRenderedPageBreak/>
              <w:t>80</w:t>
            </w:r>
          </w:p>
        </w:tc>
        <w:tc>
          <w:tcPr>
            <w:tcW w:w="0" w:type="auto"/>
            <w:tcBorders>
              <w:top w:val="single" w:sz="4" w:space="0" w:color="auto"/>
              <w:left w:val="single" w:sz="4" w:space="0" w:color="auto"/>
              <w:bottom w:val="single" w:sz="4" w:space="0" w:color="auto"/>
              <w:right w:val="single" w:sz="4" w:space="0" w:color="auto"/>
            </w:tcBorders>
            <w:hideMark/>
          </w:tcPr>
          <w:p w14:paraId="36973799"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val="en-US" w:eastAsia="en-US" w:bidi="ar-SA"/>
              </w:rPr>
              <w:t>420</w:t>
            </w:r>
            <w:r w:rsidRPr="0063591E">
              <w:rPr>
                <w:rFonts w:ascii="Times New Roman" w:eastAsia="Calibri" w:hAnsi="Times New Roman" w:cs="Times New Roman"/>
                <w:color w:val="auto"/>
                <w:sz w:val="22"/>
                <w:szCs w:val="22"/>
                <w:lang w:eastAsia="en-US" w:bidi="ar-SA"/>
              </w:rPr>
              <w:t xml:space="preserve"> (</w:t>
            </w:r>
            <w:r w:rsidRPr="0063591E">
              <w:rPr>
                <w:rFonts w:ascii="Times New Roman" w:eastAsia="Calibri" w:hAnsi="Times New Roman" w:cs="Times New Roman"/>
                <w:color w:val="auto"/>
                <w:sz w:val="22"/>
                <w:szCs w:val="22"/>
                <w:lang w:val="en-US" w:eastAsia="en-US" w:bidi="ar-SA"/>
              </w:rPr>
              <w:t>310</w:t>
            </w:r>
            <w:r w:rsidRPr="0063591E">
              <w:rPr>
                <w:rFonts w:ascii="Times New Roman" w:eastAsia="Calibri" w:hAnsi="Times New Roman" w:cs="Times New Roman"/>
                <w:color w:val="auto"/>
                <w:sz w:val="22"/>
                <w:szCs w:val="22"/>
                <w:lang w:eastAsia="en-US" w:bidi="ar-SA"/>
              </w:rPr>
              <w:t>)</w:t>
            </w:r>
          </w:p>
        </w:tc>
        <w:tc>
          <w:tcPr>
            <w:tcW w:w="0" w:type="auto"/>
            <w:tcBorders>
              <w:top w:val="single" w:sz="4" w:space="0" w:color="auto"/>
              <w:left w:val="single" w:sz="4" w:space="0" w:color="auto"/>
              <w:bottom w:val="single" w:sz="4" w:space="0" w:color="auto"/>
              <w:right w:val="single" w:sz="4" w:space="0" w:color="auto"/>
            </w:tcBorders>
            <w:hideMark/>
          </w:tcPr>
          <w:p w14:paraId="623CC47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3900</w:t>
            </w:r>
          </w:p>
        </w:tc>
        <w:tc>
          <w:tcPr>
            <w:tcW w:w="0" w:type="auto"/>
            <w:tcBorders>
              <w:top w:val="single" w:sz="4" w:space="0" w:color="auto"/>
              <w:left w:val="single" w:sz="4" w:space="0" w:color="auto"/>
              <w:bottom w:val="single" w:sz="4" w:space="0" w:color="auto"/>
              <w:right w:val="single" w:sz="4" w:space="0" w:color="auto"/>
            </w:tcBorders>
            <w:hideMark/>
          </w:tcPr>
          <w:p w14:paraId="5049176A"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val="en-US" w:eastAsia="en-US" w:bidi="ar-SA"/>
              </w:rPr>
              <w:t xml:space="preserve">1000 </w:t>
            </w:r>
          </w:p>
        </w:tc>
        <w:tc>
          <w:tcPr>
            <w:tcW w:w="0" w:type="auto"/>
            <w:tcBorders>
              <w:top w:val="single" w:sz="4" w:space="0" w:color="auto"/>
              <w:left w:val="single" w:sz="4" w:space="0" w:color="auto"/>
              <w:bottom w:val="single" w:sz="4" w:space="0" w:color="auto"/>
              <w:right w:val="single" w:sz="4" w:space="0" w:color="auto"/>
            </w:tcBorders>
            <w:hideMark/>
          </w:tcPr>
          <w:p w14:paraId="1F141AB9"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60</w:t>
            </w:r>
          </w:p>
        </w:tc>
      </w:tr>
      <w:tr w:rsidR="0063591E" w:rsidRPr="0063591E" w14:paraId="0DE8FE9F" w14:textId="77777777" w:rsidTr="0063591E">
        <w:trPr>
          <w:trHeight w:val="142"/>
          <w:jc w:val="center"/>
        </w:trPr>
        <w:tc>
          <w:tcPr>
            <w:tcW w:w="0" w:type="auto"/>
            <w:tcBorders>
              <w:top w:val="single" w:sz="4" w:space="0" w:color="auto"/>
              <w:left w:val="single" w:sz="4" w:space="0" w:color="auto"/>
              <w:bottom w:val="single" w:sz="4" w:space="0" w:color="auto"/>
              <w:right w:val="single" w:sz="4" w:space="0" w:color="auto"/>
            </w:tcBorders>
            <w:hideMark/>
          </w:tcPr>
          <w:p w14:paraId="1C9F33D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lastRenderedPageBreak/>
              <w:t>4</w:t>
            </w:r>
          </w:p>
        </w:tc>
        <w:tc>
          <w:tcPr>
            <w:tcW w:w="0" w:type="auto"/>
            <w:tcBorders>
              <w:top w:val="single" w:sz="4" w:space="0" w:color="auto"/>
              <w:left w:val="single" w:sz="4" w:space="0" w:color="auto"/>
              <w:bottom w:val="single" w:sz="4" w:space="0" w:color="auto"/>
              <w:right w:val="single" w:sz="4" w:space="0" w:color="auto"/>
            </w:tcBorders>
            <w:hideMark/>
          </w:tcPr>
          <w:p w14:paraId="22945177"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МДТ</w:t>
            </w:r>
          </w:p>
        </w:tc>
        <w:tc>
          <w:tcPr>
            <w:tcW w:w="0" w:type="auto"/>
            <w:tcBorders>
              <w:top w:val="single" w:sz="4" w:space="0" w:color="auto"/>
              <w:left w:val="single" w:sz="4" w:space="0" w:color="auto"/>
              <w:bottom w:val="single" w:sz="4" w:space="0" w:color="auto"/>
              <w:right w:val="single" w:sz="4" w:space="0" w:color="auto"/>
            </w:tcBorders>
            <w:hideMark/>
          </w:tcPr>
          <w:p w14:paraId="2F0608F7"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дороги обычного типа третьего класса</w:t>
            </w:r>
          </w:p>
        </w:tc>
        <w:tc>
          <w:tcPr>
            <w:tcW w:w="0" w:type="auto"/>
            <w:tcBorders>
              <w:top w:val="single" w:sz="4" w:space="0" w:color="auto"/>
              <w:left w:val="single" w:sz="4" w:space="0" w:color="auto"/>
              <w:bottom w:val="single" w:sz="4" w:space="0" w:color="auto"/>
              <w:right w:val="single" w:sz="4" w:space="0" w:color="auto"/>
            </w:tcBorders>
            <w:hideMark/>
          </w:tcPr>
          <w:p w14:paraId="1592B13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70</w:t>
            </w:r>
          </w:p>
        </w:tc>
        <w:tc>
          <w:tcPr>
            <w:tcW w:w="0" w:type="auto"/>
            <w:tcBorders>
              <w:top w:val="single" w:sz="4" w:space="0" w:color="auto"/>
              <w:left w:val="single" w:sz="4" w:space="0" w:color="auto"/>
              <w:bottom w:val="single" w:sz="4" w:space="0" w:color="auto"/>
              <w:right w:val="single" w:sz="4" w:space="0" w:color="auto"/>
            </w:tcBorders>
            <w:hideMark/>
          </w:tcPr>
          <w:p w14:paraId="37A466E3"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val="en-US" w:eastAsia="en-US" w:bidi="ar-SA"/>
              </w:rPr>
              <w:t>310</w:t>
            </w:r>
            <w:r w:rsidRPr="0063591E">
              <w:rPr>
                <w:rFonts w:ascii="Times New Roman" w:eastAsia="Calibri" w:hAnsi="Times New Roman" w:cs="Times New Roman"/>
                <w:color w:val="auto"/>
                <w:sz w:val="22"/>
                <w:szCs w:val="22"/>
                <w:lang w:eastAsia="en-US" w:bidi="ar-SA"/>
              </w:rPr>
              <w:t xml:space="preserve"> (</w:t>
            </w:r>
            <w:r w:rsidRPr="0063591E">
              <w:rPr>
                <w:rFonts w:ascii="Times New Roman" w:eastAsia="Calibri" w:hAnsi="Times New Roman" w:cs="Times New Roman"/>
                <w:color w:val="auto"/>
                <w:sz w:val="22"/>
                <w:szCs w:val="22"/>
                <w:lang w:val="en-US" w:eastAsia="en-US" w:bidi="ar-SA"/>
              </w:rPr>
              <w:t>230</w:t>
            </w:r>
            <w:r w:rsidRPr="0063591E">
              <w:rPr>
                <w:rFonts w:ascii="Times New Roman" w:eastAsia="Calibri" w:hAnsi="Times New Roman" w:cs="Times New Roman"/>
                <w:color w:val="auto"/>
                <w:sz w:val="22"/>
                <w:szCs w:val="22"/>
                <w:lang w:eastAsia="en-US" w:bidi="ar-SA"/>
              </w:rPr>
              <w:t>)</w:t>
            </w:r>
          </w:p>
        </w:tc>
        <w:tc>
          <w:tcPr>
            <w:tcW w:w="0" w:type="auto"/>
            <w:tcBorders>
              <w:top w:val="single" w:sz="4" w:space="0" w:color="auto"/>
              <w:left w:val="single" w:sz="4" w:space="0" w:color="auto"/>
              <w:bottom w:val="single" w:sz="4" w:space="0" w:color="auto"/>
              <w:right w:val="single" w:sz="4" w:space="0" w:color="auto"/>
            </w:tcBorders>
            <w:hideMark/>
          </w:tcPr>
          <w:p w14:paraId="390BF43F"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2600</w:t>
            </w:r>
          </w:p>
        </w:tc>
        <w:tc>
          <w:tcPr>
            <w:tcW w:w="0" w:type="auto"/>
            <w:tcBorders>
              <w:top w:val="single" w:sz="4" w:space="0" w:color="auto"/>
              <w:left w:val="single" w:sz="4" w:space="0" w:color="auto"/>
              <w:bottom w:val="single" w:sz="4" w:space="0" w:color="auto"/>
              <w:right w:val="single" w:sz="4" w:space="0" w:color="auto"/>
            </w:tcBorders>
            <w:hideMark/>
          </w:tcPr>
          <w:p w14:paraId="1AA5F04D"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800</w:t>
            </w:r>
          </w:p>
        </w:tc>
        <w:tc>
          <w:tcPr>
            <w:tcW w:w="0" w:type="auto"/>
            <w:tcBorders>
              <w:top w:val="single" w:sz="4" w:space="0" w:color="auto"/>
              <w:left w:val="single" w:sz="4" w:space="0" w:color="auto"/>
              <w:bottom w:val="single" w:sz="4" w:space="0" w:color="auto"/>
              <w:right w:val="single" w:sz="4" w:space="0" w:color="auto"/>
            </w:tcBorders>
            <w:hideMark/>
          </w:tcPr>
          <w:p w14:paraId="6B00848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val="en-US" w:eastAsia="en-US" w:bidi="ar-SA"/>
              </w:rPr>
            </w:pPr>
            <w:r w:rsidRPr="0063591E">
              <w:rPr>
                <w:rFonts w:ascii="Times New Roman" w:eastAsia="Calibri" w:hAnsi="Times New Roman" w:cs="Times New Roman"/>
                <w:color w:val="auto"/>
                <w:sz w:val="22"/>
                <w:szCs w:val="22"/>
                <w:lang w:val="en-US" w:eastAsia="en-US" w:bidi="ar-SA"/>
              </w:rPr>
              <w:t>65</w:t>
            </w:r>
          </w:p>
        </w:tc>
      </w:tr>
      <w:tr w:rsidR="0063591E" w:rsidRPr="0063591E" w14:paraId="1AC306CA" w14:textId="77777777" w:rsidTr="0063591E">
        <w:trPr>
          <w:trHeight w:val="337"/>
          <w:jc w:val="center"/>
        </w:trPr>
        <w:tc>
          <w:tcPr>
            <w:tcW w:w="0" w:type="auto"/>
            <w:tcBorders>
              <w:top w:val="single" w:sz="4" w:space="0" w:color="auto"/>
              <w:left w:val="single" w:sz="4" w:space="0" w:color="auto"/>
              <w:bottom w:val="single" w:sz="4" w:space="0" w:color="auto"/>
              <w:right w:val="single" w:sz="4" w:space="0" w:color="auto"/>
            </w:tcBorders>
            <w:hideMark/>
          </w:tcPr>
          <w:p w14:paraId="3E7CC9A4"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5</w:t>
            </w:r>
          </w:p>
        </w:tc>
        <w:tc>
          <w:tcPr>
            <w:tcW w:w="0" w:type="auto"/>
            <w:tcBorders>
              <w:top w:val="single" w:sz="4" w:space="0" w:color="auto"/>
              <w:left w:val="single" w:sz="4" w:space="0" w:color="auto"/>
              <w:bottom w:val="single" w:sz="4" w:space="0" w:color="auto"/>
              <w:right w:val="single" w:sz="4" w:space="0" w:color="auto"/>
            </w:tcBorders>
            <w:hideMark/>
          </w:tcPr>
          <w:p w14:paraId="5450750A"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МПР</w:t>
            </w:r>
          </w:p>
        </w:tc>
        <w:tc>
          <w:tcPr>
            <w:tcW w:w="0" w:type="auto"/>
            <w:tcBorders>
              <w:top w:val="single" w:sz="4" w:space="0" w:color="auto"/>
              <w:left w:val="single" w:sz="4" w:space="0" w:color="auto"/>
              <w:bottom w:val="single" w:sz="4" w:space="0" w:color="auto"/>
              <w:right w:val="single" w:sz="4" w:space="0" w:color="auto"/>
            </w:tcBorders>
            <w:hideMark/>
          </w:tcPr>
          <w:p w14:paraId="2DA6E005"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проезды</w:t>
            </w:r>
          </w:p>
        </w:tc>
        <w:tc>
          <w:tcPr>
            <w:tcW w:w="0" w:type="auto"/>
            <w:gridSpan w:val="5"/>
            <w:tcBorders>
              <w:top w:val="single" w:sz="4" w:space="0" w:color="auto"/>
              <w:left w:val="single" w:sz="4" w:space="0" w:color="auto"/>
              <w:bottom w:val="single" w:sz="4" w:space="0" w:color="auto"/>
              <w:right w:val="single" w:sz="4" w:space="0" w:color="auto"/>
            </w:tcBorders>
            <w:hideMark/>
          </w:tcPr>
          <w:p w14:paraId="75ECDC0E"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Геометрические параметры устанавливаются в зависимости от класса улиц и дорог, пересекающихся в узле</w:t>
            </w:r>
          </w:p>
        </w:tc>
      </w:tr>
      <w:tr w:rsidR="0063591E" w:rsidRPr="0063591E" w14:paraId="783F8CE5" w14:textId="77777777" w:rsidTr="0063591E">
        <w:trPr>
          <w:trHeight w:val="208"/>
          <w:jc w:val="center"/>
        </w:trPr>
        <w:tc>
          <w:tcPr>
            <w:tcW w:w="0" w:type="auto"/>
            <w:tcBorders>
              <w:top w:val="single" w:sz="4" w:space="0" w:color="auto"/>
              <w:left w:val="single" w:sz="4" w:space="0" w:color="auto"/>
              <w:bottom w:val="single" w:sz="4" w:space="0" w:color="auto"/>
              <w:right w:val="single" w:sz="4" w:space="0" w:color="auto"/>
            </w:tcBorders>
            <w:hideMark/>
          </w:tcPr>
          <w:p w14:paraId="46E8370B"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6</w:t>
            </w:r>
          </w:p>
        </w:tc>
        <w:tc>
          <w:tcPr>
            <w:tcW w:w="0" w:type="auto"/>
            <w:tcBorders>
              <w:top w:val="single" w:sz="4" w:space="0" w:color="auto"/>
              <w:left w:val="single" w:sz="4" w:space="0" w:color="auto"/>
              <w:bottom w:val="single" w:sz="4" w:space="0" w:color="auto"/>
              <w:right w:val="single" w:sz="4" w:space="0" w:color="auto"/>
            </w:tcBorders>
            <w:hideMark/>
          </w:tcPr>
          <w:p w14:paraId="55947BA9"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МГП</w:t>
            </w:r>
          </w:p>
        </w:tc>
        <w:tc>
          <w:tcPr>
            <w:tcW w:w="0" w:type="auto"/>
            <w:tcBorders>
              <w:top w:val="single" w:sz="4" w:space="0" w:color="auto"/>
              <w:left w:val="single" w:sz="4" w:space="0" w:color="auto"/>
              <w:bottom w:val="single" w:sz="4" w:space="0" w:color="auto"/>
              <w:right w:val="single" w:sz="4" w:space="0" w:color="auto"/>
            </w:tcBorders>
            <w:hideMark/>
          </w:tcPr>
          <w:p w14:paraId="3C58D3FE"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улицы общегородского значения, первого класса</w:t>
            </w:r>
          </w:p>
        </w:tc>
        <w:tc>
          <w:tcPr>
            <w:tcW w:w="0" w:type="auto"/>
            <w:tcBorders>
              <w:top w:val="single" w:sz="4" w:space="0" w:color="auto"/>
              <w:left w:val="single" w:sz="4" w:space="0" w:color="auto"/>
              <w:bottom w:val="single" w:sz="4" w:space="0" w:color="auto"/>
              <w:right w:val="single" w:sz="4" w:space="0" w:color="auto"/>
            </w:tcBorders>
            <w:hideMark/>
          </w:tcPr>
          <w:p w14:paraId="36C989B2"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50-70</w:t>
            </w:r>
          </w:p>
        </w:tc>
        <w:tc>
          <w:tcPr>
            <w:tcW w:w="0" w:type="auto"/>
            <w:tcBorders>
              <w:top w:val="single" w:sz="4" w:space="0" w:color="auto"/>
              <w:left w:val="single" w:sz="4" w:space="0" w:color="auto"/>
              <w:bottom w:val="single" w:sz="4" w:space="0" w:color="auto"/>
              <w:right w:val="single" w:sz="4" w:space="0" w:color="auto"/>
            </w:tcBorders>
            <w:hideMark/>
          </w:tcPr>
          <w:p w14:paraId="6CB44402"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140-310</w:t>
            </w:r>
          </w:p>
        </w:tc>
        <w:tc>
          <w:tcPr>
            <w:tcW w:w="0" w:type="auto"/>
            <w:tcBorders>
              <w:top w:val="single" w:sz="4" w:space="0" w:color="auto"/>
              <w:left w:val="single" w:sz="4" w:space="0" w:color="auto"/>
              <w:bottom w:val="single" w:sz="4" w:space="0" w:color="auto"/>
              <w:right w:val="single" w:sz="4" w:space="0" w:color="auto"/>
            </w:tcBorders>
            <w:hideMark/>
          </w:tcPr>
          <w:p w14:paraId="5AA1F277"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1000-2600</w:t>
            </w:r>
          </w:p>
        </w:tc>
        <w:tc>
          <w:tcPr>
            <w:tcW w:w="0" w:type="auto"/>
            <w:tcBorders>
              <w:top w:val="single" w:sz="4" w:space="0" w:color="auto"/>
              <w:left w:val="single" w:sz="4" w:space="0" w:color="auto"/>
              <w:bottom w:val="single" w:sz="4" w:space="0" w:color="auto"/>
              <w:right w:val="single" w:sz="4" w:space="0" w:color="auto"/>
            </w:tcBorders>
            <w:hideMark/>
          </w:tcPr>
          <w:p w14:paraId="11DFB53F"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400-800</w:t>
            </w:r>
          </w:p>
        </w:tc>
        <w:tc>
          <w:tcPr>
            <w:tcW w:w="0" w:type="auto"/>
            <w:tcBorders>
              <w:top w:val="single" w:sz="4" w:space="0" w:color="auto"/>
              <w:left w:val="single" w:sz="4" w:space="0" w:color="auto"/>
              <w:bottom w:val="single" w:sz="4" w:space="0" w:color="auto"/>
              <w:right w:val="single" w:sz="4" w:space="0" w:color="auto"/>
            </w:tcBorders>
            <w:hideMark/>
          </w:tcPr>
          <w:p w14:paraId="4E38E895"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65-70</w:t>
            </w:r>
          </w:p>
        </w:tc>
      </w:tr>
      <w:tr w:rsidR="0063591E" w:rsidRPr="0063591E" w14:paraId="21CF1924" w14:textId="77777777" w:rsidTr="0063591E">
        <w:trPr>
          <w:trHeight w:val="347"/>
          <w:jc w:val="center"/>
        </w:trPr>
        <w:tc>
          <w:tcPr>
            <w:tcW w:w="0" w:type="auto"/>
            <w:tcBorders>
              <w:top w:val="single" w:sz="4" w:space="0" w:color="auto"/>
              <w:left w:val="single" w:sz="4" w:space="0" w:color="auto"/>
              <w:bottom w:val="single" w:sz="4" w:space="0" w:color="auto"/>
              <w:right w:val="single" w:sz="4" w:space="0" w:color="auto"/>
            </w:tcBorders>
          </w:tcPr>
          <w:p w14:paraId="390D153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7</w:t>
            </w:r>
          </w:p>
        </w:tc>
        <w:tc>
          <w:tcPr>
            <w:tcW w:w="0" w:type="auto"/>
            <w:tcBorders>
              <w:top w:val="single" w:sz="4" w:space="0" w:color="auto"/>
              <w:left w:val="single" w:sz="4" w:space="0" w:color="auto"/>
              <w:bottom w:val="single" w:sz="4" w:space="0" w:color="auto"/>
              <w:right w:val="single" w:sz="4" w:space="0" w:color="auto"/>
            </w:tcBorders>
          </w:tcPr>
          <w:p w14:paraId="45F2D723"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МГВ</w:t>
            </w:r>
          </w:p>
        </w:tc>
        <w:tc>
          <w:tcPr>
            <w:tcW w:w="0" w:type="auto"/>
            <w:tcBorders>
              <w:top w:val="single" w:sz="4" w:space="0" w:color="auto"/>
              <w:left w:val="single" w:sz="4" w:space="0" w:color="auto"/>
              <w:bottom w:val="single" w:sz="4" w:space="0" w:color="auto"/>
              <w:right w:val="single" w:sz="4" w:space="0" w:color="auto"/>
            </w:tcBorders>
          </w:tcPr>
          <w:p w14:paraId="1034277E"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улицы общегородского значения, второго класса</w:t>
            </w:r>
          </w:p>
        </w:tc>
        <w:tc>
          <w:tcPr>
            <w:tcW w:w="0" w:type="auto"/>
            <w:tcBorders>
              <w:top w:val="single" w:sz="4" w:space="0" w:color="auto"/>
              <w:left w:val="single" w:sz="4" w:space="0" w:color="auto"/>
              <w:bottom w:val="single" w:sz="4" w:space="0" w:color="auto"/>
              <w:right w:val="single" w:sz="4" w:space="0" w:color="auto"/>
            </w:tcBorders>
          </w:tcPr>
          <w:p w14:paraId="3BDBD514"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50</w:t>
            </w:r>
          </w:p>
        </w:tc>
        <w:tc>
          <w:tcPr>
            <w:tcW w:w="0" w:type="auto"/>
            <w:tcBorders>
              <w:top w:val="single" w:sz="4" w:space="0" w:color="auto"/>
              <w:left w:val="single" w:sz="4" w:space="0" w:color="auto"/>
              <w:bottom w:val="single" w:sz="4" w:space="0" w:color="auto"/>
              <w:right w:val="single" w:sz="4" w:space="0" w:color="auto"/>
            </w:tcBorders>
          </w:tcPr>
          <w:p w14:paraId="7B8A44F7"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140-310</w:t>
            </w:r>
          </w:p>
        </w:tc>
        <w:tc>
          <w:tcPr>
            <w:tcW w:w="0" w:type="auto"/>
            <w:tcBorders>
              <w:top w:val="single" w:sz="4" w:space="0" w:color="auto"/>
              <w:left w:val="single" w:sz="4" w:space="0" w:color="auto"/>
              <w:bottom w:val="single" w:sz="4" w:space="0" w:color="auto"/>
              <w:right w:val="single" w:sz="4" w:space="0" w:color="auto"/>
            </w:tcBorders>
          </w:tcPr>
          <w:p w14:paraId="0284BCBB"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1000-2600</w:t>
            </w:r>
          </w:p>
        </w:tc>
        <w:tc>
          <w:tcPr>
            <w:tcW w:w="0" w:type="auto"/>
            <w:tcBorders>
              <w:top w:val="single" w:sz="4" w:space="0" w:color="auto"/>
              <w:left w:val="single" w:sz="4" w:space="0" w:color="auto"/>
              <w:bottom w:val="single" w:sz="4" w:space="0" w:color="auto"/>
              <w:right w:val="single" w:sz="4" w:space="0" w:color="auto"/>
            </w:tcBorders>
          </w:tcPr>
          <w:p w14:paraId="3949154B"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400-800</w:t>
            </w:r>
          </w:p>
        </w:tc>
        <w:tc>
          <w:tcPr>
            <w:tcW w:w="0" w:type="auto"/>
            <w:tcBorders>
              <w:top w:val="single" w:sz="4" w:space="0" w:color="auto"/>
              <w:left w:val="single" w:sz="4" w:space="0" w:color="auto"/>
              <w:bottom w:val="single" w:sz="4" w:space="0" w:color="auto"/>
              <w:right w:val="single" w:sz="4" w:space="0" w:color="auto"/>
            </w:tcBorders>
          </w:tcPr>
          <w:p w14:paraId="43C2C367"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65-70</w:t>
            </w:r>
          </w:p>
        </w:tc>
      </w:tr>
      <w:tr w:rsidR="0063591E" w:rsidRPr="0063591E" w14:paraId="267F73AF" w14:textId="77777777" w:rsidTr="0063591E">
        <w:trPr>
          <w:trHeight w:val="347"/>
          <w:jc w:val="center"/>
        </w:trPr>
        <w:tc>
          <w:tcPr>
            <w:tcW w:w="0" w:type="auto"/>
            <w:tcBorders>
              <w:top w:val="single" w:sz="4" w:space="0" w:color="auto"/>
              <w:left w:val="single" w:sz="4" w:space="0" w:color="auto"/>
              <w:bottom w:val="single" w:sz="4" w:space="0" w:color="auto"/>
              <w:right w:val="single" w:sz="4" w:space="0" w:color="auto"/>
            </w:tcBorders>
            <w:hideMark/>
          </w:tcPr>
          <w:p w14:paraId="210441F0"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8</w:t>
            </w:r>
          </w:p>
        </w:tc>
        <w:tc>
          <w:tcPr>
            <w:tcW w:w="0" w:type="auto"/>
            <w:tcBorders>
              <w:top w:val="single" w:sz="4" w:space="0" w:color="auto"/>
              <w:left w:val="single" w:sz="4" w:space="0" w:color="auto"/>
              <w:bottom w:val="single" w:sz="4" w:space="0" w:color="auto"/>
              <w:right w:val="single" w:sz="4" w:space="0" w:color="auto"/>
            </w:tcBorders>
            <w:hideMark/>
          </w:tcPr>
          <w:p w14:paraId="3B624F15"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МРТ</w:t>
            </w:r>
          </w:p>
        </w:tc>
        <w:tc>
          <w:tcPr>
            <w:tcW w:w="0" w:type="auto"/>
            <w:tcBorders>
              <w:top w:val="single" w:sz="4" w:space="0" w:color="auto"/>
              <w:left w:val="single" w:sz="4" w:space="0" w:color="auto"/>
              <w:bottom w:val="single" w:sz="4" w:space="0" w:color="auto"/>
              <w:right w:val="single" w:sz="4" w:space="0" w:color="auto"/>
            </w:tcBorders>
            <w:hideMark/>
          </w:tcPr>
          <w:p w14:paraId="4580A9A0"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Магистральные улицы районного значения транспортно-пешеходные</w:t>
            </w:r>
          </w:p>
        </w:tc>
        <w:tc>
          <w:tcPr>
            <w:tcW w:w="0" w:type="auto"/>
            <w:tcBorders>
              <w:top w:val="single" w:sz="4" w:space="0" w:color="auto"/>
              <w:left w:val="single" w:sz="4" w:space="0" w:color="auto"/>
              <w:bottom w:val="single" w:sz="4" w:space="0" w:color="auto"/>
              <w:right w:val="single" w:sz="4" w:space="0" w:color="auto"/>
            </w:tcBorders>
            <w:hideMark/>
          </w:tcPr>
          <w:p w14:paraId="73F8468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50</w:t>
            </w:r>
          </w:p>
        </w:tc>
        <w:tc>
          <w:tcPr>
            <w:tcW w:w="0" w:type="auto"/>
            <w:tcBorders>
              <w:top w:val="single" w:sz="4" w:space="0" w:color="auto"/>
              <w:left w:val="single" w:sz="4" w:space="0" w:color="auto"/>
              <w:bottom w:val="single" w:sz="4" w:space="0" w:color="auto"/>
              <w:right w:val="single" w:sz="4" w:space="0" w:color="auto"/>
            </w:tcBorders>
            <w:hideMark/>
          </w:tcPr>
          <w:p w14:paraId="16B675FF"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140</w:t>
            </w:r>
          </w:p>
        </w:tc>
        <w:tc>
          <w:tcPr>
            <w:tcW w:w="0" w:type="auto"/>
            <w:tcBorders>
              <w:top w:val="single" w:sz="4" w:space="0" w:color="auto"/>
              <w:left w:val="single" w:sz="4" w:space="0" w:color="auto"/>
              <w:bottom w:val="single" w:sz="4" w:space="0" w:color="auto"/>
              <w:right w:val="single" w:sz="4" w:space="0" w:color="auto"/>
            </w:tcBorders>
            <w:hideMark/>
          </w:tcPr>
          <w:p w14:paraId="70D98017"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1000</w:t>
            </w:r>
          </w:p>
        </w:tc>
        <w:tc>
          <w:tcPr>
            <w:tcW w:w="0" w:type="auto"/>
            <w:tcBorders>
              <w:top w:val="single" w:sz="4" w:space="0" w:color="auto"/>
              <w:left w:val="single" w:sz="4" w:space="0" w:color="auto"/>
              <w:bottom w:val="single" w:sz="4" w:space="0" w:color="auto"/>
              <w:right w:val="single" w:sz="4" w:space="0" w:color="auto"/>
            </w:tcBorders>
            <w:hideMark/>
          </w:tcPr>
          <w:p w14:paraId="6313E4FE"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400</w:t>
            </w:r>
          </w:p>
        </w:tc>
        <w:tc>
          <w:tcPr>
            <w:tcW w:w="0" w:type="auto"/>
            <w:tcBorders>
              <w:top w:val="single" w:sz="4" w:space="0" w:color="auto"/>
              <w:left w:val="single" w:sz="4" w:space="0" w:color="auto"/>
              <w:bottom w:val="single" w:sz="4" w:space="0" w:color="auto"/>
              <w:right w:val="single" w:sz="4" w:space="0" w:color="auto"/>
            </w:tcBorders>
            <w:hideMark/>
          </w:tcPr>
          <w:p w14:paraId="0D44E12F"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70</w:t>
            </w:r>
          </w:p>
        </w:tc>
      </w:tr>
      <w:tr w:rsidR="0063591E" w:rsidRPr="0063591E" w14:paraId="2703BEE2" w14:textId="77777777" w:rsidTr="0063591E">
        <w:trPr>
          <w:trHeight w:val="258"/>
          <w:jc w:val="center"/>
        </w:trPr>
        <w:tc>
          <w:tcPr>
            <w:tcW w:w="0" w:type="auto"/>
            <w:tcBorders>
              <w:top w:val="single" w:sz="4" w:space="0" w:color="auto"/>
              <w:left w:val="single" w:sz="4" w:space="0" w:color="auto"/>
              <w:bottom w:val="single" w:sz="4" w:space="0" w:color="auto"/>
              <w:right w:val="single" w:sz="4" w:space="0" w:color="auto"/>
            </w:tcBorders>
            <w:hideMark/>
          </w:tcPr>
          <w:p w14:paraId="0285CF7A"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9</w:t>
            </w:r>
          </w:p>
        </w:tc>
        <w:tc>
          <w:tcPr>
            <w:tcW w:w="0" w:type="auto"/>
            <w:tcBorders>
              <w:top w:val="single" w:sz="4" w:space="0" w:color="auto"/>
              <w:left w:val="single" w:sz="4" w:space="0" w:color="auto"/>
              <w:bottom w:val="single" w:sz="4" w:space="0" w:color="auto"/>
              <w:right w:val="single" w:sz="4" w:space="0" w:color="auto"/>
            </w:tcBorders>
            <w:hideMark/>
          </w:tcPr>
          <w:p w14:paraId="6275390F"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МРП </w:t>
            </w:r>
          </w:p>
        </w:tc>
        <w:tc>
          <w:tcPr>
            <w:tcW w:w="0" w:type="auto"/>
            <w:tcBorders>
              <w:top w:val="single" w:sz="4" w:space="0" w:color="auto"/>
              <w:left w:val="single" w:sz="4" w:space="0" w:color="auto"/>
              <w:bottom w:val="single" w:sz="4" w:space="0" w:color="auto"/>
              <w:right w:val="single" w:sz="4" w:space="0" w:color="auto"/>
            </w:tcBorders>
            <w:hideMark/>
          </w:tcPr>
          <w:p w14:paraId="461AE81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Магистральные улицы районного значения </w:t>
            </w:r>
            <w:proofErr w:type="spellStart"/>
            <w:r w:rsidRPr="0063591E">
              <w:rPr>
                <w:rFonts w:ascii="Times New Roman" w:eastAsia="Calibri" w:hAnsi="Times New Roman" w:cs="Times New Roman"/>
                <w:color w:val="auto"/>
                <w:sz w:val="22"/>
                <w:szCs w:val="22"/>
                <w:lang w:eastAsia="en-US" w:bidi="ar-SA"/>
              </w:rPr>
              <w:t>пешеходно</w:t>
            </w:r>
            <w:proofErr w:type="spellEnd"/>
            <w:r w:rsidRPr="0063591E">
              <w:rPr>
                <w:rFonts w:ascii="Times New Roman" w:eastAsia="Calibri" w:hAnsi="Times New Roman" w:cs="Times New Roman"/>
                <w:color w:val="auto"/>
                <w:sz w:val="22"/>
                <w:szCs w:val="22"/>
                <w:lang w:eastAsia="en-US" w:bidi="ar-SA"/>
              </w:rPr>
              <w:t>-транспортные</w:t>
            </w:r>
          </w:p>
        </w:tc>
        <w:tc>
          <w:tcPr>
            <w:tcW w:w="0" w:type="auto"/>
            <w:tcBorders>
              <w:top w:val="single" w:sz="4" w:space="0" w:color="auto"/>
              <w:left w:val="single" w:sz="4" w:space="0" w:color="auto"/>
              <w:bottom w:val="single" w:sz="4" w:space="0" w:color="auto"/>
              <w:right w:val="single" w:sz="4" w:space="0" w:color="auto"/>
            </w:tcBorders>
            <w:hideMark/>
          </w:tcPr>
          <w:p w14:paraId="1145A913"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50</w:t>
            </w:r>
          </w:p>
        </w:tc>
        <w:tc>
          <w:tcPr>
            <w:tcW w:w="0" w:type="auto"/>
            <w:tcBorders>
              <w:top w:val="single" w:sz="4" w:space="0" w:color="auto"/>
              <w:left w:val="single" w:sz="4" w:space="0" w:color="auto"/>
              <w:bottom w:val="single" w:sz="4" w:space="0" w:color="auto"/>
              <w:right w:val="single" w:sz="4" w:space="0" w:color="auto"/>
            </w:tcBorders>
            <w:hideMark/>
          </w:tcPr>
          <w:p w14:paraId="3873E9A9"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140</w:t>
            </w:r>
          </w:p>
        </w:tc>
        <w:tc>
          <w:tcPr>
            <w:tcW w:w="0" w:type="auto"/>
            <w:tcBorders>
              <w:top w:val="single" w:sz="4" w:space="0" w:color="auto"/>
              <w:left w:val="single" w:sz="4" w:space="0" w:color="auto"/>
              <w:bottom w:val="single" w:sz="4" w:space="0" w:color="auto"/>
              <w:right w:val="single" w:sz="4" w:space="0" w:color="auto"/>
            </w:tcBorders>
            <w:hideMark/>
          </w:tcPr>
          <w:p w14:paraId="51D7D53B"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1000</w:t>
            </w:r>
          </w:p>
        </w:tc>
        <w:tc>
          <w:tcPr>
            <w:tcW w:w="0" w:type="auto"/>
            <w:tcBorders>
              <w:top w:val="single" w:sz="4" w:space="0" w:color="auto"/>
              <w:left w:val="single" w:sz="4" w:space="0" w:color="auto"/>
              <w:bottom w:val="single" w:sz="4" w:space="0" w:color="auto"/>
              <w:right w:val="single" w:sz="4" w:space="0" w:color="auto"/>
            </w:tcBorders>
            <w:hideMark/>
          </w:tcPr>
          <w:p w14:paraId="601C144B"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400</w:t>
            </w:r>
          </w:p>
        </w:tc>
        <w:tc>
          <w:tcPr>
            <w:tcW w:w="0" w:type="auto"/>
            <w:tcBorders>
              <w:top w:val="single" w:sz="4" w:space="0" w:color="auto"/>
              <w:left w:val="single" w:sz="4" w:space="0" w:color="auto"/>
              <w:bottom w:val="single" w:sz="4" w:space="0" w:color="auto"/>
              <w:right w:val="single" w:sz="4" w:space="0" w:color="auto"/>
            </w:tcBorders>
          </w:tcPr>
          <w:p w14:paraId="3043759C"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70</w:t>
            </w:r>
          </w:p>
        </w:tc>
      </w:tr>
      <w:tr w:rsidR="0063591E" w:rsidRPr="0063591E" w14:paraId="1BCD7CE8" w14:textId="77777777" w:rsidTr="0063591E">
        <w:trPr>
          <w:trHeight w:val="164"/>
          <w:jc w:val="center"/>
        </w:trPr>
        <w:tc>
          <w:tcPr>
            <w:tcW w:w="0" w:type="auto"/>
            <w:tcBorders>
              <w:top w:val="single" w:sz="4" w:space="0" w:color="auto"/>
              <w:left w:val="single" w:sz="4" w:space="0" w:color="auto"/>
              <w:bottom w:val="single" w:sz="4" w:space="0" w:color="auto"/>
              <w:right w:val="single" w:sz="4" w:space="0" w:color="auto"/>
            </w:tcBorders>
            <w:hideMark/>
          </w:tcPr>
          <w:p w14:paraId="55BEBC7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10</w:t>
            </w:r>
          </w:p>
        </w:tc>
        <w:tc>
          <w:tcPr>
            <w:tcW w:w="0" w:type="auto"/>
            <w:tcBorders>
              <w:top w:val="single" w:sz="4" w:space="0" w:color="auto"/>
              <w:left w:val="single" w:sz="4" w:space="0" w:color="auto"/>
              <w:bottom w:val="single" w:sz="4" w:space="0" w:color="auto"/>
              <w:right w:val="single" w:sz="4" w:space="0" w:color="auto"/>
            </w:tcBorders>
            <w:hideMark/>
          </w:tcPr>
          <w:p w14:paraId="11501AD0"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УМ</w:t>
            </w:r>
            <w:r w:rsidRPr="0063591E">
              <w:rPr>
                <w:rFonts w:ascii="Times New Roman" w:eastAsia="Calibri" w:hAnsi="Times New Roman" w:cs="Times New Roman"/>
                <w:color w:val="auto"/>
                <w:sz w:val="22"/>
                <w:szCs w:val="22"/>
                <w:lang w:val="en-US" w:eastAsia="en-US" w:bidi="ar-SA"/>
              </w:rPr>
              <w:t xml:space="preserve"> </w:t>
            </w:r>
            <w:r w:rsidRPr="0063591E">
              <w:rPr>
                <w:rFonts w:ascii="Times New Roman" w:eastAsia="Calibri" w:hAnsi="Times New Roman" w:cs="Times New Roman"/>
                <w:color w:val="auto"/>
                <w:sz w:val="22"/>
                <w:szCs w:val="22"/>
                <w:lang w:eastAsia="en-US" w:bidi="ar-SA"/>
              </w:rPr>
              <w:t>(УММ, УМН, УМП)</w:t>
            </w:r>
          </w:p>
        </w:tc>
        <w:tc>
          <w:tcPr>
            <w:tcW w:w="0" w:type="auto"/>
            <w:tcBorders>
              <w:top w:val="single" w:sz="4" w:space="0" w:color="auto"/>
              <w:left w:val="single" w:sz="4" w:space="0" w:color="auto"/>
              <w:bottom w:val="single" w:sz="4" w:space="0" w:color="auto"/>
              <w:right w:val="single" w:sz="4" w:space="0" w:color="auto"/>
            </w:tcBorders>
            <w:hideMark/>
          </w:tcPr>
          <w:p w14:paraId="49215648"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Улицы местного значения </w:t>
            </w:r>
          </w:p>
        </w:tc>
        <w:tc>
          <w:tcPr>
            <w:tcW w:w="0" w:type="auto"/>
            <w:tcBorders>
              <w:top w:val="single" w:sz="4" w:space="0" w:color="auto"/>
              <w:left w:val="single" w:sz="4" w:space="0" w:color="auto"/>
              <w:bottom w:val="single" w:sz="4" w:space="0" w:color="auto"/>
              <w:right w:val="single" w:sz="4" w:space="0" w:color="auto"/>
            </w:tcBorders>
            <w:hideMark/>
          </w:tcPr>
          <w:p w14:paraId="1EF7F54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40-50</w:t>
            </w:r>
          </w:p>
        </w:tc>
        <w:tc>
          <w:tcPr>
            <w:tcW w:w="0" w:type="auto"/>
            <w:tcBorders>
              <w:top w:val="single" w:sz="4" w:space="0" w:color="auto"/>
              <w:left w:val="single" w:sz="4" w:space="0" w:color="auto"/>
              <w:bottom w:val="single" w:sz="4" w:space="0" w:color="auto"/>
              <w:right w:val="single" w:sz="4" w:space="0" w:color="auto"/>
            </w:tcBorders>
            <w:hideMark/>
          </w:tcPr>
          <w:p w14:paraId="29888413"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80-140</w:t>
            </w:r>
          </w:p>
        </w:tc>
        <w:tc>
          <w:tcPr>
            <w:tcW w:w="0" w:type="auto"/>
            <w:tcBorders>
              <w:top w:val="single" w:sz="4" w:space="0" w:color="auto"/>
              <w:left w:val="single" w:sz="4" w:space="0" w:color="auto"/>
              <w:bottom w:val="single" w:sz="4" w:space="0" w:color="auto"/>
              <w:right w:val="single" w:sz="4" w:space="0" w:color="auto"/>
            </w:tcBorders>
            <w:hideMark/>
          </w:tcPr>
          <w:p w14:paraId="753F8EFC"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600-1000</w:t>
            </w:r>
          </w:p>
        </w:tc>
        <w:tc>
          <w:tcPr>
            <w:tcW w:w="0" w:type="auto"/>
            <w:tcBorders>
              <w:top w:val="single" w:sz="4" w:space="0" w:color="auto"/>
              <w:left w:val="single" w:sz="4" w:space="0" w:color="auto"/>
              <w:bottom w:val="single" w:sz="4" w:space="0" w:color="auto"/>
              <w:right w:val="single" w:sz="4" w:space="0" w:color="auto"/>
            </w:tcBorders>
            <w:hideMark/>
          </w:tcPr>
          <w:p w14:paraId="225D61B2"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250-400</w:t>
            </w:r>
          </w:p>
        </w:tc>
        <w:tc>
          <w:tcPr>
            <w:tcW w:w="0" w:type="auto"/>
            <w:tcBorders>
              <w:top w:val="single" w:sz="4" w:space="0" w:color="auto"/>
              <w:left w:val="single" w:sz="4" w:space="0" w:color="auto"/>
              <w:bottom w:val="single" w:sz="4" w:space="0" w:color="auto"/>
              <w:right w:val="single" w:sz="4" w:space="0" w:color="auto"/>
            </w:tcBorders>
            <w:hideMark/>
          </w:tcPr>
          <w:p w14:paraId="73799EC9"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60-80</w:t>
            </w:r>
          </w:p>
        </w:tc>
      </w:tr>
      <w:tr w:rsidR="0063591E" w:rsidRPr="0063591E" w14:paraId="117790BE" w14:textId="77777777" w:rsidTr="0063591E">
        <w:trPr>
          <w:trHeight w:val="164"/>
          <w:jc w:val="center"/>
        </w:trPr>
        <w:tc>
          <w:tcPr>
            <w:tcW w:w="0" w:type="auto"/>
            <w:tcBorders>
              <w:top w:val="single" w:sz="4" w:space="0" w:color="auto"/>
              <w:left w:val="single" w:sz="4" w:space="0" w:color="auto"/>
              <w:bottom w:val="single" w:sz="4" w:space="0" w:color="auto"/>
              <w:right w:val="single" w:sz="4" w:space="0" w:color="auto"/>
            </w:tcBorders>
          </w:tcPr>
          <w:p w14:paraId="353D9BBC"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11</w:t>
            </w:r>
          </w:p>
        </w:tc>
        <w:tc>
          <w:tcPr>
            <w:tcW w:w="0" w:type="auto"/>
            <w:tcBorders>
              <w:top w:val="single" w:sz="4" w:space="0" w:color="auto"/>
              <w:left w:val="single" w:sz="4" w:space="0" w:color="auto"/>
              <w:bottom w:val="single" w:sz="4" w:space="0" w:color="auto"/>
              <w:right w:val="single" w:sz="4" w:space="0" w:color="auto"/>
            </w:tcBorders>
          </w:tcPr>
          <w:p w14:paraId="178C51C4"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lang w:eastAsia="en-US" w:bidi="ar-SA"/>
              </w:rPr>
              <w:t>ОУС</w:t>
            </w:r>
          </w:p>
        </w:tc>
        <w:tc>
          <w:tcPr>
            <w:tcW w:w="0" w:type="auto"/>
            <w:tcBorders>
              <w:top w:val="single" w:sz="4" w:space="0" w:color="auto"/>
              <w:left w:val="single" w:sz="4" w:space="0" w:color="auto"/>
              <w:bottom w:val="single" w:sz="4" w:space="0" w:color="auto"/>
              <w:right w:val="single" w:sz="4" w:space="0" w:color="auto"/>
            </w:tcBorders>
          </w:tcPr>
          <w:p w14:paraId="7D299734"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Основные улицы </w:t>
            </w:r>
            <w:r w:rsidRPr="0063591E">
              <w:rPr>
                <w:rFonts w:ascii="Times New Roman" w:eastAsia="Calibri" w:hAnsi="Times New Roman" w:cs="Times New Roman"/>
                <w:color w:val="auto"/>
                <w:lang w:eastAsia="en-US" w:bidi="ar-SA"/>
              </w:rPr>
              <w:t>сельского населенного пункта</w:t>
            </w:r>
          </w:p>
        </w:tc>
        <w:tc>
          <w:tcPr>
            <w:tcW w:w="0" w:type="auto"/>
            <w:tcBorders>
              <w:top w:val="single" w:sz="4" w:space="0" w:color="auto"/>
              <w:left w:val="single" w:sz="4" w:space="0" w:color="auto"/>
              <w:bottom w:val="single" w:sz="4" w:space="0" w:color="auto"/>
              <w:right w:val="single" w:sz="4" w:space="0" w:color="auto"/>
            </w:tcBorders>
          </w:tcPr>
          <w:p w14:paraId="3F9A9F4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50</w:t>
            </w:r>
          </w:p>
        </w:tc>
        <w:tc>
          <w:tcPr>
            <w:tcW w:w="0" w:type="auto"/>
            <w:tcBorders>
              <w:top w:val="single" w:sz="4" w:space="0" w:color="auto"/>
              <w:left w:val="single" w:sz="4" w:space="0" w:color="auto"/>
              <w:bottom w:val="single" w:sz="4" w:space="0" w:color="auto"/>
              <w:right w:val="single" w:sz="4" w:space="0" w:color="auto"/>
            </w:tcBorders>
          </w:tcPr>
          <w:p w14:paraId="29DD2429"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220</w:t>
            </w:r>
          </w:p>
        </w:tc>
        <w:tc>
          <w:tcPr>
            <w:tcW w:w="0" w:type="auto"/>
            <w:tcBorders>
              <w:top w:val="single" w:sz="4" w:space="0" w:color="auto"/>
              <w:left w:val="single" w:sz="4" w:space="0" w:color="auto"/>
              <w:bottom w:val="single" w:sz="4" w:space="0" w:color="auto"/>
              <w:right w:val="single" w:sz="4" w:space="0" w:color="auto"/>
            </w:tcBorders>
          </w:tcPr>
          <w:p w14:paraId="23C109AB"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1700</w:t>
            </w:r>
          </w:p>
        </w:tc>
        <w:tc>
          <w:tcPr>
            <w:tcW w:w="0" w:type="auto"/>
            <w:tcBorders>
              <w:top w:val="single" w:sz="4" w:space="0" w:color="auto"/>
              <w:left w:val="single" w:sz="4" w:space="0" w:color="auto"/>
              <w:bottom w:val="single" w:sz="4" w:space="0" w:color="auto"/>
              <w:right w:val="single" w:sz="4" w:space="0" w:color="auto"/>
            </w:tcBorders>
          </w:tcPr>
          <w:p w14:paraId="3F9CB79E"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600</w:t>
            </w:r>
          </w:p>
        </w:tc>
        <w:tc>
          <w:tcPr>
            <w:tcW w:w="0" w:type="auto"/>
            <w:tcBorders>
              <w:top w:val="single" w:sz="4" w:space="0" w:color="auto"/>
              <w:left w:val="single" w:sz="4" w:space="0" w:color="auto"/>
              <w:bottom w:val="single" w:sz="4" w:space="0" w:color="auto"/>
              <w:right w:val="single" w:sz="4" w:space="0" w:color="auto"/>
            </w:tcBorders>
          </w:tcPr>
          <w:p w14:paraId="7A3D01B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70</w:t>
            </w:r>
          </w:p>
        </w:tc>
      </w:tr>
      <w:tr w:rsidR="0063591E" w:rsidRPr="0063591E" w14:paraId="56981A75" w14:textId="77777777" w:rsidTr="0063591E">
        <w:trPr>
          <w:trHeight w:val="164"/>
          <w:jc w:val="center"/>
        </w:trPr>
        <w:tc>
          <w:tcPr>
            <w:tcW w:w="0" w:type="auto"/>
            <w:tcBorders>
              <w:top w:val="single" w:sz="4" w:space="0" w:color="auto"/>
              <w:left w:val="single" w:sz="4" w:space="0" w:color="auto"/>
              <w:bottom w:val="single" w:sz="4" w:space="0" w:color="auto"/>
              <w:right w:val="single" w:sz="4" w:space="0" w:color="auto"/>
            </w:tcBorders>
          </w:tcPr>
          <w:p w14:paraId="32F8729C"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12</w:t>
            </w:r>
          </w:p>
        </w:tc>
        <w:tc>
          <w:tcPr>
            <w:tcW w:w="0" w:type="auto"/>
            <w:tcBorders>
              <w:top w:val="single" w:sz="4" w:space="0" w:color="auto"/>
              <w:left w:val="single" w:sz="4" w:space="0" w:color="auto"/>
              <w:bottom w:val="single" w:sz="4" w:space="0" w:color="auto"/>
              <w:right w:val="single" w:sz="4" w:space="0" w:color="auto"/>
            </w:tcBorders>
          </w:tcPr>
          <w:p w14:paraId="00519D3F"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УС</w:t>
            </w:r>
          </w:p>
        </w:tc>
        <w:tc>
          <w:tcPr>
            <w:tcW w:w="0" w:type="auto"/>
            <w:tcBorders>
              <w:top w:val="single" w:sz="4" w:space="0" w:color="auto"/>
              <w:left w:val="single" w:sz="4" w:space="0" w:color="auto"/>
              <w:bottom w:val="single" w:sz="4" w:space="0" w:color="auto"/>
              <w:right w:val="single" w:sz="4" w:space="0" w:color="auto"/>
            </w:tcBorders>
          </w:tcPr>
          <w:p w14:paraId="560A33CE"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Улицы местного значения </w:t>
            </w:r>
            <w:r w:rsidRPr="0063591E">
              <w:rPr>
                <w:rFonts w:ascii="Times New Roman" w:eastAsia="Calibri" w:hAnsi="Times New Roman" w:cs="Times New Roman"/>
                <w:color w:val="auto"/>
                <w:lang w:eastAsia="en-US" w:bidi="ar-SA"/>
              </w:rPr>
              <w:t>сельского населенного пункта</w:t>
            </w:r>
          </w:p>
        </w:tc>
        <w:tc>
          <w:tcPr>
            <w:tcW w:w="0" w:type="auto"/>
            <w:tcBorders>
              <w:top w:val="single" w:sz="4" w:space="0" w:color="auto"/>
              <w:left w:val="single" w:sz="4" w:space="0" w:color="auto"/>
              <w:bottom w:val="single" w:sz="4" w:space="0" w:color="auto"/>
              <w:right w:val="single" w:sz="4" w:space="0" w:color="auto"/>
            </w:tcBorders>
          </w:tcPr>
          <w:p w14:paraId="60724F5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30</w:t>
            </w:r>
          </w:p>
        </w:tc>
        <w:tc>
          <w:tcPr>
            <w:tcW w:w="0" w:type="auto"/>
            <w:tcBorders>
              <w:top w:val="single" w:sz="4" w:space="0" w:color="auto"/>
              <w:left w:val="single" w:sz="4" w:space="0" w:color="auto"/>
              <w:bottom w:val="single" w:sz="4" w:space="0" w:color="auto"/>
              <w:right w:val="single" w:sz="4" w:space="0" w:color="auto"/>
            </w:tcBorders>
          </w:tcPr>
          <w:p w14:paraId="1C5A74E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80</w:t>
            </w:r>
          </w:p>
        </w:tc>
        <w:tc>
          <w:tcPr>
            <w:tcW w:w="0" w:type="auto"/>
            <w:tcBorders>
              <w:top w:val="single" w:sz="4" w:space="0" w:color="auto"/>
              <w:left w:val="single" w:sz="4" w:space="0" w:color="auto"/>
              <w:bottom w:val="single" w:sz="4" w:space="0" w:color="auto"/>
              <w:right w:val="single" w:sz="4" w:space="0" w:color="auto"/>
            </w:tcBorders>
          </w:tcPr>
          <w:p w14:paraId="55429F0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600</w:t>
            </w:r>
          </w:p>
        </w:tc>
        <w:tc>
          <w:tcPr>
            <w:tcW w:w="0" w:type="auto"/>
            <w:tcBorders>
              <w:top w:val="single" w:sz="4" w:space="0" w:color="auto"/>
              <w:left w:val="single" w:sz="4" w:space="0" w:color="auto"/>
              <w:bottom w:val="single" w:sz="4" w:space="0" w:color="auto"/>
              <w:right w:val="single" w:sz="4" w:space="0" w:color="auto"/>
            </w:tcBorders>
          </w:tcPr>
          <w:p w14:paraId="77DB875D"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250</w:t>
            </w:r>
          </w:p>
        </w:tc>
        <w:tc>
          <w:tcPr>
            <w:tcW w:w="0" w:type="auto"/>
            <w:tcBorders>
              <w:top w:val="single" w:sz="4" w:space="0" w:color="auto"/>
              <w:left w:val="single" w:sz="4" w:space="0" w:color="auto"/>
              <w:bottom w:val="single" w:sz="4" w:space="0" w:color="auto"/>
              <w:right w:val="single" w:sz="4" w:space="0" w:color="auto"/>
            </w:tcBorders>
          </w:tcPr>
          <w:p w14:paraId="3BE4E0FD"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80</w:t>
            </w:r>
          </w:p>
        </w:tc>
      </w:tr>
      <w:tr w:rsidR="0063591E" w:rsidRPr="0063591E" w14:paraId="066ABE7B" w14:textId="77777777" w:rsidTr="0063591E">
        <w:trPr>
          <w:trHeight w:val="354"/>
          <w:jc w:val="center"/>
        </w:trPr>
        <w:tc>
          <w:tcPr>
            <w:tcW w:w="0" w:type="auto"/>
            <w:gridSpan w:val="8"/>
            <w:tcBorders>
              <w:top w:val="single" w:sz="4" w:space="0" w:color="auto"/>
              <w:left w:val="single" w:sz="4" w:space="0" w:color="auto"/>
              <w:bottom w:val="single" w:sz="4" w:space="0" w:color="auto"/>
              <w:right w:val="single" w:sz="4" w:space="0" w:color="auto"/>
            </w:tcBorders>
            <w:hideMark/>
          </w:tcPr>
          <w:p w14:paraId="243BDE76"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Примечания: </w:t>
            </w:r>
          </w:p>
          <w:p w14:paraId="27D2142F" w14:textId="77777777" w:rsidR="0063591E" w:rsidRPr="0063591E" w:rsidRDefault="0063591E" w:rsidP="0063591E">
            <w:pPr>
              <w:widowControl/>
              <w:contextualSpacing/>
              <w:jc w:val="both"/>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1. В скобках приводятся расчетные скорости движения и геометрические параметры улиц и дорог в сложных условиях их трассирования: стесненные условия (сильно пересеченная и горная местность, ценная городская территория и застройка). </w:t>
            </w:r>
          </w:p>
          <w:p w14:paraId="415D1535"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lastRenderedPageBreak/>
              <w:t>2. Расчетная скорость движения на боковых проездах может быть принята 60 (40) км/час, на местных проездах вдоль магистральных улиц — 40 (30) км/час.</w:t>
            </w:r>
          </w:p>
          <w:p w14:paraId="2B036CB2"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Минимальные радиусы горизонтальных кривых в плане боковых проездов рекомендуется принимать 400 (250) м, местных проездов — 250 (175) м. </w:t>
            </w:r>
          </w:p>
          <w:p w14:paraId="3D6DA55B"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Максимальный продольный уклон боковых проездов следует принимать не более 50 ‰, а местных проездов — не более 50 ‰. </w:t>
            </w:r>
          </w:p>
          <w:p w14:paraId="326D72D8"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 xml:space="preserve">3. Наименьший радиус кривых в продольном профиле приведен в соответствии с СП 42.13330.2016 «Градостроительство». </w:t>
            </w:r>
          </w:p>
          <w:p w14:paraId="2BDB99B1"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4. При радиусах кривых в плане 2000 м и менее, а на подъездных дорогах всех категорий — 400 м и менее следует предусматривать переходные кривые. Необходимо учитывать указания СП 34.13330.2012 «Автомобильные дороги».</w:t>
            </w:r>
          </w:p>
          <w:p w14:paraId="22A3F13F" w14:textId="77777777" w:rsidR="0063591E" w:rsidRPr="0063591E" w:rsidRDefault="0063591E" w:rsidP="0063591E">
            <w:pPr>
              <w:widowControl/>
              <w:spacing w:line="256" w:lineRule="auto"/>
              <w:rPr>
                <w:rFonts w:ascii="Times New Roman" w:eastAsia="Calibri" w:hAnsi="Times New Roman" w:cs="Times New Roman"/>
                <w:color w:val="auto"/>
                <w:sz w:val="22"/>
                <w:szCs w:val="22"/>
                <w:lang w:eastAsia="en-US" w:bidi="ar-SA"/>
              </w:rPr>
            </w:pPr>
            <w:r w:rsidRPr="0063591E">
              <w:rPr>
                <w:rFonts w:ascii="Times New Roman" w:eastAsia="Calibri" w:hAnsi="Times New Roman" w:cs="Times New Roman"/>
                <w:color w:val="auto"/>
                <w:sz w:val="22"/>
                <w:szCs w:val="22"/>
                <w:lang w:eastAsia="en-US" w:bidi="ar-SA"/>
              </w:rPr>
              <w:t>5. На кривых в плане радиусом 400 м и менее следует предусматривать уширение проезжей части. Уширение полосы движения на кривых в плане допускается принимать в соответствии с таблицей М.1 СП 42.13330.2016 «Градостроительство», либо на основе расчета.</w:t>
            </w:r>
          </w:p>
        </w:tc>
      </w:tr>
    </w:tbl>
    <w:p w14:paraId="481A17D3" w14:textId="77777777" w:rsidR="007340D2" w:rsidRDefault="007340D2" w:rsidP="00BB5E66">
      <w:pPr>
        <w:pStyle w:val="1"/>
        <w:tabs>
          <w:tab w:val="left" w:pos="1392"/>
          <w:tab w:val="left" w:pos="1714"/>
        </w:tabs>
        <w:ind w:firstLine="0"/>
        <w:jc w:val="both"/>
        <w:rPr>
          <w:color w:val="C00000"/>
          <w:sz w:val="28"/>
          <w:szCs w:val="28"/>
          <w:highlight w:val="yellow"/>
        </w:rPr>
      </w:pPr>
    </w:p>
    <w:p w14:paraId="2C10DAC3" w14:textId="77777777" w:rsidR="0063591E" w:rsidRPr="007340D2" w:rsidRDefault="00787B2C" w:rsidP="00BB5E66">
      <w:pPr>
        <w:pStyle w:val="1"/>
        <w:tabs>
          <w:tab w:val="left" w:pos="1392"/>
          <w:tab w:val="left" w:pos="1714"/>
        </w:tabs>
        <w:ind w:firstLine="0"/>
        <w:jc w:val="both"/>
        <w:rPr>
          <w:b/>
          <w:color w:val="auto"/>
          <w:sz w:val="28"/>
          <w:szCs w:val="28"/>
        </w:rPr>
      </w:pPr>
      <w:r w:rsidRPr="007340D2">
        <w:rPr>
          <w:b/>
          <w:color w:val="auto"/>
          <w:sz w:val="28"/>
          <w:szCs w:val="28"/>
        </w:rPr>
        <w:t>2.2.11.</w:t>
      </w:r>
      <w:r w:rsidRPr="007340D2">
        <w:rPr>
          <w:b/>
          <w:color w:val="auto"/>
        </w:rPr>
        <w:t xml:space="preserve"> </w:t>
      </w:r>
      <w:r w:rsidR="007340D2" w:rsidRPr="007340D2">
        <w:rPr>
          <w:b/>
          <w:color w:val="auto"/>
          <w:sz w:val="28"/>
          <w:szCs w:val="28"/>
        </w:rPr>
        <w:t xml:space="preserve"> </w:t>
      </w:r>
      <w:r w:rsidRPr="007340D2">
        <w:rPr>
          <w:b/>
          <w:color w:val="auto"/>
          <w:sz w:val="28"/>
          <w:szCs w:val="28"/>
        </w:rPr>
        <w:t>Расчетные показатели, устанавливаемые для объектов в области хранения индивидуальных транспортных средств</w:t>
      </w:r>
    </w:p>
    <w:p w14:paraId="1DA52DE7" w14:textId="77777777" w:rsidR="00787B2C" w:rsidRPr="00787B2C" w:rsidRDefault="00787B2C" w:rsidP="00787B2C">
      <w:pPr>
        <w:pStyle w:val="1"/>
        <w:tabs>
          <w:tab w:val="left" w:pos="1392"/>
          <w:tab w:val="left" w:pos="1714"/>
        </w:tabs>
        <w:jc w:val="both"/>
        <w:rPr>
          <w:color w:val="auto"/>
          <w:sz w:val="28"/>
          <w:szCs w:val="28"/>
        </w:rPr>
      </w:pPr>
      <w:r w:rsidRPr="00787B2C">
        <w:rPr>
          <w:color w:val="auto"/>
          <w:sz w:val="28"/>
          <w:szCs w:val="28"/>
        </w:rPr>
        <w:t>Расчетные показатели для нормирования объектов хранения транспортных средств приняты в соответствии с СП 42.13330.2016 Градостроительство и НГП Краснодарского края.</w:t>
      </w:r>
    </w:p>
    <w:p w14:paraId="64DEC032" w14:textId="77777777" w:rsidR="00787B2C" w:rsidRDefault="00787B2C" w:rsidP="00787B2C">
      <w:pPr>
        <w:pStyle w:val="1"/>
        <w:tabs>
          <w:tab w:val="left" w:pos="1392"/>
          <w:tab w:val="left" w:pos="1714"/>
        </w:tabs>
        <w:ind w:firstLine="0"/>
        <w:jc w:val="both"/>
        <w:rPr>
          <w:color w:val="auto"/>
          <w:sz w:val="28"/>
          <w:szCs w:val="28"/>
        </w:rPr>
      </w:pPr>
      <w:r w:rsidRPr="00787B2C">
        <w:rPr>
          <w:color w:val="auto"/>
          <w:sz w:val="28"/>
          <w:szCs w:val="28"/>
        </w:rPr>
        <w:t>Рекомендации по нормам радиуса доступности и расчета мест постоянного и временного хранения транспортных средств МГН приняты согласно с пунктами 5.2.1-5.2.5 СП 59.13330.2020 и 5.5.147 НГП Краснодарского края.</w:t>
      </w:r>
    </w:p>
    <w:p w14:paraId="508030BB" w14:textId="77777777" w:rsidR="005B3C43" w:rsidRDefault="005B3C43" w:rsidP="00787B2C">
      <w:pPr>
        <w:pStyle w:val="1"/>
        <w:tabs>
          <w:tab w:val="left" w:pos="1392"/>
          <w:tab w:val="left" w:pos="1714"/>
        </w:tabs>
        <w:ind w:firstLine="0"/>
        <w:jc w:val="both"/>
        <w:rPr>
          <w:color w:val="auto"/>
          <w:sz w:val="28"/>
          <w:szCs w:val="28"/>
        </w:rPr>
      </w:pPr>
    </w:p>
    <w:p w14:paraId="60DA455B" w14:textId="77777777" w:rsidR="0063591E" w:rsidRPr="0063591E" w:rsidRDefault="005B3C43" w:rsidP="00BB5E66">
      <w:pPr>
        <w:pStyle w:val="1"/>
        <w:tabs>
          <w:tab w:val="left" w:pos="1392"/>
          <w:tab w:val="left" w:pos="1714"/>
        </w:tabs>
        <w:ind w:firstLine="0"/>
        <w:jc w:val="both"/>
        <w:rPr>
          <w:b/>
          <w:color w:val="auto"/>
          <w:sz w:val="28"/>
          <w:szCs w:val="28"/>
        </w:rPr>
      </w:pPr>
      <w:r w:rsidRPr="007340D2">
        <w:rPr>
          <w:b/>
          <w:color w:val="auto"/>
          <w:sz w:val="28"/>
          <w:szCs w:val="28"/>
        </w:rPr>
        <w:t>2.2.12</w:t>
      </w:r>
      <w:r w:rsidR="00810BFD" w:rsidRPr="007340D2">
        <w:rPr>
          <w:b/>
          <w:color w:val="auto"/>
          <w:sz w:val="28"/>
          <w:szCs w:val="28"/>
        </w:rPr>
        <w:t>.</w:t>
      </w:r>
      <w:r w:rsidR="0063591E" w:rsidRPr="007340D2">
        <w:rPr>
          <w:b/>
          <w:color w:val="auto"/>
          <w:sz w:val="28"/>
          <w:szCs w:val="28"/>
        </w:rPr>
        <w:t>Расчетные показатели, устанавливаемые для объектов в области общественного пассажирского транспорта</w:t>
      </w:r>
    </w:p>
    <w:p w14:paraId="30A3A294"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Расчетные показатели для городского общественного транспорта установлены в соответствии с СП 42.13330.2016 Градостроительство. Согласно пункту 11.21, СП 42.13330.2016, вид общественного пассажирского транспорта следует выбирать на основании расчетных пассажиропотоков и дальностей поездок пассажиров.</w:t>
      </w:r>
    </w:p>
    <w:p w14:paraId="10A0DE89" w14:textId="77777777" w:rsidR="0063591E" w:rsidRDefault="0063591E" w:rsidP="00810BFD">
      <w:pPr>
        <w:pStyle w:val="1"/>
        <w:tabs>
          <w:tab w:val="left" w:pos="1392"/>
          <w:tab w:val="left" w:pos="1714"/>
        </w:tabs>
        <w:ind w:firstLine="426"/>
        <w:jc w:val="both"/>
        <w:rPr>
          <w:color w:val="auto"/>
          <w:sz w:val="28"/>
          <w:szCs w:val="28"/>
        </w:rPr>
      </w:pPr>
      <w:r w:rsidRPr="0063591E">
        <w:rPr>
          <w:color w:val="auto"/>
          <w:sz w:val="28"/>
          <w:szCs w:val="28"/>
        </w:rPr>
        <w:t>Следует учитывать также класс УДС, ширину проезжей части, архитектурно-планировочную организацию территории, характер застройки. 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или по выделенной полосе на проезжей части. Ширина полос для организации линий движения общественного пассажирского транспорт и организации выделенных полос движения общественного пассажирского транспорта принимается в соответствии с утвержденными НГП Краснодарского края. Ширину полос для движения ОПТ следует принимать не менее 3,5 м. Ширину обособленной полосы для движения общественного транспорта следует принимать равной 3,75 м.</w:t>
      </w:r>
    </w:p>
    <w:p w14:paraId="0685EE49" w14:textId="77777777" w:rsidR="0063591E" w:rsidRDefault="0063591E" w:rsidP="00810BFD">
      <w:pPr>
        <w:pStyle w:val="1"/>
        <w:tabs>
          <w:tab w:val="left" w:pos="1392"/>
          <w:tab w:val="left" w:pos="1714"/>
        </w:tabs>
        <w:ind w:firstLine="426"/>
        <w:jc w:val="both"/>
        <w:rPr>
          <w:color w:val="auto"/>
          <w:sz w:val="28"/>
          <w:szCs w:val="28"/>
        </w:rPr>
      </w:pPr>
      <w:r w:rsidRPr="0063591E">
        <w:rPr>
          <w:color w:val="auto"/>
          <w:sz w:val="28"/>
          <w:szCs w:val="28"/>
        </w:rPr>
        <w:t>Классы видов ОПТ необхо</w:t>
      </w:r>
      <w:r w:rsidR="000001CF">
        <w:rPr>
          <w:color w:val="auto"/>
          <w:sz w:val="28"/>
          <w:szCs w:val="28"/>
        </w:rPr>
        <w:t xml:space="preserve">димо выбирать в соответствии с </w:t>
      </w:r>
      <w:r w:rsidR="000001CF" w:rsidRPr="007340D2">
        <w:rPr>
          <w:color w:val="C00000"/>
          <w:sz w:val="28"/>
          <w:szCs w:val="28"/>
        </w:rPr>
        <w:t>Т</w:t>
      </w:r>
      <w:r w:rsidRPr="007340D2">
        <w:rPr>
          <w:color w:val="C00000"/>
          <w:sz w:val="28"/>
          <w:szCs w:val="28"/>
        </w:rPr>
        <w:t>аблицей</w:t>
      </w:r>
      <w:r w:rsidR="000001CF" w:rsidRPr="007340D2">
        <w:rPr>
          <w:color w:val="C00000"/>
          <w:sz w:val="28"/>
          <w:szCs w:val="28"/>
        </w:rPr>
        <w:t xml:space="preserve"> 16</w:t>
      </w:r>
      <w:r w:rsidRPr="007340D2">
        <w:rPr>
          <w:color w:val="C00000"/>
          <w:sz w:val="28"/>
          <w:szCs w:val="28"/>
        </w:rPr>
        <w:t xml:space="preserve"> </w:t>
      </w:r>
    </w:p>
    <w:p w14:paraId="5B13290E" w14:textId="77777777" w:rsidR="0022388E" w:rsidRDefault="0022388E" w:rsidP="000001CF">
      <w:pPr>
        <w:pStyle w:val="1"/>
        <w:tabs>
          <w:tab w:val="left" w:pos="1392"/>
          <w:tab w:val="left" w:pos="1714"/>
        </w:tabs>
        <w:ind w:firstLine="426"/>
        <w:jc w:val="right"/>
        <w:rPr>
          <w:color w:val="auto"/>
          <w:sz w:val="20"/>
          <w:szCs w:val="20"/>
        </w:rPr>
      </w:pPr>
    </w:p>
    <w:p w14:paraId="091AE351" w14:textId="77777777" w:rsidR="000001CF" w:rsidRPr="0022388E" w:rsidRDefault="0022388E" w:rsidP="000001CF">
      <w:pPr>
        <w:pStyle w:val="1"/>
        <w:tabs>
          <w:tab w:val="left" w:pos="1392"/>
          <w:tab w:val="left" w:pos="1714"/>
        </w:tabs>
        <w:ind w:firstLine="426"/>
        <w:jc w:val="right"/>
        <w:rPr>
          <w:color w:val="auto"/>
        </w:rPr>
      </w:pPr>
      <w:r w:rsidRPr="0022388E">
        <w:rPr>
          <w:color w:val="auto"/>
        </w:rPr>
        <w:lastRenderedPageBreak/>
        <w:t xml:space="preserve">«Классификация видов ОПТ» </w:t>
      </w:r>
      <w:r w:rsidR="000001CF" w:rsidRPr="0022388E">
        <w:rPr>
          <w:color w:val="auto"/>
        </w:rPr>
        <w:t>Таблица 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924"/>
        <w:gridCol w:w="3250"/>
        <w:gridCol w:w="2942"/>
      </w:tblGrid>
      <w:tr w:rsidR="0063591E" w:rsidRPr="0063591E" w14:paraId="6E95B82F" w14:textId="77777777" w:rsidTr="0063591E">
        <w:trPr>
          <w:trHeight w:val="77"/>
          <w:tblHeader/>
          <w:jc w:val="center"/>
        </w:trPr>
        <w:tc>
          <w:tcPr>
            <w:tcW w:w="0" w:type="auto"/>
          </w:tcPr>
          <w:p w14:paraId="678F5D1C" w14:textId="77777777" w:rsidR="0063591E" w:rsidRPr="0063591E" w:rsidRDefault="0063591E" w:rsidP="0063591E">
            <w:pPr>
              <w:widowControl/>
              <w:jc w:val="center"/>
              <w:rPr>
                <w:rFonts w:ascii="Times New Roman" w:eastAsia="Calibri" w:hAnsi="Times New Roman" w:cs="Times New Roman"/>
                <w:b/>
                <w:bCs/>
                <w:color w:val="auto"/>
                <w:lang w:eastAsia="en-US" w:bidi="ar-SA"/>
              </w:rPr>
            </w:pPr>
            <w:r w:rsidRPr="0063591E">
              <w:rPr>
                <w:rFonts w:ascii="Times New Roman" w:eastAsia="Calibri" w:hAnsi="Times New Roman" w:cs="Times New Roman"/>
                <w:b/>
                <w:bCs/>
                <w:color w:val="auto"/>
                <w:lang w:eastAsia="en-US" w:bidi="ar-SA"/>
              </w:rPr>
              <w:t>№ п/п</w:t>
            </w:r>
          </w:p>
        </w:tc>
        <w:tc>
          <w:tcPr>
            <w:tcW w:w="0" w:type="auto"/>
            <w:hideMark/>
          </w:tcPr>
          <w:p w14:paraId="01F3EE57" w14:textId="77777777" w:rsidR="0063591E" w:rsidRPr="0063591E" w:rsidRDefault="0063591E" w:rsidP="0063591E">
            <w:pPr>
              <w:widowControl/>
              <w:jc w:val="center"/>
              <w:rPr>
                <w:rFonts w:ascii="Times New Roman" w:eastAsia="Calibri" w:hAnsi="Times New Roman" w:cs="Times New Roman"/>
                <w:b/>
                <w:bCs/>
                <w:color w:val="auto"/>
                <w:lang w:eastAsia="en-US" w:bidi="ar-SA"/>
              </w:rPr>
            </w:pPr>
            <w:r w:rsidRPr="0063591E">
              <w:rPr>
                <w:rFonts w:ascii="Times New Roman" w:eastAsia="Calibri" w:hAnsi="Times New Roman" w:cs="Times New Roman"/>
                <w:b/>
                <w:bCs/>
                <w:color w:val="auto"/>
                <w:lang w:eastAsia="en-US" w:bidi="ar-SA"/>
              </w:rPr>
              <w:t>Вид ОПТ</w:t>
            </w:r>
          </w:p>
        </w:tc>
        <w:tc>
          <w:tcPr>
            <w:tcW w:w="0" w:type="auto"/>
            <w:hideMark/>
          </w:tcPr>
          <w:p w14:paraId="060B3A0E" w14:textId="77777777" w:rsidR="0063591E" w:rsidRPr="0063591E" w:rsidRDefault="0063591E" w:rsidP="0063591E">
            <w:pPr>
              <w:widowControl/>
              <w:jc w:val="center"/>
              <w:rPr>
                <w:rFonts w:ascii="Times New Roman" w:eastAsia="Calibri" w:hAnsi="Times New Roman" w:cs="Times New Roman"/>
                <w:b/>
                <w:bCs/>
                <w:color w:val="auto"/>
                <w:lang w:eastAsia="en-US" w:bidi="ar-SA"/>
              </w:rPr>
            </w:pPr>
            <w:r w:rsidRPr="0063591E">
              <w:rPr>
                <w:rFonts w:ascii="Times New Roman" w:eastAsia="Calibri" w:hAnsi="Times New Roman" w:cs="Times New Roman"/>
                <w:b/>
                <w:bCs/>
                <w:color w:val="auto"/>
                <w:lang w:eastAsia="en-US" w:bidi="ar-SA"/>
              </w:rPr>
              <w:t>Тип обособленности путей движения</w:t>
            </w:r>
          </w:p>
        </w:tc>
        <w:tc>
          <w:tcPr>
            <w:tcW w:w="0" w:type="auto"/>
          </w:tcPr>
          <w:p w14:paraId="77BED246" w14:textId="77777777" w:rsidR="0063591E" w:rsidRPr="0063591E" w:rsidRDefault="0063591E" w:rsidP="0063591E">
            <w:pPr>
              <w:widowControl/>
              <w:jc w:val="center"/>
              <w:rPr>
                <w:rFonts w:ascii="Times New Roman" w:eastAsia="Calibri" w:hAnsi="Times New Roman" w:cs="Times New Roman"/>
                <w:b/>
                <w:bCs/>
                <w:color w:val="auto"/>
                <w:lang w:eastAsia="en-US" w:bidi="ar-SA"/>
              </w:rPr>
            </w:pPr>
            <w:r w:rsidRPr="0063591E">
              <w:rPr>
                <w:rFonts w:ascii="Times New Roman" w:eastAsia="Calibri" w:hAnsi="Times New Roman" w:cs="Times New Roman"/>
                <w:b/>
                <w:bCs/>
                <w:color w:val="auto"/>
                <w:lang w:eastAsia="en-US" w:bidi="ar-SA"/>
              </w:rPr>
              <w:t>Средняя скорость сообщения, км/ч</w:t>
            </w:r>
          </w:p>
        </w:tc>
      </w:tr>
      <w:tr w:rsidR="0063591E" w:rsidRPr="0063591E" w14:paraId="0C9031F7" w14:textId="77777777" w:rsidTr="0063591E">
        <w:trPr>
          <w:trHeight w:val="213"/>
          <w:jc w:val="center"/>
        </w:trPr>
        <w:tc>
          <w:tcPr>
            <w:tcW w:w="0" w:type="auto"/>
          </w:tcPr>
          <w:p w14:paraId="00C7E23B" w14:textId="77777777" w:rsidR="0063591E" w:rsidRPr="0063591E" w:rsidRDefault="0063591E" w:rsidP="0063591E">
            <w:pPr>
              <w:widowControl/>
              <w:rPr>
                <w:rFonts w:ascii="Times New Roman" w:eastAsia="Calibri" w:hAnsi="Times New Roman" w:cs="Times New Roman"/>
                <w:color w:val="auto"/>
                <w:lang w:eastAsia="en-US" w:bidi="ar-SA"/>
              </w:rPr>
            </w:pPr>
            <w:r w:rsidRPr="0063591E">
              <w:rPr>
                <w:rFonts w:ascii="Times New Roman" w:eastAsia="Calibri" w:hAnsi="Times New Roman" w:cs="Times New Roman"/>
                <w:color w:val="auto"/>
                <w:lang w:eastAsia="en-US" w:bidi="ar-SA"/>
              </w:rPr>
              <w:t>1</w:t>
            </w:r>
          </w:p>
        </w:tc>
        <w:tc>
          <w:tcPr>
            <w:tcW w:w="0" w:type="auto"/>
            <w:hideMark/>
          </w:tcPr>
          <w:p w14:paraId="0F3EAE5B" w14:textId="77777777" w:rsidR="0063591E" w:rsidRPr="0063591E" w:rsidRDefault="0063591E" w:rsidP="0063591E">
            <w:pPr>
              <w:widowControl/>
              <w:rPr>
                <w:rFonts w:ascii="Times New Roman" w:eastAsia="Calibri" w:hAnsi="Times New Roman" w:cs="Times New Roman"/>
                <w:color w:val="auto"/>
                <w:lang w:eastAsia="en-US" w:bidi="ar-SA"/>
              </w:rPr>
            </w:pPr>
            <w:r w:rsidRPr="0063591E">
              <w:rPr>
                <w:rFonts w:ascii="Times New Roman" w:eastAsia="Calibri" w:hAnsi="Times New Roman" w:cs="Times New Roman"/>
                <w:color w:val="auto"/>
                <w:lang w:eastAsia="en-US" w:bidi="ar-SA"/>
              </w:rPr>
              <w:t>Ускоренный безрельсовый ОПТ</w:t>
            </w:r>
          </w:p>
        </w:tc>
        <w:tc>
          <w:tcPr>
            <w:tcW w:w="0" w:type="auto"/>
            <w:hideMark/>
          </w:tcPr>
          <w:p w14:paraId="72B38005" w14:textId="77777777" w:rsidR="0063591E" w:rsidRPr="0063591E" w:rsidRDefault="0063591E" w:rsidP="0063591E">
            <w:pPr>
              <w:widowControl/>
              <w:rPr>
                <w:rFonts w:ascii="Times New Roman" w:eastAsia="Calibri" w:hAnsi="Times New Roman" w:cs="Times New Roman"/>
                <w:color w:val="auto"/>
                <w:lang w:eastAsia="en-US" w:bidi="ar-SA"/>
              </w:rPr>
            </w:pPr>
            <w:r w:rsidRPr="0063591E">
              <w:rPr>
                <w:rFonts w:ascii="Times New Roman" w:eastAsia="Calibri" w:hAnsi="Times New Roman" w:cs="Times New Roman"/>
                <w:color w:val="auto"/>
                <w:lang w:eastAsia="en-US" w:bidi="ar-SA"/>
              </w:rPr>
              <w:t>Частично обособленные</w:t>
            </w:r>
          </w:p>
        </w:tc>
        <w:tc>
          <w:tcPr>
            <w:tcW w:w="0" w:type="auto"/>
          </w:tcPr>
          <w:p w14:paraId="6B43368A" w14:textId="77777777" w:rsidR="0063591E" w:rsidRPr="0063591E" w:rsidRDefault="0063591E" w:rsidP="0063591E">
            <w:pPr>
              <w:widowControl/>
              <w:rPr>
                <w:rFonts w:ascii="Times New Roman" w:eastAsia="Calibri" w:hAnsi="Times New Roman" w:cs="Times New Roman"/>
                <w:color w:val="auto"/>
                <w:lang w:eastAsia="en-US" w:bidi="ar-SA"/>
              </w:rPr>
            </w:pPr>
            <w:r w:rsidRPr="0063591E">
              <w:rPr>
                <w:rFonts w:ascii="Times New Roman" w:eastAsia="Calibri" w:hAnsi="Times New Roman" w:cs="Times New Roman"/>
                <w:color w:val="auto"/>
                <w:lang w:eastAsia="en-US" w:bidi="ar-SA"/>
              </w:rPr>
              <w:t>20-30</w:t>
            </w:r>
          </w:p>
        </w:tc>
      </w:tr>
      <w:tr w:rsidR="0063591E" w:rsidRPr="0063591E" w14:paraId="297AA0ED" w14:textId="77777777" w:rsidTr="0063591E">
        <w:trPr>
          <w:trHeight w:val="246"/>
          <w:jc w:val="center"/>
        </w:trPr>
        <w:tc>
          <w:tcPr>
            <w:tcW w:w="0" w:type="auto"/>
          </w:tcPr>
          <w:p w14:paraId="12D97E84" w14:textId="77777777" w:rsidR="0063591E" w:rsidRPr="0063591E" w:rsidRDefault="0063591E" w:rsidP="0063591E">
            <w:pPr>
              <w:widowControl/>
              <w:rPr>
                <w:rFonts w:ascii="Times New Roman" w:eastAsia="Calibri" w:hAnsi="Times New Roman" w:cs="Times New Roman"/>
                <w:color w:val="auto"/>
                <w:lang w:eastAsia="en-US" w:bidi="ar-SA"/>
              </w:rPr>
            </w:pPr>
            <w:r w:rsidRPr="0063591E">
              <w:rPr>
                <w:rFonts w:ascii="Times New Roman" w:eastAsia="Calibri" w:hAnsi="Times New Roman" w:cs="Times New Roman"/>
                <w:color w:val="auto"/>
                <w:lang w:eastAsia="en-US" w:bidi="ar-SA"/>
              </w:rPr>
              <w:t>2</w:t>
            </w:r>
          </w:p>
        </w:tc>
        <w:tc>
          <w:tcPr>
            <w:tcW w:w="0" w:type="auto"/>
            <w:hideMark/>
          </w:tcPr>
          <w:p w14:paraId="3CD740C1" w14:textId="77777777" w:rsidR="0063591E" w:rsidRPr="0063591E" w:rsidRDefault="0063591E" w:rsidP="0063591E">
            <w:pPr>
              <w:widowControl/>
              <w:rPr>
                <w:rFonts w:ascii="Times New Roman" w:eastAsia="Calibri" w:hAnsi="Times New Roman" w:cs="Times New Roman"/>
                <w:color w:val="auto"/>
                <w:lang w:eastAsia="en-US" w:bidi="ar-SA"/>
              </w:rPr>
            </w:pPr>
            <w:r w:rsidRPr="0063591E">
              <w:rPr>
                <w:rFonts w:ascii="Times New Roman" w:eastAsia="Calibri" w:hAnsi="Times New Roman" w:cs="Times New Roman"/>
                <w:color w:val="auto"/>
                <w:lang w:eastAsia="en-US" w:bidi="ar-SA"/>
              </w:rPr>
              <w:t>Традиционный безрельсовый ОПТ</w:t>
            </w:r>
          </w:p>
        </w:tc>
        <w:tc>
          <w:tcPr>
            <w:tcW w:w="0" w:type="auto"/>
            <w:hideMark/>
          </w:tcPr>
          <w:p w14:paraId="28DC0BCC" w14:textId="77777777" w:rsidR="0063591E" w:rsidRPr="0063591E" w:rsidRDefault="0063591E" w:rsidP="0063591E">
            <w:pPr>
              <w:widowControl/>
              <w:rPr>
                <w:rFonts w:ascii="Times New Roman" w:eastAsia="Calibri" w:hAnsi="Times New Roman" w:cs="Times New Roman"/>
                <w:color w:val="auto"/>
                <w:lang w:eastAsia="en-US" w:bidi="ar-SA"/>
              </w:rPr>
            </w:pPr>
            <w:r w:rsidRPr="0063591E">
              <w:rPr>
                <w:rFonts w:ascii="Times New Roman" w:eastAsia="Calibri" w:hAnsi="Times New Roman" w:cs="Times New Roman"/>
                <w:color w:val="auto"/>
                <w:lang w:eastAsia="en-US" w:bidi="ar-SA"/>
              </w:rPr>
              <w:t>Движущиеся в общем потоке</w:t>
            </w:r>
          </w:p>
        </w:tc>
        <w:tc>
          <w:tcPr>
            <w:tcW w:w="0" w:type="auto"/>
          </w:tcPr>
          <w:p w14:paraId="1CBD693A" w14:textId="77777777" w:rsidR="0063591E" w:rsidRPr="0063591E" w:rsidRDefault="0063591E" w:rsidP="0063591E">
            <w:pPr>
              <w:widowControl/>
              <w:rPr>
                <w:rFonts w:ascii="Times New Roman" w:eastAsia="Calibri" w:hAnsi="Times New Roman" w:cs="Times New Roman"/>
                <w:color w:val="auto"/>
                <w:lang w:eastAsia="en-US" w:bidi="ar-SA"/>
              </w:rPr>
            </w:pPr>
            <w:r w:rsidRPr="0063591E">
              <w:rPr>
                <w:rFonts w:ascii="Times New Roman" w:eastAsia="Calibri" w:hAnsi="Times New Roman" w:cs="Times New Roman"/>
                <w:color w:val="auto"/>
                <w:lang w:eastAsia="en-US" w:bidi="ar-SA"/>
              </w:rPr>
              <w:t>15-20</w:t>
            </w:r>
          </w:p>
        </w:tc>
      </w:tr>
    </w:tbl>
    <w:p w14:paraId="607C692E"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Расстояние между остановочными пунктами одного направления на линии движения ОПТ следует принимать: для традиционного безрельсового ОПТ 400 - 600 м., в пределах центрального городского ядра не более 300 м; для ускоренного безрельсового ОПТ рекомендуется 600-800 м., принимается исходя из выполняемых функций.</w:t>
      </w:r>
    </w:p>
    <w:p w14:paraId="1FDBF5AF"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Среднее значение затрат времени на передвижение от мест проживания до мест работы принято согласно СП 42.13330.2016 Градостроительство.</w:t>
      </w:r>
    </w:p>
    <w:p w14:paraId="546D0A99"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Дальность пешеходных подходов до ближайшей остановки и расстояния между остановочными пунктами общественного пассажирского транспорта принята в соответствии с утвержденными «нормативами градостроительного проектирования Краснодарского края».</w:t>
      </w:r>
    </w:p>
    <w:p w14:paraId="763C691E" w14:textId="77777777" w:rsidR="0063591E" w:rsidRPr="0063591E" w:rsidRDefault="0063591E" w:rsidP="00810BFD">
      <w:pPr>
        <w:pStyle w:val="1"/>
        <w:tabs>
          <w:tab w:val="left" w:pos="1392"/>
          <w:tab w:val="left" w:pos="1714"/>
        </w:tabs>
        <w:ind w:firstLine="426"/>
        <w:jc w:val="both"/>
        <w:rPr>
          <w:color w:val="auto"/>
          <w:sz w:val="28"/>
          <w:szCs w:val="28"/>
        </w:rPr>
      </w:pPr>
      <w:r w:rsidRPr="0063591E">
        <w:rPr>
          <w:color w:val="auto"/>
          <w:sz w:val="28"/>
          <w:szCs w:val="28"/>
        </w:rPr>
        <w:t xml:space="preserve">На маршрутной сети ОПТ следует предусматривать конечные станции, оборудованные </w:t>
      </w:r>
      <w:proofErr w:type="spellStart"/>
      <w:r w:rsidRPr="0063591E">
        <w:rPr>
          <w:color w:val="auto"/>
          <w:sz w:val="28"/>
          <w:szCs w:val="28"/>
        </w:rPr>
        <w:t>отстойно</w:t>
      </w:r>
      <w:proofErr w:type="spellEnd"/>
      <w:r w:rsidRPr="0063591E">
        <w:rPr>
          <w:color w:val="auto"/>
          <w:sz w:val="28"/>
          <w:szCs w:val="28"/>
        </w:rPr>
        <w:t>-разворотным пунктом, площадкой для приема, обгона, отстоя и технического обслуживания подвижного состава, а также служебными санитарно-бытовыми помещениями для водителей и линейных работников. В состав конечной станции может также входить конечный остановочный и диспетчерский пункт.</w:t>
      </w:r>
    </w:p>
    <w:p w14:paraId="0699A66D" w14:textId="77777777" w:rsidR="0063591E" w:rsidRDefault="0063591E" w:rsidP="00810BFD">
      <w:pPr>
        <w:pStyle w:val="1"/>
        <w:tabs>
          <w:tab w:val="left" w:pos="1392"/>
          <w:tab w:val="left" w:pos="1714"/>
        </w:tabs>
        <w:ind w:firstLine="426"/>
        <w:jc w:val="both"/>
        <w:rPr>
          <w:color w:val="auto"/>
          <w:sz w:val="28"/>
          <w:szCs w:val="28"/>
        </w:rPr>
      </w:pPr>
      <w:r w:rsidRPr="0063591E">
        <w:rPr>
          <w:color w:val="auto"/>
          <w:sz w:val="28"/>
          <w:szCs w:val="28"/>
        </w:rPr>
        <w:t>Нормы земельных участков автобусных парков (гаражей) приняты согласно СП 42.13330.2016 Градостроительство, Приложение И.</w:t>
      </w:r>
    </w:p>
    <w:p w14:paraId="4F926742" w14:textId="77777777" w:rsidR="0063591E" w:rsidRDefault="0063591E" w:rsidP="00810BFD">
      <w:pPr>
        <w:pStyle w:val="1"/>
        <w:tabs>
          <w:tab w:val="left" w:pos="1392"/>
          <w:tab w:val="left" w:pos="1714"/>
        </w:tabs>
        <w:ind w:firstLine="426"/>
        <w:jc w:val="both"/>
        <w:rPr>
          <w:color w:val="auto"/>
          <w:sz w:val="28"/>
          <w:szCs w:val="28"/>
        </w:rPr>
      </w:pPr>
      <w:r w:rsidRPr="0063591E">
        <w:rPr>
          <w:color w:val="auto"/>
          <w:sz w:val="28"/>
          <w:szCs w:val="28"/>
        </w:rPr>
        <w:t>Максимально допустимый радиус пешеходной доступности морских вокзалов от остановочных пунктов общественного транспорта принят согласно пункту 6.4 СП 463.1325800.2019 Здания речных и морских вокзалов.</w:t>
      </w:r>
    </w:p>
    <w:p w14:paraId="3E9029A4" w14:textId="77777777" w:rsidR="00435AD3" w:rsidRDefault="00435AD3" w:rsidP="00810BFD">
      <w:pPr>
        <w:pStyle w:val="1"/>
        <w:tabs>
          <w:tab w:val="left" w:pos="1392"/>
          <w:tab w:val="left" w:pos="1714"/>
        </w:tabs>
        <w:ind w:firstLine="426"/>
        <w:jc w:val="both"/>
        <w:rPr>
          <w:color w:val="auto"/>
          <w:sz w:val="28"/>
          <w:szCs w:val="28"/>
        </w:rPr>
      </w:pPr>
    </w:p>
    <w:p w14:paraId="3B9A4A2D" w14:textId="77777777" w:rsidR="0063591E" w:rsidRPr="007340D2" w:rsidRDefault="007340D2" w:rsidP="0063591E">
      <w:pPr>
        <w:pStyle w:val="1"/>
        <w:tabs>
          <w:tab w:val="left" w:pos="1392"/>
          <w:tab w:val="left" w:pos="1714"/>
        </w:tabs>
        <w:ind w:firstLine="0"/>
        <w:jc w:val="both"/>
        <w:rPr>
          <w:b/>
          <w:color w:val="auto"/>
          <w:sz w:val="28"/>
          <w:szCs w:val="28"/>
        </w:rPr>
      </w:pPr>
      <w:r>
        <w:rPr>
          <w:b/>
          <w:color w:val="auto"/>
          <w:sz w:val="28"/>
          <w:szCs w:val="28"/>
        </w:rPr>
        <w:t xml:space="preserve">2.2.13. </w:t>
      </w:r>
      <w:r w:rsidR="005B3C43" w:rsidRPr="007340D2">
        <w:rPr>
          <w:b/>
          <w:color w:val="auto"/>
          <w:sz w:val="28"/>
          <w:szCs w:val="28"/>
        </w:rPr>
        <w:t>Расчетные показатели, устанавливаемые для объектов инфраструктуры пешеходных передвижений и передвижений на велосипедах и СИМ</w:t>
      </w:r>
    </w:p>
    <w:p w14:paraId="291C72C5"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Сеть путей сообщения для немоторизованного транспорта (велосипедные и пешеходные пути сообщения) следует проектировать с учетом перспективного развития территории, элементов и участков улично-дорожной сети, сложившихся размеров поперечных профилей улиц и дорог. Учитывая сезонное увеличение пользователей немоторизованной инфраструктуры на территории необходимо развивать сетевой прокат велосипедов и средств индивидуальной мобильности (СИМ).</w:t>
      </w:r>
    </w:p>
    <w:p w14:paraId="436BC1EA"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При проектировании велосипедных путей сообщения необходимо учитывать не только рекреационные поездки и поездки выходного дня, но и поездки по деловым и культурно-бытовым целям в будний день. При проектировании, строительстве, реконструкции объектов дорожного хозяйства следует предусматривать устройство новых велосипедных путей сообщения. При размещении новых велосипедных путей рекомендуется отдавать предпочтение проектированию двунаправленных велосипедных дорожек.</w:t>
      </w:r>
    </w:p>
    <w:p w14:paraId="17FAF963"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lastRenderedPageBreak/>
        <w:t>Пешеходная инфраструктура должна образовывать единую систему, включая:</w:t>
      </w:r>
    </w:p>
    <w:p w14:paraId="123E1A78"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 пешеходные коммуникации (тротуары, пешеходные дороги, пешеходные переходы, пешеходные мосты и др.);</w:t>
      </w:r>
    </w:p>
    <w:p w14:paraId="738A165A"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 пешеходные пространства (пешеходные улицы, площади, зоны).</w:t>
      </w:r>
    </w:p>
    <w:p w14:paraId="138873B5"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Ширину тротуаров следует устанавливать с учетом класса улиц и дорог и в зависимости от размеров пешеходного движения, а также размещения в пределах тротуаров, опор, мачт, деревьев и т. п. Ширину пешеходной части тротуаров следует принимать по расчету и кратной 0,75 м - ширине одной полосы пешеходного движения. Пропускную способность одной полосы движения следует принимать с учетом назначения и месторасположения пешеходных путей, а также условий пешеходного движения согласно расчетным показателям основной части.</w:t>
      </w:r>
    </w:p>
    <w:p w14:paraId="74CBA7B7"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Расчетные показатели объектов инфраструктуры пешеходных передвижений и передвижений на велосипедах и СИМ приняты в соответствии с СП 42.13330.2016 Градостроительство, СП 396.1325800.2018 Улицы и дороги населенных пунктов. Правила градостроительного проектирования.</w:t>
      </w:r>
    </w:p>
    <w:p w14:paraId="43EE03D4" w14:textId="77777777" w:rsidR="005B3C43" w:rsidRDefault="005B3C43" w:rsidP="005B3C43">
      <w:pPr>
        <w:pStyle w:val="1"/>
        <w:tabs>
          <w:tab w:val="left" w:pos="1392"/>
          <w:tab w:val="left" w:pos="1714"/>
        </w:tabs>
        <w:ind w:firstLine="0"/>
        <w:jc w:val="both"/>
        <w:rPr>
          <w:color w:val="auto"/>
          <w:sz w:val="28"/>
          <w:szCs w:val="28"/>
        </w:rPr>
      </w:pPr>
      <w:r w:rsidRPr="005B3C43">
        <w:rPr>
          <w:color w:val="auto"/>
          <w:sz w:val="28"/>
          <w:szCs w:val="28"/>
        </w:rPr>
        <w:t>Расчетные показатели пешеходных переходов приняты согласно пункту 11.29 СП 42.13330.2016 Градостроительство и пункту 7.3.3 СП 396.1325800.2018 Улицы и дороги населенных пунктов.</w:t>
      </w:r>
    </w:p>
    <w:p w14:paraId="1D15A8AB" w14:textId="77777777" w:rsidR="00435AD3" w:rsidRPr="005B3C43" w:rsidRDefault="00435AD3" w:rsidP="005B3C43">
      <w:pPr>
        <w:pStyle w:val="1"/>
        <w:tabs>
          <w:tab w:val="left" w:pos="1392"/>
          <w:tab w:val="left" w:pos="1714"/>
        </w:tabs>
        <w:ind w:firstLine="0"/>
        <w:jc w:val="both"/>
        <w:rPr>
          <w:color w:val="auto"/>
          <w:sz w:val="28"/>
          <w:szCs w:val="28"/>
        </w:rPr>
      </w:pPr>
    </w:p>
    <w:p w14:paraId="62F47AFD" w14:textId="77777777" w:rsidR="0063591E" w:rsidRPr="0063591E" w:rsidRDefault="005B3C43" w:rsidP="0063591E">
      <w:pPr>
        <w:pStyle w:val="1"/>
        <w:tabs>
          <w:tab w:val="left" w:pos="1392"/>
          <w:tab w:val="left" w:pos="1714"/>
        </w:tabs>
        <w:ind w:firstLine="0"/>
        <w:jc w:val="both"/>
        <w:rPr>
          <w:b/>
          <w:color w:val="auto"/>
          <w:sz w:val="28"/>
          <w:szCs w:val="28"/>
        </w:rPr>
      </w:pPr>
      <w:r w:rsidRPr="00435AD3">
        <w:rPr>
          <w:b/>
          <w:color w:val="auto"/>
          <w:sz w:val="28"/>
          <w:szCs w:val="28"/>
        </w:rPr>
        <w:t>2.2.14</w:t>
      </w:r>
      <w:r w:rsidR="000001CF" w:rsidRPr="00435AD3">
        <w:rPr>
          <w:b/>
          <w:color w:val="auto"/>
          <w:sz w:val="28"/>
          <w:szCs w:val="28"/>
        </w:rPr>
        <w:t>.</w:t>
      </w:r>
      <w:r w:rsidR="0063591E" w:rsidRPr="00435AD3">
        <w:rPr>
          <w:b/>
          <w:color w:val="auto"/>
          <w:sz w:val="28"/>
          <w:szCs w:val="28"/>
        </w:rPr>
        <w:t>Расчетные показатели, устанавливаемые для объектов коммунальной инфраструктуры</w:t>
      </w:r>
    </w:p>
    <w:p w14:paraId="581F3811" w14:textId="77777777" w:rsidR="00A5677A" w:rsidRDefault="0063591E" w:rsidP="00105868">
      <w:pPr>
        <w:pStyle w:val="1"/>
        <w:tabs>
          <w:tab w:val="left" w:pos="1392"/>
          <w:tab w:val="left" w:pos="1714"/>
        </w:tabs>
        <w:jc w:val="both"/>
        <w:rPr>
          <w:color w:val="auto"/>
          <w:sz w:val="28"/>
          <w:szCs w:val="28"/>
        </w:rPr>
      </w:pPr>
      <w:r w:rsidRPr="0063591E">
        <w:rPr>
          <w:color w:val="auto"/>
          <w:sz w:val="28"/>
          <w:szCs w:val="28"/>
        </w:rPr>
        <w:t>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электро-, тепло-, газо-, водоснабжения и водоотведения, обеспечивающих благоприятные условия жизнедеятельности человека, установлены из условия достижения основных целей и направлений развития инженерной инфраструктуры</w:t>
      </w:r>
      <w:r>
        <w:rPr>
          <w:color w:val="auto"/>
          <w:sz w:val="28"/>
          <w:szCs w:val="28"/>
        </w:rPr>
        <w:t xml:space="preserve"> приняты в соответствии с НГП Краснодарского края.</w:t>
      </w:r>
    </w:p>
    <w:p w14:paraId="40B6BD31" w14:textId="77777777" w:rsidR="00435AD3" w:rsidRDefault="00435AD3" w:rsidP="00105868">
      <w:pPr>
        <w:pStyle w:val="1"/>
        <w:tabs>
          <w:tab w:val="left" w:pos="1392"/>
          <w:tab w:val="left" w:pos="1714"/>
        </w:tabs>
        <w:jc w:val="both"/>
        <w:rPr>
          <w:color w:val="auto"/>
          <w:sz w:val="28"/>
          <w:szCs w:val="28"/>
        </w:rPr>
      </w:pPr>
    </w:p>
    <w:p w14:paraId="3D84D28C" w14:textId="77777777" w:rsidR="005B3C43" w:rsidRDefault="005B3C43" w:rsidP="005B3C43">
      <w:pPr>
        <w:pStyle w:val="1"/>
        <w:tabs>
          <w:tab w:val="left" w:pos="1392"/>
          <w:tab w:val="left" w:pos="1714"/>
        </w:tabs>
        <w:ind w:firstLine="0"/>
        <w:jc w:val="both"/>
        <w:rPr>
          <w:b/>
          <w:color w:val="auto"/>
          <w:sz w:val="28"/>
          <w:szCs w:val="28"/>
        </w:rPr>
      </w:pPr>
      <w:r w:rsidRPr="00435AD3">
        <w:rPr>
          <w:b/>
          <w:color w:val="auto"/>
          <w:sz w:val="28"/>
          <w:szCs w:val="28"/>
        </w:rPr>
        <w:t>2.2.14.1</w:t>
      </w:r>
      <w:r w:rsidRPr="00435AD3">
        <w:rPr>
          <w:b/>
        </w:rPr>
        <w:t xml:space="preserve">. </w:t>
      </w:r>
      <w:r w:rsidRPr="00435AD3">
        <w:rPr>
          <w:b/>
          <w:color w:val="auto"/>
          <w:sz w:val="28"/>
          <w:szCs w:val="28"/>
        </w:rPr>
        <w:t>Расчетные показатели, устанавливаемые для объектов энергетики</w:t>
      </w:r>
    </w:p>
    <w:p w14:paraId="2B8E2538"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 xml:space="preserve">Расчетные показатели минимально допустимого уровня обеспеченности объектами местного значения </w:t>
      </w:r>
      <w:r>
        <w:rPr>
          <w:color w:val="auto"/>
          <w:sz w:val="28"/>
          <w:szCs w:val="28"/>
        </w:rPr>
        <w:t xml:space="preserve"> </w:t>
      </w:r>
      <w:r w:rsidRPr="005B3C43">
        <w:rPr>
          <w:color w:val="auto"/>
          <w:sz w:val="28"/>
          <w:szCs w:val="28"/>
        </w:rPr>
        <w:t xml:space="preserve"> в области электроснабжения установлены с учетом Федерального закона от 26 марта 2003 года N 35-ФЗ "Об электроэнергетике". В соответствии с указанным Федеральным законом одним из основных принципов государственного регулирования и контроля в электроэнергетике является обеспечение доступности электрической энергии для потребителей.</w:t>
      </w:r>
    </w:p>
    <w:p w14:paraId="07369F74" w14:textId="77777777" w:rsidR="005B3C43" w:rsidRDefault="005B3C43" w:rsidP="005B3C43">
      <w:pPr>
        <w:pStyle w:val="1"/>
        <w:tabs>
          <w:tab w:val="left" w:pos="1392"/>
          <w:tab w:val="left" w:pos="1714"/>
        </w:tabs>
        <w:ind w:firstLine="0"/>
        <w:jc w:val="both"/>
        <w:rPr>
          <w:color w:val="auto"/>
          <w:sz w:val="28"/>
          <w:szCs w:val="28"/>
        </w:rPr>
      </w:pPr>
      <w:r w:rsidRPr="005B3C43">
        <w:rPr>
          <w:color w:val="auto"/>
          <w:sz w:val="28"/>
          <w:szCs w:val="28"/>
        </w:rPr>
        <w:t>Расчетные показатели минимально допустимого уровня обеспеченности создадут равные условия доступа к объектам электросетевого хозяйства населения. Полный охват электрическими сетями обеспечит технологическое и организационное единство и целостность централизованной системы электроснабжения.</w:t>
      </w:r>
    </w:p>
    <w:p w14:paraId="558FCAE7" w14:textId="77777777" w:rsidR="005B3C43" w:rsidRDefault="005B3C43" w:rsidP="005B3C43">
      <w:pPr>
        <w:pStyle w:val="1"/>
        <w:tabs>
          <w:tab w:val="left" w:pos="1392"/>
          <w:tab w:val="left" w:pos="1714"/>
        </w:tabs>
        <w:ind w:firstLine="0"/>
        <w:jc w:val="both"/>
        <w:rPr>
          <w:color w:val="auto"/>
          <w:sz w:val="28"/>
          <w:szCs w:val="28"/>
        </w:rPr>
      </w:pPr>
      <w:r>
        <w:rPr>
          <w:color w:val="auto"/>
          <w:sz w:val="28"/>
          <w:szCs w:val="28"/>
        </w:rPr>
        <w:t xml:space="preserve">       </w:t>
      </w:r>
      <w:r w:rsidRPr="005B3C43">
        <w:rPr>
          <w:color w:val="auto"/>
          <w:sz w:val="28"/>
          <w:szCs w:val="28"/>
        </w:rPr>
        <w:t xml:space="preserve">В соответствии с ВСН 14278 тм-т1 "Нормы отвода земель для электрических сетей напряжением 0,38 - 750 </w:t>
      </w:r>
      <w:proofErr w:type="spellStart"/>
      <w:r w:rsidRPr="005B3C43">
        <w:rPr>
          <w:color w:val="auto"/>
          <w:sz w:val="28"/>
          <w:szCs w:val="28"/>
        </w:rPr>
        <w:t>кВ</w:t>
      </w:r>
      <w:proofErr w:type="spellEnd"/>
      <w:r w:rsidRPr="005B3C43">
        <w:rPr>
          <w:color w:val="auto"/>
          <w:sz w:val="28"/>
          <w:szCs w:val="28"/>
        </w:rPr>
        <w:t xml:space="preserve">", установлены расчетные показатели минимально допустимых размеров земельных участков под объекты </w:t>
      </w:r>
      <w:r w:rsidRPr="005B3C43">
        <w:rPr>
          <w:color w:val="auto"/>
          <w:sz w:val="28"/>
          <w:szCs w:val="28"/>
        </w:rPr>
        <w:lastRenderedPageBreak/>
        <w:t xml:space="preserve">местного значения </w:t>
      </w:r>
      <w:r w:rsidR="00D3616E">
        <w:rPr>
          <w:color w:val="auto"/>
          <w:sz w:val="28"/>
          <w:szCs w:val="28"/>
        </w:rPr>
        <w:t xml:space="preserve"> </w:t>
      </w:r>
      <w:r w:rsidRPr="005B3C43">
        <w:rPr>
          <w:color w:val="auto"/>
          <w:sz w:val="28"/>
          <w:szCs w:val="28"/>
        </w:rPr>
        <w:t xml:space="preserve"> в области электроснабжения, приведенные ниже.</w:t>
      </w:r>
    </w:p>
    <w:p w14:paraId="0867EEBE" w14:textId="77777777" w:rsidR="0022388E" w:rsidRDefault="0022388E" w:rsidP="005B3C43">
      <w:pPr>
        <w:pStyle w:val="1"/>
        <w:tabs>
          <w:tab w:val="left" w:pos="1392"/>
          <w:tab w:val="left" w:pos="1714"/>
        </w:tabs>
        <w:ind w:firstLine="0"/>
        <w:jc w:val="both"/>
        <w:rPr>
          <w:color w:val="auto"/>
          <w:sz w:val="28"/>
          <w:szCs w:val="28"/>
        </w:rPr>
      </w:pPr>
    </w:p>
    <w:p w14:paraId="163E94F1" w14:textId="77777777" w:rsidR="005B3C43" w:rsidRPr="0022388E" w:rsidRDefault="0022388E" w:rsidP="0022388E">
      <w:pPr>
        <w:pStyle w:val="1"/>
        <w:tabs>
          <w:tab w:val="left" w:pos="1392"/>
          <w:tab w:val="left" w:pos="1714"/>
        </w:tabs>
        <w:ind w:firstLine="0"/>
        <w:jc w:val="right"/>
        <w:rPr>
          <w:color w:val="auto"/>
        </w:rPr>
      </w:pPr>
      <w:r w:rsidRPr="0022388E">
        <w:rPr>
          <w:color w:val="auto"/>
        </w:rPr>
        <w:t>Таблица 17</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9"/>
        <w:gridCol w:w="4570"/>
      </w:tblGrid>
      <w:tr w:rsidR="005B3C43" w:rsidRPr="005B3C43" w14:paraId="4EE5B366" w14:textId="77777777" w:rsidTr="005B3C43">
        <w:tc>
          <w:tcPr>
            <w:tcW w:w="5069" w:type="dxa"/>
            <w:tcBorders>
              <w:top w:val="single" w:sz="4" w:space="0" w:color="auto"/>
              <w:bottom w:val="single" w:sz="4" w:space="0" w:color="auto"/>
              <w:right w:val="single" w:sz="4" w:space="0" w:color="auto"/>
            </w:tcBorders>
          </w:tcPr>
          <w:p w14:paraId="79E49194" w14:textId="77777777" w:rsidR="005B3C43" w:rsidRPr="005B3C43" w:rsidRDefault="005B3C43" w:rsidP="005B3C43">
            <w:pPr>
              <w:autoSpaceDE w:val="0"/>
              <w:autoSpaceDN w:val="0"/>
              <w:adjustRightInd w:val="0"/>
              <w:jc w:val="center"/>
              <w:rPr>
                <w:rFonts w:ascii="Times New Roman" w:eastAsia="Times New Roman" w:hAnsi="Times New Roman" w:cs="Times New Roman"/>
                <w:color w:val="auto"/>
                <w:sz w:val="28"/>
                <w:lang w:bidi="ar-SA"/>
              </w:rPr>
            </w:pPr>
            <w:r w:rsidRPr="005B3C43">
              <w:rPr>
                <w:rFonts w:ascii="Times New Roman" w:eastAsia="Times New Roman" w:hAnsi="Times New Roman" w:cs="Times New Roman"/>
                <w:color w:val="auto"/>
                <w:sz w:val="28"/>
                <w:lang w:bidi="ar-SA"/>
              </w:rPr>
              <w:t>Вид объекта</w:t>
            </w:r>
          </w:p>
        </w:tc>
        <w:tc>
          <w:tcPr>
            <w:tcW w:w="4570" w:type="dxa"/>
            <w:tcBorders>
              <w:top w:val="single" w:sz="4" w:space="0" w:color="auto"/>
              <w:left w:val="single" w:sz="4" w:space="0" w:color="auto"/>
              <w:bottom w:val="single" w:sz="4" w:space="0" w:color="auto"/>
            </w:tcBorders>
          </w:tcPr>
          <w:p w14:paraId="50B1C52A" w14:textId="77777777" w:rsidR="005B3C43" w:rsidRPr="005B3C43" w:rsidRDefault="005B3C43" w:rsidP="005B3C43">
            <w:pPr>
              <w:autoSpaceDE w:val="0"/>
              <w:autoSpaceDN w:val="0"/>
              <w:adjustRightInd w:val="0"/>
              <w:jc w:val="center"/>
              <w:rPr>
                <w:rFonts w:ascii="Times New Roman" w:eastAsia="Times New Roman" w:hAnsi="Times New Roman" w:cs="Times New Roman"/>
                <w:color w:val="auto"/>
                <w:sz w:val="28"/>
                <w:lang w:bidi="ar-SA"/>
              </w:rPr>
            </w:pPr>
            <w:r w:rsidRPr="005B3C43">
              <w:rPr>
                <w:rFonts w:ascii="Times New Roman" w:eastAsia="Times New Roman" w:hAnsi="Times New Roman" w:cs="Times New Roman"/>
                <w:color w:val="auto"/>
                <w:sz w:val="28"/>
                <w:lang w:bidi="ar-SA"/>
              </w:rPr>
              <w:t>Размер земельного участка, кв. м</w:t>
            </w:r>
          </w:p>
        </w:tc>
      </w:tr>
      <w:tr w:rsidR="005B3C43" w:rsidRPr="005B3C43" w14:paraId="22CD0ACA" w14:textId="77777777" w:rsidTr="005B3C43">
        <w:tc>
          <w:tcPr>
            <w:tcW w:w="5069" w:type="dxa"/>
            <w:tcBorders>
              <w:top w:val="single" w:sz="4" w:space="0" w:color="auto"/>
              <w:bottom w:val="single" w:sz="4" w:space="0" w:color="auto"/>
              <w:right w:val="single" w:sz="4" w:space="0" w:color="auto"/>
            </w:tcBorders>
          </w:tcPr>
          <w:p w14:paraId="5D203368" w14:textId="77777777" w:rsidR="005B3C43" w:rsidRPr="005B3C43" w:rsidRDefault="005B3C43" w:rsidP="005B3C43">
            <w:pPr>
              <w:autoSpaceDE w:val="0"/>
              <w:autoSpaceDN w:val="0"/>
              <w:adjustRightInd w:val="0"/>
              <w:rPr>
                <w:rFonts w:ascii="Times New Roman" w:eastAsia="Times New Roman" w:hAnsi="Times New Roman" w:cs="Times New Roman"/>
                <w:color w:val="auto"/>
                <w:sz w:val="28"/>
                <w:lang w:bidi="ar-SA"/>
              </w:rPr>
            </w:pPr>
            <w:r w:rsidRPr="005B3C43">
              <w:rPr>
                <w:rFonts w:ascii="Times New Roman" w:eastAsia="Times New Roman" w:hAnsi="Times New Roman" w:cs="Times New Roman"/>
                <w:color w:val="auto"/>
                <w:sz w:val="28"/>
                <w:lang w:bidi="ar-SA"/>
              </w:rPr>
              <w:t xml:space="preserve">трансформаторные подстанции с высшим напряжением от 6 </w:t>
            </w:r>
            <w:proofErr w:type="spellStart"/>
            <w:r w:rsidRPr="005B3C43">
              <w:rPr>
                <w:rFonts w:ascii="Times New Roman" w:eastAsia="Times New Roman" w:hAnsi="Times New Roman" w:cs="Times New Roman"/>
                <w:color w:val="auto"/>
                <w:sz w:val="28"/>
                <w:lang w:bidi="ar-SA"/>
              </w:rPr>
              <w:t>кВ</w:t>
            </w:r>
            <w:proofErr w:type="spellEnd"/>
            <w:r w:rsidRPr="005B3C43">
              <w:rPr>
                <w:rFonts w:ascii="Times New Roman" w:eastAsia="Times New Roman" w:hAnsi="Times New Roman" w:cs="Times New Roman"/>
                <w:color w:val="auto"/>
                <w:sz w:val="28"/>
                <w:lang w:bidi="ar-SA"/>
              </w:rPr>
              <w:t xml:space="preserve"> до 10 </w:t>
            </w:r>
            <w:proofErr w:type="spellStart"/>
            <w:r w:rsidRPr="005B3C43">
              <w:rPr>
                <w:rFonts w:ascii="Times New Roman" w:eastAsia="Times New Roman" w:hAnsi="Times New Roman" w:cs="Times New Roman"/>
                <w:color w:val="auto"/>
                <w:sz w:val="28"/>
                <w:lang w:bidi="ar-SA"/>
              </w:rPr>
              <w:t>кВ</w:t>
            </w:r>
            <w:proofErr w:type="spellEnd"/>
            <w:r w:rsidRPr="005B3C43">
              <w:rPr>
                <w:rFonts w:ascii="Times New Roman" w:eastAsia="Times New Roman" w:hAnsi="Times New Roman" w:cs="Times New Roman"/>
                <w:color w:val="auto"/>
                <w:sz w:val="28"/>
                <w:lang w:bidi="ar-SA"/>
              </w:rPr>
              <w:t>*</w:t>
            </w:r>
          </w:p>
        </w:tc>
        <w:tc>
          <w:tcPr>
            <w:tcW w:w="4570" w:type="dxa"/>
            <w:tcBorders>
              <w:top w:val="single" w:sz="4" w:space="0" w:color="auto"/>
              <w:left w:val="single" w:sz="4" w:space="0" w:color="auto"/>
              <w:bottom w:val="single" w:sz="4" w:space="0" w:color="auto"/>
            </w:tcBorders>
          </w:tcPr>
          <w:p w14:paraId="37611771" w14:textId="77777777" w:rsidR="005B3C43" w:rsidRPr="005B3C43" w:rsidRDefault="005B3C43" w:rsidP="005B3C43">
            <w:pPr>
              <w:autoSpaceDE w:val="0"/>
              <w:autoSpaceDN w:val="0"/>
              <w:adjustRightInd w:val="0"/>
              <w:rPr>
                <w:rFonts w:ascii="Times New Roman" w:eastAsia="Times New Roman" w:hAnsi="Times New Roman" w:cs="Times New Roman"/>
                <w:color w:val="auto"/>
                <w:sz w:val="28"/>
                <w:lang w:bidi="ar-SA"/>
              </w:rPr>
            </w:pPr>
            <w:r w:rsidRPr="005B3C43">
              <w:rPr>
                <w:rFonts w:ascii="Times New Roman" w:eastAsia="Times New Roman" w:hAnsi="Times New Roman" w:cs="Times New Roman"/>
                <w:color w:val="auto"/>
                <w:sz w:val="28"/>
                <w:lang w:bidi="ar-SA"/>
              </w:rPr>
              <w:t>не более 150</w:t>
            </w:r>
          </w:p>
        </w:tc>
      </w:tr>
      <w:tr w:rsidR="005B3C43" w:rsidRPr="005B3C43" w14:paraId="3C481B21" w14:textId="77777777" w:rsidTr="005B3C43">
        <w:tc>
          <w:tcPr>
            <w:tcW w:w="5069" w:type="dxa"/>
            <w:tcBorders>
              <w:top w:val="single" w:sz="4" w:space="0" w:color="auto"/>
              <w:bottom w:val="single" w:sz="4" w:space="0" w:color="auto"/>
              <w:right w:val="single" w:sz="4" w:space="0" w:color="auto"/>
            </w:tcBorders>
          </w:tcPr>
          <w:p w14:paraId="2F23BED3" w14:textId="77777777" w:rsidR="005B3C43" w:rsidRPr="005B3C43" w:rsidRDefault="005B3C43" w:rsidP="005B3C43">
            <w:pPr>
              <w:autoSpaceDE w:val="0"/>
              <w:autoSpaceDN w:val="0"/>
              <w:adjustRightInd w:val="0"/>
              <w:rPr>
                <w:rFonts w:ascii="Times New Roman" w:eastAsia="Times New Roman" w:hAnsi="Times New Roman" w:cs="Times New Roman"/>
                <w:color w:val="auto"/>
                <w:sz w:val="28"/>
                <w:lang w:bidi="ar-SA"/>
              </w:rPr>
            </w:pPr>
            <w:r w:rsidRPr="005B3C43">
              <w:rPr>
                <w:rFonts w:ascii="Times New Roman" w:eastAsia="Times New Roman" w:hAnsi="Times New Roman" w:cs="Times New Roman"/>
                <w:color w:val="auto"/>
                <w:sz w:val="28"/>
                <w:lang w:bidi="ar-SA"/>
              </w:rPr>
              <w:t xml:space="preserve">подстанции и переключательные пункты напряжением от 20 </w:t>
            </w:r>
            <w:proofErr w:type="spellStart"/>
            <w:r w:rsidRPr="005B3C43">
              <w:rPr>
                <w:rFonts w:ascii="Times New Roman" w:eastAsia="Times New Roman" w:hAnsi="Times New Roman" w:cs="Times New Roman"/>
                <w:color w:val="auto"/>
                <w:sz w:val="28"/>
                <w:lang w:bidi="ar-SA"/>
              </w:rPr>
              <w:t>кВ</w:t>
            </w:r>
            <w:proofErr w:type="spellEnd"/>
            <w:r w:rsidRPr="005B3C43">
              <w:rPr>
                <w:rFonts w:ascii="Times New Roman" w:eastAsia="Times New Roman" w:hAnsi="Times New Roman" w:cs="Times New Roman"/>
                <w:color w:val="auto"/>
                <w:sz w:val="28"/>
                <w:lang w:bidi="ar-SA"/>
              </w:rPr>
              <w:t xml:space="preserve"> до 35 </w:t>
            </w:r>
            <w:proofErr w:type="spellStart"/>
            <w:r w:rsidRPr="005B3C43">
              <w:rPr>
                <w:rFonts w:ascii="Times New Roman" w:eastAsia="Times New Roman" w:hAnsi="Times New Roman" w:cs="Times New Roman"/>
                <w:color w:val="auto"/>
                <w:sz w:val="28"/>
                <w:lang w:bidi="ar-SA"/>
              </w:rPr>
              <w:t>кВ</w:t>
            </w:r>
            <w:proofErr w:type="spellEnd"/>
          </w:p>
        </w:tc>
        <w:tc>
          <w:tcPr>
            <w:tcW w:w="4570" w:type="dxa"/>
            <w:tcBorders>
              <w:top w:val="single" w:sz="4" w:space="0" w:color="auto"/>
              <w:left w:val="single" w:sz="4" w:space="0" w:color="auto"/>
              <w:bottom w:val="single" w:sz="4" w:space="0" w:color="auto"/>
            </w:tcBorders>
          </w:tcPr>
          <w:p w14:paraId="095C7D85" w14:textId="77777777" w:rsidR="005B3C43" w:rsidRPr="005B3C43" w:rsidRDefault="005B3C43" w:rsidP="005B3C43">
            <w:pPr>
              <w:autoSpaceDE w:val="0"/>
              <w:autoSpaceDN w:val="0"/>
              <w:adjustRightInd w:val="0"/>
              <w:rPr>
                <w:rFonts w:ascii="Times New Roman" w:eastAsia="Times New Roman" w:hAnsi="Times New Roman" w:cs="Times New Roman"/>
                <w:color w:val="auto"/>
                <w:sz w:val="28"/>
                <w:lang w:bidi="ar-SA"/>
              </w:rPr>
            </w:pPr>
            <w:r w:rsidRPr="005B3C43">
              <w:rPr>
                <w:rFonts w:ascii="Times New Roman" w:eastAsia="Times New Roman" w:hAnsi="Times New Roman" w:cs="Times New Roman"/>
                <w:color w:val="auto"/>
                <w:sz w:val="28"/>
                <w:lang w:bidi="ar-SA"/>
              </w:rPr>
              <w:t>не более 5000</w:t>
            </w:r>
          </w:p>
        </w:tc>
      </w:tr>
    </w:tbl>
    <w:p w14:paraId="3545833A" w14:textId="77777777" w:rsidR="005B3C43" w:rsidRPr="005B3C43" w:rsidRDefault="005B3C43" w:rsidP="005B3C43">
      <w:pPr>
        <w:pStyle w:val="1"/>
        <w:tabs>
          <w:tab w:val="left" w:pos="1392"/>
          <w:tab w:val="left" w:pos="1714"/>
        </w:tabs>
        <w:ind w:firstLine="0"/>
        <w:jc w:val="both"/>
        <w:rPr>
          <w:color w:val="auto"/>
          <w:sz w:val="28"/>
          <w:szCs w:val="28"/>
        </w:rPr>
      </w:pPr>
    </w:p>
    <w:p w14:paraId="46C8116D"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Примечание: площади земельных участков, отводимых для распределительных пунктов принимать в соответствии с таблицей 3, п. 3.1, раздел 3. Нормы отвода земель для подстанций ВСН 14278 тм-т1.</w:t>
      </w:r>
    </w:p>
    <w:p w14:paraId="045155C6" w14:textId="77777777" w:rsidR="005B3C43" w:rsidRPr="005B3C43" w:rsidRDefault="005B3C43" w:rsidP="005B3C43">
      <w:pPr>
        <w:pStyle w:val="1"/>
        <w:tabs>
          <w:tab w:val="left" w:pos="1392"/>
          <w:tab w:val="left" w:pos="1714"/>
        </w:tabs>
        <w:jc w:val="both"/>
        <w:rPr>
          <w:color w:val="auto"/>
          <w:sz w:val="28"/>
          <w:szCs w:val="28"/>
        </w:rPr>
      </w:pPr>
    </w:p>
    <w:p w14:paraId="3F5431DF"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В таблице 5.3.3.1-2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w:t>
      </w:r>
    </w:p>
    <w:p w14:paraId="1C0A008B"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При разработке проекта настоящих нормативов в части объектов электроснабжения собраны документы, определяющие или оказывающие существенное влияние на формирование расчетных показателей, содержащихся в основной части нормативов, и правил размещения объектов инженерной инфраструктуры с учетом специфики развития территории, среди которых:</w:t>
      </w:r>
    </w:p>
    <w:p w14:paraId="46C3A7BE"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Федеральный закон от 26.03.2003 № 35-ФЗ «Об электроэнергетике» (с изменениями на 30 декабря 2020 года) (редакция, действующая с 28 января 2021 года);</w:t>
      </w:r>
    </w:p>
    <w:p w14:paraId="5B06F64B"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Схема территориального планирования Краснодарского края, утвержденная постановлением главы администрации (губернатора) Краснодарского края от 10.05.2011 № 438;</w:t>
      </w:r>
    </w:p>
    <w:p w14:paraId="35238605"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СП 42.13330.2016 «Градостроительство. Планировка и застройка городских и сельских поселений.»;</w:t>
      </w:r>
    </w:p>
    <w:p w14:paraId="2ED94170"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РД 34.20.185-94 «Инструкция по проектированию городских электрических сетей», с изменениями 1999 г.;</w:t>
      </w:r>
    </w:p>
    <w:p w14:paraId="5FB0346F" w14:textId="77777777" w:rsidR="005B3C43" w:rsidRPr="005B3C43" w:rsidRDefault="005B3C43" w:rsidP="005B3C43">
      <w:pPr>
        <w:pStyle w:val="1"/>
        <w:tabs>
          <w:tab w:val="left" w:pos="1392"/>
          <w:tab w:val="left" w:pos="1714"/>
        </w:tabs>
        <w:jc w:val="both"/>
        <w:rPr>
          <w:color w:val="auto"/>
          <w:sz w:val="28"/>
          <w:szCs w:val="28"/>
        </w:rPr>
      </w:pPr>
      <w:r w:rsidRPr="005B3C43">
        <w:rPr>
          <w:color w:val="auto"/>
          <w:sz w:val="28"/>
          <w:szCs w:val="28"/>
        </w:rPr>
        <w:t>СП 256.1325800.2016 «Электроустановки жилых и общественных зданий. Правила проектирования и монтажа».</w:t>
      </w:r>
    </w:p>
    <w:p w14:paraId="05D882DC" w14:textId="77777777" w:rsidR="005B3C43" w:rsidRDefault="005B3C43" w:rsidP="005B3C43">
      <w:pPr>
        <w:pStyle w:val="1"/>
        <w:tabs>
          <w:tab w:val="left" w:pos="1392"/>
          <w:tab w:val="left" w:pos="1714"/>
        </w:tabs>
        <w:jc w:val="both"/>
        <w:rPr>
          <w:color w:val="auto"/>
          <w:sz w:val="28"/>
          <w:szCs w:val="28"/>
        </w:rPr>
      </w:pPr>
      <w:r w:rsidRPr="005B3C43">
        <w:rPr>
          <w:color w:val="auto"/>
          <w:sz w:val="28"/>
          <w:szCs w:val="28"/>
        </w:rPr>
        <w:t>Обоснование расчетных показателей объектов, относящихся к области электроснабжения, приведены в таблице далее.</w:t>
      </w:r>
    </w:p>
    <w:p w14:paraId="5E20E10D" w14:textId="77777777" w:rsidR="005B3C43" w:rsidRDefault="0022388E" w:rsidP="005B3C43">
      <w:pPr>
        <w:pStyle w:val="1"/>
        <w:tabs>
          <w:tab w:val="left" w:pos="1392"/>
          <w:tab w:val="left" w:pos="1714"/>
        </w:tabs>
        <w:jc w:val="both"/>
        <w:rPr>
          <w:color w:val="auto"/>
          <w:sz w:val="28"/>
          <w:szCs w:val="28"/>
        </w:rPr>
      </w:pPr>
      <w:r>
        <w:rPr>
          <w:color w:val="auto"/>
          <w:sz w:val="28"/>
          <w:szCs w:val="28"/>
        </w:rPr>
        <w:t xml:space="preserve"> </w:t>
      </w:r>
      <w:r w:rsidR="005B3C43" w:rsidRPr="005B3C43">
        <w:rPr>
          <w:color w:val="C00000"/>
          <w:sz w:val="28"/>
          <w:szCs w:val="28"/>
        </w:rPr>
        <w:t xml:space="preserve"> </w:t>
      </w:r>
      <w:r w:rsidR="005B3C43" w:rsidRPr="005B3C43">
        <w:rPr>
          <w:color w:val="auto"/>
          <w:sz w:val="28"/>
          <w:szCs w:val="28"/>
        </w:rPr>
        <w:t>Обоснование расчетных показателей объектов, относящихся к области электроснабжения</w:t>
      </w:r>
      <w:r>
        <w:rPr>
          <w:color w:val="auto"/>
          <w:sz w:val="28"/>
          <w:szCs w:val="28"/>
        </w:rPr>
        <w:t xml:space="preserve"> приведены в таблице 18.</w:t>
      </w:r>
    </w:p>
    <w:p w14:paraId="2E66933B" w14:textId="77777777" w:rsidR="005B3C43" w:rsidRPr="0022388E" w:rsidRDefault="0022388E" w:rsidP="0022388E">
      <w:pPr>
        <w:pStyle w:val="1"/>
        <w:tabs>
          <w:tab w:val="left" w:pos="1392"/>
          <w:tab w:val="left" w:pos="1714"/>
        </w:tabs>
        <w:jc w:val="right"/>
        <w:rPr>
          <w:color w:val="auto"/>
        </w:rPr>
      </w:pPr>
      <w:r w:rsidRPr="0022388E">
        <w:rPr>
          <w:color w:val="auto"/>
        </w:rPr>
        <w:t>таблица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628"/>
        <w:gridCol w:w="6688"/>
        <w:gridCol w:w="2440"/>
      </w:tblGrid>
      <w:tr w:rsidR="005B3C43" w:rsidRPr="005B3C43" w14:paraId="147013F0"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hideMark/>
          </w:tcPr>
          <w:p w14:paraId="302AFA4D" w14:textId="77777777" w:rsidR="005B3C43" w:rsidRPr="005B3C43" w:rsidRDefault="005B3C43" w:rsidP="005B3C43">
            <w:pPr>
              <w:widowControl/>
              <w:jc w:val="center"/>
              <w:rPr>
                <w:rFonts w:ascii="Times New Roman" w:eastAsia="Calibri" w:hAnsi="Times New Roman" w:cs="Times New Roman"/>
                <w:b/>
                <w:bCs/>
                <w:color w:val="auto"/>
                <w:lang w:bidi="ar-SA"/>
              </w:rPr>
            </w:pPr>
            <w:r w:rsidRPr="005B3C43">
              <w:rPr>
                <w:rFonts w:ascii="Times New Roman" w:eastAsia="Calibri" w:hAnsi="Times New Roman" w:cs="Times New Roman"/>
                <w:b/>
                <w:bCs/>
                <w:color w:val="auto"/>
                <w:lang w:bidi="ar-SA"/>
              </w:rPr>
              <w:t>№ п/п</w:t>
            </w:r>
          </w:p>
        </w:tc>
        <w:tc>
          <w:tcPr>
            <w:tcW w:w="0" w:type="auto"/>
            <w:tcBorders>
              <w:top w:val="single" w:sz="4" w:space="0" w:color="auto"/>
              <w:left w:val="single" w:sz="4" w:space="0" w:color="auto"/>
              <w:bottom w:val="single" w:sz="4" w:space="0" w:color="auto"/>
              <w:right w:val="single" w:sz="4" w:space="0" w:color="auto"/>
            </w:tcBorders>
            <w:hideMark/>
          </w:tcPr>
          <w:p w14:paraId="7BD13AD4" w14:textId="77777777" w:rsidR="005B3C43" w:rsidRPr="005B3C43" w:rsidRDefault="005B3C43" w:rsidP="005B3C43">
            <w:pPr>
              <w:widowControl/>
              <w:jc w:val="center"/>
              <w:rPr>
                <w:rFonts w:ascii="Times New Roman" w:eastAsia="Calibri" w:hAnsi="Times New Roman" w:cs="Times New Roman"/>
                <w:b/>
                <w:bCs/>
                <w:color w:val="auto"/>
                <w:lang w:bidi="ar-SA"/>
              </w:rPr>
            </w:pPr>
            <w:r w:rsidRPr="005B3C43">
              <w:rPr>
                <w:rFonts w:ascii="Times New Roman" w:eastAsia="Calibri" w:hAnsi="Times New Roman" w:cs="Times New Roman"/>
                <w:b/>
                <w:bCs/>
                <w:color w:val="auto"/>
                <w:lang w:bidi="ar-SA"/>
              </w:rPr>
              <w:t xml:space="preserve">Наименование объекта (наименование ресурса) </w:t>
            </w:r>
            <w:hyperlink r:id="rId9" w:anchor="P855" w:history="1">
              <w:r w:rsidRPr="005B3C43">
                <w:rPr>
                  <w:rFonts w:ascii="Times New Roman" w:eastAsia="Calibri" w:hAnsi="Times New Roman" w:cs="Times New Roman"/>
                  <w:b/>
                  <w:bCs/>
                  <w:color w:val="auto"/>
                  <w:lang w:bidi="ar-SA"/>
                </w:rPr>
                <w:t>&lt;1)&gt;</w:t>
              </w:r>
            </w:hyperlink>
          </w:p>
        </w:tc>
        <w:tc>
          <w:tcPr>
            <w:tcW w:w="0" w:type="auto"/>
            <w:tcBorders>
              <w:top w:val="single" w:sz="4" w:space="0" w:color="auto"/>
              <w:left w:val="single" w:sz="4" w:space="0" w:color="auto"/>
              <w:right w:val="single" w:sz="4" w:space="0" w:color="auto"/>
            </w:tcBorders>
          </w:tcPr>
          <w:p w14:paraId="24CAD592" w14:textId="77777777" w:rsidR="005B3C43" w:rsidRPr="005B3C43" w:rsidRDefault="005B3C43" w:rsidP="005B3C43">
            <w:pPr>
              <w:widowControl/>
              <w:jc w:val="center"/>
              <w:rPr>
                <w:rFonts w:ascii="Times New Roman" w:eastAsia="Calibri" w:hAnsi="Times New Roman" w:cs="Times New Roman"/>
                <w:b/>
                <w:bCs/>
                <w:color w:val="auto"/>
                <w:lang w:bidi="ar-SA"/>
              </w:rPr>
            </w:pPr>
            <w:r w:rsidRPr="005B3C43">
              <w:rPr>
                <w:rFonts w:ascii="Times New Roman" w:eastAsia="Calibri" w:hAnsi="Times New Roman" w:cs="Times New Roman"/>
                <w:b/>
                <w:bCs/>
                <w:color w:val="auto"/>
                <w:lang w:bidi="ar-SA"/>
              </w:rPr>
              <w:t>Обоснование</w:t>
            </w:r>
          </w:p>
        </w:tc>
      </w:tr>
      <w:tr w:rsidR="005B3C43" w:rsidRPr="005B3C43" w14:paraId="31196B47" w14:textId="77777777" w:rsidTr="004412A4">
        <w:trPr>
          <w:trHeight w:val="553"/>
        </w:trPr>
        <w:tc>
          <w:tcPr>
            <w:tcW w:w="0" w:type="auto"/>
            <w:tcBorders>
              <w:top w:val="single" w:sz="4" w:space="0" w:color="auto"/>
              <w:left w:val="single" w:sz="4" w:space="0" w:color="auto"/>
              <w:bottom w:val="single" w:sz="4" w:space="0" w:color="auto"/>
              <w:right w:val="single" w:sz="4" w:space="0" w:color="auto"/>
            </w:tcBorders>
          </w:tcPr>
          <w:p w14:paraId="2AB9A61F" w14:textId="77777777" w:rsidR="005B3C43" w:rsidRPr="005B3C43" w:rsidRDefault="005B3C43" w:rsidP="005B3C43">
            <w:pPr>
              <w:widowControl/>
              <w:rPr>
                <w:rFonts w:ascii="Times New Roman" w:eastAsia="Calibri" w:hAnsi="Times New Roman" w:cs="Times New Roman"/>
                <w:color w:val="auto"/>
                <w:lang w:bidi="ar-SA"/>
              </w:rPr>
            </w:pPr>
            <w:r w:rsidRPr="005B3C43">
              <w:rPr>
                <w:rFonts w:ascii="Times New Roman" w:eastAsia="Calibri" w:hAnsi="Times New Roman" w:cs="Times New Roman"/>
                <w:color w:val="auto"/>
                <w:lang w:bidi="ar-SA"/>
              </w:rPr>
              <w:t>1</w:t>
            </w:r>
          </w:p>
        </w:tc>
        <w:tc>
          <w:tcPr>
            <w:tcW w:w="0" w:type="auto"/>
            <w:tcBorders>
              <w:top w:val="single" w:sz="4" w:space="0" w:color="auto"/>
              <w:left w:val="single" w:sz="4" w:space="0" w:color="auto"/>
              <w:bottom w:val="single" w:sz="4" w:space="0" w:color="auto"/>
              <w:right w:val="single" w:sz="4" w:space="0" w:color="auto"/>
            </w:tcBorders>
          </w:tcPr>
          <w:p w14:paraId="2F26B520" w14:textId="77777777" w:rsidR="005B3C43" w:rsidRPr="005B3C43" w:rsidRDefault="005B3C43" w:rsidP="005B3C43">
            <w:pPr>
              <w:widowControl/>
              <w:rPr>
                <w:rFonts w:ascii="Times New Roman" w:eastAsia="Calibri" w:hAnsi="Times New Roman" w:cs="Times New Roman"/>
                <w:color w:val="auto"/>
                <w:lang w:eastAsia="en-US" w:bidi="ar-SA"/>
              </w:rPr>
            </w:pPr>
            <w:r w:rsidRPr="005B3C43">
              <w:rPr>
                <w:rFonts w:ascii="Times New Roman" w:eastAsia="Calibri" w:hAnsi="Times New Roman" w:cs="Times New Roman"/>
                <w:color w:val="auto"/>
                <w:lang w:eastAsia="en-US" w:bidi="ar-SA"/>
              </w:rPr>
              <w:t>Удельные расчетные электрические нагрузки жилых зданий, Вт/м</w:t>
            </w:r>
            <w:r w:rsidRPr="005B3C43">
              <w:rPr>
                <w:rFonts w:ascii="Times New Roman" w:eastAsia="Calibri" w:hAnsi="Times New Roman" w:cs="Times New Roman"/>
                <w:color w:val="auto"/>
                <w:vertAlign w:val="superscript"/>
                <w:lang w:eastAsia="en-US" w:bidi="ar-SA"/>
              </w:rPr>
              <w:t>2</w:t>
            </w:r>
            <w:r w:rsidRPr="005B3C43">
              <w:rPr>
                <w:rFonts w:ascii="Times New Roman" w:eastAsia="Calibri" w:hAnsi="Times New Roman" w:cs="Times New Roman"/>
                <w:color w:val="auto"/>
                <w:lang w:eastAsia="en-US" w:bidi="ar-SA"/>
              </w:rPr>
              <w:t>, и значения коэффициентов мощности</w:t>
            </w:r>
          </w:p>
        </w:tc>
        <w:tc>
          <w:tcPr>
            <w:tcW w:w="0" w:type="auto"/>
            <w:tcBorders>
              <w:left w:val="single" w:sz="4" w:space="0" w:color="auto"/>
              <w:right w:val="single" w:sz="4" w:space="0" w:color="auto"/>
            </w:tcBorders>
          </w:tcPr>
          <w:p w14:paraId="7AFF5980" w14:textId="77777777" w:rsidR="005B3C43" w:rsidRPr="005B3C43" w:rsidRDefault="005B3C43" w:rsidP="005B3C43">
            <w:pPr>
              <w:widowControl/>
              <w:rPr>
                <w:rFonts w:ascii="Times New Roman" w:eastAsia="Calibri" w:hAnsi="Times New Roman" w:cs="Times New Roman"/>
                <w:color w:val="auto"/>
                <w:lang w:eastAsia="en-US" w:bidi="ar-SA"/>
              </w:rPr>
            </w:pPr>
            <w:r w:rsidRPr="005B3C43">
              <w:rPr>
                <w:rFonts w:ascii="Times New Roman" w:eastAsia="Calibri" w:hAnsi="Times New Roman" w:cs="Times New Roman"/>
                <w:color w:val="auto"/>
                <w:lang w:eastAsia="en-US" w:bidi="ar-SA"/>
              </w:rPr>
              <w:t>Таблица 2.1.5 РД 34.20.185-94</w:t>
            </w:r>
          </w:p>
        </w:tc>
      </w:tr>
      <w:tr w:rsidR="005B3C43" w:rsidRPr="005B3C43" w14:paraId="3D204E90"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37354C4C" w14:textId="77777777" w:rsidR="005B3C43" w:rsidRPr="005B3C43" w:rsidRDefault="005B3C43" w:rsidP="005B3C43">
            <w:pPr>
              <w:widowControl/>
              <w:rPr>
                <w:rFonts w:ascii="Times New Roman" w:eastAsia="Calibri" w:hAnsi="Times New Roman" w:cs="Times New Roman"/>
                <w:color w:val="auto"/>
                <w:lang w:bidi="ar-SA"/>
              </w:rPr>
            </w:pPr>
            <w:r w:rsidRPr="005B3C43">
              <w:rPr>
                <w:rFonts w:ascii="Times New Roman" w:eastAsia="Calibri" w:hAnsi="Times New Roman" w:cs="Times New Roman"/>
                <w:color w:val="auto"/>
                <w:lang w:bidi="ar-SA"/>
              </w:rPr>
              <w:t>2</w:t>
            </w:r>
          </w:p>
        </w:tc>
        <w:tc>
          <w:tcPr>
            <w:tcW w:w="0" w:type="auto"/>
            <w:tcBorders>
              <w:top w:val="single" w:sz="4" w:space="0" w:color="auto"/>
              <w:left w:val="single" w:sz="4" w:space="0" w:color="auto"/>
              <w:bottom w:val="single" w:sz="4" w:space="0" w:color="auto"/>
              <w:right w:val="single" w:sz="4" w:space="0" w:color="auto"/>
            </w:tcBorders>
          </w:tcPr>
          <w:p w14:paraId="12BCE0B8" w14:textId="77777777" w:rsidR="005B3C43" w:rsidRPr="005B3C43" w:rsidRDefault="005B3C43" w:rsidP="005B3C43">
            <w:pPr>
              <w:widowControl/>
              <w:rPr>
                <w:rFonts w:ascii="Times New Roman" w:eastAsia="Calibri" w:hAnsi="Times New Roman" w:cs="Times New Roman"/>
                <w:color w:val="auto"/>
                <w:lang w:eastAsia="en-US" w:bidi="ar-SA"/>
              </w:rPr>
            </w:pPr>
            <w:r w:rsidRPr="005B3C43">
              <w:rPr>
                <w:rFonts w:ascii="Times New Roman" w:eastAsia="Calibri" w:hAnsi="Times New Roman" w:cs="Times New Roman"/>
                <w:color w:val="auto"/>
                <w:lang w:eastAsia="en-US" w:bidi="ar-SA"/>
              </w:rPr>
              <w:t>Удельные расчетные электрические нагрузки общественных зданий</w:t>
            </w:r>
          </w:p>
        </w:tc>
        <w:tc>
          <w:tcPr>
            <w:tcW w:w="0" w:type="auto"/>
            <w:tcBorders>
              <w:left w:val="single" w:sz="4" w:space="0" w:color="auto"/>
              <w:bottom w:val="single" w:sz="4" w:space="0" w:color="auto"/>
              <w:right w:val="single" w:sz="4" w:space="0" w:color="auto"/>
            </w:tcBorders>
          </w:tcPr>
          <w:p w14:paraId="7305B5E7" w14:textId="77777777" w:rsidR="005B3C43" w:rsidRPr="005B3C43" w:rsidRDefault="005B3C43" w:rsidP="005B3C43">
            <w:pPr>
              <w:widowControl/>
              <w:rPr>
                <w:rFonts w:ascii="Times New Roman" w:eastAsia="Calibri" w:hAnsi="Times New Roman" w:cs="Times New Roman"/>
                <w:color w:val="auto"/>
                <w:lang w:bidi="ar-SA"/>
              </w:rPr>
            </w:pPr>
            <w:r w:rsidRPr="005B3C43">
              <w:rPr>
                <w:rFonts w:ascii="Times New Roman" w:eastAsia="Calibri" w:hAnsi="Times New Roman" w:cs="Times New Roman"/>
                <w:color w:val="auto"/>
                <w:lang w:eastAsia="en-US" w:bidi="ar-SA"/>
              </w:rPr>
              <w:t>Таблица 2.2.1 РД 34.20.185-94</w:t>
            </w:r>
          </w:p>
        </w:tc>
      </w:tr>
    </w:tbl>
    <w:p w14:paraId="1B72B6AB" w14:textId="77777777" w:rsidR="005B3C43" w:rsidRDefault="005B3C43" w:rsidP="005B3C43">
      <w:pPr>
        <w:pStyle w:val="1"/>
        <w:tabs>
          <w:tab w:val="left" w:pos="1392"/>
          <w:tab w:val="left" w:pos="1714"/>
        </w:tabs>
        <w:ind w:firstLine="0"/>
        <w:jc w:val="both"/>
        <w:rPr>
          <w:color w:val="auto"/>
          <w:sz w:val="28"/>
          <w:szCs w:val="28"/>
        </w:rPr>
      </w:pPr>
      <w:r w:rsidRPr="005B3C43">
        <w:rPr>
          <w:color w:val="auto"/>
          <w:sz w:val="28"/>
          <w:szCs w:val="28"/>
        </w:rPr>
        <w:t>Нормируемое удельное электропотребление приведено на основе показателей, установленных РД 34.20.185-94 с изменениями 1999 г.</w:t>
      </w:r>
    </w:p>
    <w:p w14:paraId="1AD6751F" w14:textId="77777777" w:rsidR="007E0335" w:rsidRDefault="007E0335" w:rsidP="005B3C43">
      <w:pPr>
        <w:pStyle w:val="1"/>
        <w:tabs>
          <w:tab w:val="left" w:pos="1392"/>
          <w:tab w:val="left" w:pos="1714"/>
        </w:tabs>
        <w:ind w:firstLine="0"/>
        <w:jc w:val="both"/>
        <w:rPr>
          <w:color w:val="auto"/>
          <w:sz w:val="28"/>
          <w:szCs w:val="28"/>
        </w:rPr>
      </w:pPr>
    </w:p>
    <w:p w14:paraId="3057E62D" w14:textId="77777777" w:rsidR="007E0335" w:rsidRDefault="007E0335" w:rsidP="005B3C43">
      <w:pPr>
        <w:pStyle w:val="1"/>
        <w:tabs>
          <w:tab w:val="left" w:pos="1392"/>
          <w:tab w:val="left" w:pos="1714"/>
        </w:tabs>
        <w:ind w:firstLine="0"/>
        <w:jc w:val="both"/>
        <w:rPr>
          <w:b/>
          <w:color w:val="auto"/>
          <w:sz w:val="28"/>
          <w:szCs w:val="28"/>
        </w:rPr>
      </w:pPr>
      <w:r w:rsidRPr="00435AD3">
        <w:rPr>
          <w:b/>
          <w:color w:val="auto"/>
          <w:sz w:val="28"/>
          <w:szCs w:val="28"/>
        </w:rPr>
        <w:lastRenderedPageBreak/>
        <w:t>2.2.14.2.</w:t>
      </w:r>
      <w:r w:rsidRPr="00435AD3">
        <w:rPr>
          <w:b/>
          <w:color w:val="auto"/>
          <w:sz w:val="28"/>
          <w:szCs w:val="28"/>
        </w:rPr>
        <w:tab/>
        <w:t>Расчетные показатели, устанавливаемые для объектов теплоснабжения населения</w:t>
      </w:r>
    </w:p>
    <w:p w14:paraId="372623DD" w14:textId="77777777" w:rsidR="007E0335" w:rsidRPr="007E0335" w:rsidRDefault="007E0335" w:rsidP="007E0335">
      <w:pPr>
        <w:pStyle w:val="1"/>
        <w:tabs>
          <w:tab w:val="left" w:pos="1392"/>
          <w:tab w:val="left" w:pos="1714"/>
        </w:tabs>
        <w:jc w:val="both"/>
        <w:rPr>
          <w:color w:val="auto"/>
          <w:sz w:val="28"/>
          <w:szCs w:val="28"/>
        </w:rPr>
      </w:pPr>
      <w:r w:rsidRPr="007E0335">
        <w:rPr>
          <w:color w:val="auto"/>
          <w:sz w:val="28"/>
          <w:szCs w:val="28"/>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централизованного теплоснабжения и обеспечение надежности и энергетической эффективности теплоснабжения и потребления тепловой энергии.</w:t>
      </w:r>
    </w:p>
    <w:p w14:paraId="4D3AB51E" w14:textId="77777777" w:rsidR="007E0335" w:rsidRPr="007E0335" w:rsidRDefault="007E0335" w:rsidP="007E0335">
      <w:pPr>
        <w:pStyle w:val="1"/>
        <w:tabs>
          <w:tab w:val="left" w:pos="1392"/>
          <w:tab w:val="left" w:pos="1714"/>
        </w:tabs>
        <w:jc w:val="both"/>
        <w:rPr>
          <w:color w:val="auto"/>
          <w:sz w:val="28"/>
          <w:szCs w:val="28"/>
        </w:rPr>
      </w:pPr>
      <w:r w:rsidRPr="007E0335">
        <w:rPr>
          <w:color w:val="auto"/>
          <w:sz w:val="28"/>
          <w:szCs w:val="28"/>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14:paraId="604325F3" w14:textId="77777777" w:rsidR="007E0335" w:rsidRPr="007E0335" w:rsidRDefault="007E0335" w:rsidP="007E0335">
      <w:pPr>
        <w:pStyle w:val="1"/>
        <w:tabs>
          <w:tab w:val="left" w:pos="1392"/>
          <w:tab w:val="left" w:pos="1714"/>
        </w:tabs>
        <w:jc w:val="both"/>
        <w:rPr>
          <w:color w:val="auto"/>
          <w:sz w:val="28"/>
          <w:szCs w:val="28"/>
        </w:rPr>
      </w:pPr>
      <w:r w:rsidRPr="007E0335">
        <w:rPr>
          <w:color w:val="auto"/>
          <w:sz w:val="28"/>
          <w:szCs w:val="28"/>
        </w:rPr>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 Источником тепла являются существующие, реконструируемые и проектируемые котельные.</w:t>
      </w:r>
    </w:p>
    <w:p w14:paraId="0B13C441" w14:textId="77777777" w:rsidR="007E0335" w:rsidRDefault="007E0335" w:rsidP="007E0335">
      <w:pPr>
        <w:pStyle w:val="1"/>
        <w:tabs>
          <w:tab w:val="left" w:pos="1392"/>
          <w:tab w:val="left" w:pos="1714"/>
        </w:tabs>
        <w:ind w:firstLine="0"/>
        <w:jc w:val="both"/>
        <w:rPr>
          <w:color w:val="auto"/>
          <w:sz w:val="28"/>
          <w:szCs w:val="28"/>
        </w:rPr>
      </w:pPr>
      <w:r w:rsidRPr="007E0335">
        <w:rPr>
          <w:color w:val="auto"/>
          <w:sz w:val="28"/>
          <w:szCs w:val="28"/>
        </w:rPr>
        <w:t>В соответствии с таблицей 63 части I 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отдельно стоящих отопительных котельных, располагаемых в жилых зонах, приведенные ниже.</w:t>
      </w:r>
    </w:p>
    <w:p w14:paraId="105CB773" w14:textId="77777777" w:rsidR="007E0335" w:rsidRPr="00C67DFF" w:rsidRDefault="007E0335" w:rsidP="007E0335">
      <w:pPr>
        <w:pStyle w:val="1"/>
        <w:tabs>
          <w:tab w:val="left" w:pos="1392"/>
          <w:tab w:val="left" w:pos="1714"/>
        </w:tabs>
        <w:ind w:firstLine="0"/>
        <w:jc w:val="both"/>
        <w:rPr>
          <w:color w:val="auto"/>
          <w:sz w:val="28"/>
          <w:szCs w:val="28"/>
        </w:rPr>
      </w:pPr>
      <w:r>
        <w:rPr>
          <w:color w:val="auto"/>
          <w:sz w:val="28"/>
          <w:szCs w:val="28"/>
        </w:rPr>
        <w:t xml:space="preserve">     </w:t>
      </w:r>
      <w:r w:rsidRPr="007E0335">
        <w:rPr>
          <w:color w:val="auto"/>
          <w:sz w:val="28"/>
          <w:szCs w:val="28"/>
        </w:rPr>
        <w:t>Расчетные показатели минимально допустимых размеров земельного участка для отдельно стоящих котельных в зависимости от теплопроизводительности</w:t>
      </w:r>
      <w:r>
        <w:rPr>
          <w:color w:val="auto"/>
          <w:sz w:val="28"/>
          <w:szCs w:val="28"/>
        </w:rPr>
        <w:t xml:space="preserve"> приведены </w:t>
      </w:r>
      <w:r w:rsidRPr="00C67DFF">
        <w:rPr>
          <w:color w:val="auto"/>
          <w:sz w:val="28"/>
          <w:szCs w:val="28"/>
        </w:rPr>
        <w:t>в таблице</w:t>
      </w:r>
      <w:r w:rsidR="00C67DFF" w:rsidRPr="00C67DFF">
        <w:rPr>
          <w:color w:val="auto"/>
          <w:sz w:val="28"/>
          <w:szCs w:val="28"/>
        </w:rPr>
        <w:t xml:space="preserve"> 19</w:t>
      </w:r>
      <w:r w:rsidRPr="00C67DFF">
        <w:rPr>
          <w:color w:val="auto"/>
          <w:sz w:val="28"/>
          <w:szCs w:val="28"/>
        </w:rPr>
        <w:t>.</w:t>
      </w:r>
    </w:p>
    <w:p w14:paraId="4FF67558" w14:textId="77777777" w:rsidR="00C67DFF" w:rsidRPr="00C67DFF" w:rsidRDefault="00C67DFF" w:rsidP="00C67DFF">
      <w:pPr>
        <w:pStyle w:val="1"/>
        <w:tabs>
          <w:tab w:val="left" w:pos="1392"/>
          <w:tab w:val="left" w:pos="1714"/>
        </w:tabs>
        <w:ind w:firstLine="0"/>
        <w:jc w:val="right"/>
        <w:rPr>
          <w:color w:val="auto"/>
        </w:rPr>
      </w:pPr>
      <w:r w:rsidRPr="00C67DFF">
        <w:rPr>
          <w:color w:val="auto"/>
        </w:rPr>
        <w:t>Таблица 19</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15"/>
        <w:gridCol w:w="4624"/>
      </w:tblGrid>
      <w:tr w:rsidR="007E0335" w:rsidRPr="007E0335" w14:paraId="70B174E0" w14:textId="77777777" w:rsidTr="007E0335">
        <w:tc>
          <w:tcPr>
            <w:tcW w:w="5015" w:type="dxa"/>
            <w:tcBorders>
              <w:top w:val="single" w:sz="4" w:space="0" w:color="auto"/>
              <w:bottom w:val="single" w:sz="4" w:space="0" w:color="auto"/>
              <w:right w:val="single" w:sz="4" w:space="0" w:color="auto"/>
            </w:tcBorders>
          </w:tcPr>
          <w:p w14:paraId="3D007E25" w14:textId="77777777" w:rsidR="007E0335" w:rsidRPr="007E0335" w:rsidRDefault="007E0335" w:rsidP="007E0335">
            <w:pPr>
              <w:autoSpaceDE w:val="0"/>
              <w:autoSpaceDN w:val="0"/>
              <w:adjustRightInd w:val="0"/>
              <w:jc w:val="center"/>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Теплопроизводительность отдельно стоящих котельных, Гкал/ч</w:t>
            </w:r>
          </w:p>
        </w:tc>
        <w:tc>
          <w:tcPr>
            <w:tcW w:w="4624" w:type="dxa"/>
            <w:tcBorders>
              <w:top w:val="single" w:sz="4" w:space="0" w:color="auto"/>
              <w:left w:val="single" w:sz="4" w:space="0" w:color="auto"/>
              <w:bottom w:val="single" w:sz="4" w:space="0" w:color="auto"/>
            </w:tcBorders>
          </w:tcPr>
          <w:p w14:paraId="56F42EBA" w14:textId="77777777" w:rsidR="007E0335" w:rsidRPr="007E0335" w:rsidRDefault="007E0335" w:rsidP="007E0335">
            <w:pPr>
              <w:autoSpaceDE w:val="0"/>
              <w:autoSpaceDN w:val="0"/>
              <w:adjustRightInd w:val="0"/>
              <w:jc w:val="center"/>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Размер земельного участка, га</w:t>
            </w:r>
          </w:p>
        </w:tc>
      </w:tr>
      <w:tr w:rsidR="007E0335" w:rsidRPr="007E0335" w14:paraId="58FF2F53" w14:textId="77777777" w:rsidTr="007E0335">
        <w:tc>
          <w:tcPr>
            <w:tcW w:w="5015" w:type="dxa"/>
            <w:tcBorders>
              <w:top w:val="single" w:sz="4" w:space="0" w:color="auto"/>
              <w:bottom w:val="single" w:sz="4" w:space="0" w:color="auto"/>
              <w:right w:val="single" w:sz="4" w:space="0" w:color="auto"/>
            </w:tcBorders>
          </w:tcPr>
          <w:p w14:paraId="62DDB760"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до 5</w:t>
            </w:r>
          </w:p>
        </w:tc>
        <w:tc>
          <w:tcPr>
            <w:tcW w:w="4624" w:type="dxa"/>
            <w:tcBorders>
              <w:top w:val="single" w:sz="4" w:space="0" w:color="auto"/>
              <w:left w:val="single" w:sz="4" w:space="0" w:color="auto"/>
              <w:bottom w:val="single" w:sz="4" w:space="0" w:color="auto"/>
            </w:tcBorders>
          </w:tcPr>
          <w:p w14:paraId="6ED0BD68" w14:textId="77777777" w:rsidR="007E0335" w:rsidRPr="007E0335" w:rsidRDefault="007E0335" w:rsidP="007E0335">
            <w:pPr>
              <w:autoSpaceDE w:val="0"/>
              <w:autoSpaceDN w:val="0"/>
              <w:adjustRightInd w:val="0"/>
              <w:jc w:val="center"/>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0,7</w:t>
            </w:r>
          </w:p>
        </w:tc>
      </w:tr>
      <w:tr w:rsidR="007E0335" w:rsidRPr="007E0335" w14:paraId="6151AFEC" w14:textId="77777777" w:rsidTr="007E0335">
        <w:tc>
          <w:tcPr>
            <w:tcW w:w="5015" w:type="dxa"/>
            <w:tcBorders>
              <w:top w:val="single" w:sz="4" w:space="0" w:color="auto"/>
              <w:bottom w:val="single" w:sz="4" w:space="0" w:color="auto"/>
              <w:right w:val="single" w:sz="4" w:space="0" w:color="auto"/>
            </w:tcBorders>
          </w:tcPr>
          <w:p w14:paraId="50C75666"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свыше 5 до 10</w:t>
            </w:r>
          </w:p>
        </w:tc>
        <w:tc>
          <w:tcPr>
            <w:tcW w:w="4624" w:type="dxa"/>
            <w:tcBorders>
              <w:top w:val="single" w:sz="4" w:space="0" w:color="auto"/>
              <w:left w:val="single" w:sz="4" w:space="0" w:color="auto"/>
              <w:bottom w:val="single" w:sz="4" w:space="0" w:color="auto"/>
            </w:tcBorders>
          </w:tcPr>
          <w:p w14:paraId="0A4A5954" w14:textId="77777777" w:rsidR="007E0335" w:rsidRPr="007E0335" w:rsidRDefault="007E0335" w:rsidP="007E0335">
            <w:pPr>
              <w:autoSpaceDE w:val="0"/>
              <w:autoSpaceDN w:val="0"/>
              <w:adjustRightInd w:val="0"/>
              <w:jc w:val="center"/>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1,0</w:t>
            </w:r>
          </w:p>
        </w:tc>
      </w:tr>
      <w:tr w:rsidR="007E0335" w:rsidRPr="007E0335" w14:paraId="73AD6F9B" w14:textId="77777777" w:rsidTr="007E0335">
        <w:tc>
          <w:tcPr>
            <w:tcW w:w="5015" w:type="dxa"/>
            <w:tcBorders>
              <w:top w:val="single" w:sz="4" w:space="0" w:color="auto"/>
              <w:bottom w:val="single" w:sz="4" w:space="0" w:color="auto"/>
              <w:right w:val="single" w:sz="4" w:space="0" w:color="auto"/>
            </w:tcBorders>
          </w:tcPr>
          <w:p w14:paraId="15D6EAB8"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свыше 10 до 50</w:t>
            </w:r>
          </w:p>
        </w:tc>
        <w:tc>
          <w:tcPr>
            <w:tcW w:w="4624" w:type="dxa"/>
            <w:tcBorders>
              <w:top w:val="single" w:sz="4" w:space="0" w:color="auto"/>
              <w:left w:val="single" w:sz="4" w:space="0" w:color="auto"/>
              <w:bottom w:val="single" w:sz="4" w:space="0" w:color="auto"/>
            </w:tcBorders>
          </w:tcPr>
          <w:p w14:paraId="70F76397"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на твердом топливе - 2,0</w:t>
            </w:r>
          </w:p>
          <w:p w14:paraId="5DB49463"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на газомазутном топливе - 1,5</w:t>
            </w:r>
          </w:p>
        </w:tc>
      </w:tr>
      <w:tr w:rsidR="007E0335" w:rsidRPr="007E0335" w14:paraId="74A572FE" w14:textId="77777777" w:rsidTr="007E0335">
        <w:tc>
          <w:tcPr>
            <w:tcW w:w="5015" w:type="dxa"/>
            <w:tcBorders>
              <w:top w:val="single" w:sz="4" w:space="0" w:color="auto"/>
              <w:bottom w:val="single" w:sz="4" w:space="0" w:color="auto"/>
              <w:right w:val="single" w:sz="4" w:space="0" w:color="auto"/>
            </w:tcBorders>
          </w:tcPr>
          <w:p w14:paraId="5F9F7EC0"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свыше 50 до 100</w:t>
            </w:r>
          </w:p>
        </w:tc>
        <w:tc>
          <w:tcPr>
            <w:tcW w:w="4624" w:type="dxa"/>
            <w:tcBorders>
              <w:top w:val="single" w:sz="4" w:space="0" w:color="auto"/>
              <w:left w:val="single" w:sz="4" w:space="0" w:color="auto"/>
              <w:bottom w:val="single" w:sz="4" w:space="0" w:color="auto"/>
            </w:tcBorders>
          </w:tcPr>
          <w:p w14:paraId="04CE65E5"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на твердом топливе - 3,0</w:t>
            </w:r>
          </w:p>
          <w:p w14:paraId="7D27A302"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на газомазутном топливе - 2,5</w:t>
            </w:r>
          </w:p>
        </w:tc>
      </w:tr>
      <w:tr w:rsidR="007E0335" w:rsidRPr="007E0335" w14:paraId="4FDE5EB4" w14:textId="77777777" w:rsidTr="007E0335">
        <w:tc>
          <w:tcPr>
            <w:tcW w:w="5015" w:type="dxa"/>
            <w:tcBorders>
              <w:top w:val="single" w:sz="4" w:space="0" w:color="auto"/>
              <w:bottom w:val="single" w:sz="4" w:space="0" w:color="auto"/>
              <w:right w:val="single" w:sz="4" w:space="0" w:color="auto"/>
            </w:tcBorders>
          </w:tcPr>
          <w:p w14:paraId="0A397070"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свыше 100 до 200</w:t>
            </w:r>
          </w:p>
        </w:tc>
        <w:tc>
          <w:tcPr>
            <w:tcW w:w="4624" w:type="dxa"/>
            <w:tcBorders>
              <w:top w:val="single" w:sz="4" w:space="0" w:color="auto"/>
              <w:left w:val="single" w:sz="4" w:space="0" w:color="auto"/>
              <w:bottom w:val="single" w:sz="4" w:space="0" w:color="auto"/>
            </w:tcBorders>
          </w:tcPr>
          <w:p w14:paraId="589B3D65"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на твердом топливе - 3,7</w:t>
            </w:r>
          </w:p>
          <w:p w14:paraId="568F3B2F"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на газомазутном топливе - 3,0</w:t>
            </w:r>
          </w:p>
        </w:tc>
      </w:tr>
      <w:tr w:rsidR="007E0335" w:rsidRPr="007E0335" w14:paraId="65531BDF" w14:textId="77777777" w:rsidTr="007E0335">
        <w:tc>
          <w:tcPr>
            <w:tcW w:w="5015" w:type="dxa"/>
            <w:tcBorders>
              <w:top w:val="single" w:sz="4" w:space="0" w:color="auto"/>
              <w:bottom w:val="single" w:sz="4" w:space="0" w:color="auto"/>
              <w:right w:val="single" w:sz="4" w:space="0" w:color="auto"/>
            </w:tcBorders>
          </w:tcPr>
          <w:p w14:paraId="20E3F70F"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свыше 200 до 400</w:t>
            </w:r>
          </w:p>
        </w:tc>
        <w:tc>
          <w:tcPr>
            <w:tcW w:w="4624" w:type="dxa"/>
            <w:tcBorders>
              <w:top w:val="single" w:sz="4" w:space="0" w:color="auto"/>
              <w:left w:val="single" w:sz="4" w:space="0" w:color="auto"/>
              <w:bottom w:val="single" w:sz="4" w:space="0" w:color="auto"/>
            </w:tcBorders>
          </w:tcPr>
          <w:p w14:paraId="6489C1DB"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на твердом топливе - 4,3</w:t>
            </w:r>
          </w:p>
          <w:p w14:paraId="13DECC5F" w14:textId="77777777" w:rsidR="007E0335" w:rsidRPr="007E0335" w:rsidRDefault="007E0335" w:rsidP="007E0335">
            <w:pPr>
              <w:autoSpaceDE w:val="0"/>
              <w:autoSpaceDN w:val="0"/>
              <w:adjustRightInd w:val="0"/>
              <w:rPr>
                <w:rFonts w:ascii="Times New Roman" w:eastAsia="Times New Roman" w:hAnsi="Times New Roman" w:cs="Times New Roman"/>
                <w:color w:val="auto"/>
                <w:lang w:bidi="ar-SA"/>
              </w:rPr>
            </w:pPr>
            <w:r w:rsidRPr="007E0335">
              <w:rPr>
                <w:rFonts w:ascii="Times New Roman" w:eastAsia="Times New Roman" w:hAnsi="Times New Roman" w:cs="Times New Roman"/>
                <w:color w:val="auto"/>
                <w:lang w:bidi="ar-SA"/>
              </w:rPr>
              <w:t>на газомазутном топливе - 3,5</w:t>
            </w:r>
          </w:p>
        </w:tc>
      </w:tr>
    </w:tbl>
    <w:p w14:paraId="40611F2A" w14:textId="77777777" w:rsidR="0063591E" w:rsidRDefault="0063591E" w:rsidP="00105868">
      <w:pPr>
        <w:pStyle w:val="1"/>
        <w:tabs>
          <w:tab w:val="left" w:pos="1392"/>
          <w:tab w:val="left" w:pos="1714"/>
        </w:tabs>
        <w:jc w:val="both"/>
        <w:rPr>
          <w:color w:val="auto"/>
          <w:sz w:val="28"/>
          <w:szCs w:val="28"/>
        </w:rPr>
      </w:pPr>
    </w:p>
    <w:p w14:paraId="68F57056" w14:textId="77777777" w:rsidR="007E0335" w:rsidRPr="007E0335" w:rsidRDefault="007E0335" w:rsidP="007E0335">
      <w:pPr>
        <w:pStyle w:val="1"/>
        <w:tabs>
          <w:tab w:val="left" w:pos="1392"/>
          <w:tab w:val="left" w:pos="1714"/>
        </w:tabs>
        <w:jc w:val="both"/>
        <w:rPr>
          <w:color w:val="auto"/>
          <w:sz w:val="28"/>
          <w:szCs w:val="28"/>
        </w:rPr>
      </w:pPr>
      <w:r w:rsidRPr="007E0335">
        <w:rPr>
          <w:color w:val="auto"/>
          <w:sz w:val="28"/>
          <w:szCs w:val="28"/>
        </w:rPr>
        <w:t>Выбор количества и расчет мощности объектов теплоснабжения выполняется исходя из расчета подключенной к ним нагрузки. Расчетные часовые расходы тепла на отопление жилых зданий, рассчитываются согласно Постановлению Правительства Российской Федерации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 изменениями и дополнениями) по укрупненным показателям расхода тепла, отнесенным к 1 кв. м общей площади зданий.</w:t>
      </w:r>
    </w:p>
    <w:p w14:paraId="2AE38A88" w14:textId="77777777" w:rsidR="007E0335" w:rsidRDefault="007E0335" w:rsidP="007E0335">
      <w:pPr>
        <w:pStyle w:val="1"/>
        <w:tabs>
          <w:tab w:val="left" w:pos="1392"/>
          <w:tab w:val="left" w:pos="1714"/>
        </w:tabs>
        <w:ind w:firstLine="0"/>
        <w:jc w:val="both"/>
        <w:rPr>
          <w:color w:val="auto"/>
          <w:sz w:val="28"/>
          <w:szCs w:val="28"/>
        </w:rPr>
      </w:pPr>
      <w:r w:rsidRPr="007E0335">
        <w:rPr>
          <w:color w:val="auto"/>
          <w:sz w:val="28"/>
          <w:szCs w:val="28"/>
        </w:rPr>
        <w:t>Обоснование удельных расходов тепла на отопление жилых, административных и общественных зданий приведены ниже.</w:t>
      </w:r>
    </w:p>
    <w:p w14:paraId="76463D79" w14:textId="77777777" w:rsidR="007E0335" w:rsidRDefault="007E0335" w:rsidP="007E0335">
      <w:pPr>
        <w:pStyle w:val="1"/>
        <w:tabs>
          <w:tab w:val="left" w:pos="1392"/>
          <w:tab w:val="left" w:pos="1714"/>
        </w:tabs>
        <w:ind w:firstLine="0"/>
        <w:jc w:val="both"/>
        <w:rPr>
          <w:color w:val="auto"/>
          <w:sz w:val="28"/>
          <w:szCs w:val="28"/>
        </w:rPr>
      </w:pPr>
    </w:p>
    <w:p w14:paraId="7FB14264" w14:textId="77777777" w:rsidR="007E0335" w:rsidRDefault="007E0335" w:rsidP="007E0335">
      <w:pPr>
        <w:pStyle w:val="1"/>
        <w:tabs>
          <w:tab w:val="left" w:pos="1392"/>
          <w:tab w:val="left" w:pos="1714"/>
        </w:tabs>
        <w:ind w:firstLine="0"/>
        <w:jc w:val="both"/>
        <w:rPr>
          <w:color w:val="C00000"/>
          <w:sz w:val="28"/>
          <w:szCs w:val="28"/>
        </w:rPr>
      </w:pPr>
      <w:r w:rsidRPr="007E0335">
        <w:rPr>
          <w:color w:val="auto"/>
          <w:sz w:val="28"/>
          <w:szCs w:val="28"/>
        </w:rPr>
        <w:t xml:space="preserve">Обоснование удельных расходов тепла на отопление жилых, </w:t>
      </w:r>
      <w:r w:rsidRPr="007E0335">
        <w:rPr>
          <w:color w:val="auto"/>
          <w:sz w:val="28"/>
          <w:szCs w:val="28"/>
        </w:rPr>
        <w:lastRenderedPageBreak/>
        <w:t>административных и общественных зданий</w:t>
      </w:r>
      <w:r>
        <w:rPr>
          <w:color w:val="auto"/>
          <w:sz w:val="28"/>
          <w:szCs w:val="28"/>
        </w:rPr>
        <w:t xml:space="preserve">. </w:t>
      </w:r>
    </w:p>
    <w:p w14:paraId="4E4CE4D9" w14:textId="77777777" w:rsidR="007E0335" w:rsidRPr="00C67DFF" w:rsidRDefault="00C67DFF" w:rsidP="00C67DFF">
      <w:pPr>
        <w:pStyle w:val="1"/>
        <w:tabs>
          <w:tab w:val="left" w:pos="1392"/>
          <w:tab w:val="left" w:pos="1714"/>
        </w:tabs>
        <w:ind w:firstLine="0"/>
        <w:jc w:val="right"/>
        <w:rPr>
          <w:color w:val="auto"/>
        </w:rPr>
      </w:pPr>
      <w:r w:rsidRPr="00C67DFF">
        <w:rPr>
          <w:color w:val="auto"/>
        </w:rPr>
        <w:t xml:space="preserve">Таблица 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550"/>
        <w:gridCol w:w="2714"/>
        <w:gridCol w:w="2011"/>
        <w:gridCol w:w="1316"/>
        <w:gridCol w:w="3165"/>
      </w:tblGrid>
      <w:tr w:rsidR="007E0335" w:rsidRPr="007E0335" w14:paraId="26311A21" w14:textId="77777777" w:rsidTr="004412A4">
        <w:trPr>
          <w:trHeight w:val="20"/>
          <w:tblHeader/>
        </w:trPr>
        <w:tc>
          <w:tcPr>
            <w:tcW w:w="0" w:type="auto"/>
            <w:tcBorders>
              <w:top w:val="single" w:sz="4" w:space="0" w:color="auto"/>
              <w:left w:val="single" w:sz="4" w:space="0" w:color="auto"/>
              <w:bottom w:val="single" w:sz="4" w:space="0" w:color="auto"/>
              <w:right w:val="single" w:sz="4" w:space="0" w:color="auto"/>
            </w:tcBorders>
          </w:tcPr>
          <w:p w14:paraId="76F42FAC" w14:textId="77777777" w:rsidR="007E0335" w:rsidRPr="007E0335" w:rsidRDefault="007E0335" w:rsidP="007E0335">
            <w:pPr>
              <w:widowControl/>
              <w:jc w:val="center"/>
              <w:rPr>
                <w:rFonts w:ascii="Times New Roman" w:eastAsia="Calibri" w:hAnsi="Times New Roman" w:cs="Times New Roman"/>
                <w:b/>
                <w:bCs/>
                <w:color w:val="auto"/>
                <w:lang w:bidi="ar-SA"/>
              </w:rPr>
            </w:pPr>
            <w:r w:rsidRPr="007E0335">
              <w:rPr>
                <w:rFonts w:ascii="Times New Roman" w:eastAsia="Calibri" w:hAnsi="Times New Roman" w:cs="Times New Roman"/>
                <w:b/>
                <w:bCs/>
                <w:color w:val="auto"/>
                <w:lang w:bidi="ar-SA"/>
              </w:rPr>
              <w:t>№ п/п</w:t>
            </w:r>
          </w:p>
        </w:tc>
        <w:tc>
          <w:tcPr>
            <w:tcW w:w="0" w:type="auto"/>
            <w:tcBorders>
              <w:top w:val="single" w:sz="4" w:space="0" w:color="auto"/>
              <w:left w:val="single" w:sz="4" w:space="0" w:color="auto"/>
              <w:bottom w:val="single" w:sz="4" w:space="0" w:color="auto"/>
              <w:right w:val="single" w:sz="4" w:space="0" w:color="auto"/>
            </w:tcBorders>
          </w:tcPr>
          <w:p w14:paraId="10D5C755" w14:textId="77777777" w:rsidR="007E0335" w:rsidRPr="007E0335" w:rsidRDefault="007E0335" w:rsidP="007E0335">
            <w:pPr>
              <w:widowControl/>
              <w:jc w:val="center"/>
              <w:rPr>
                <w:rFonts w:ascii="Times New Roman" w:eastAsia="Calibri" w:hAnsi="Times New Roman" w:cs="Times New Roman"/>
                <w:b/>
                <w:bCs/>
                <w:color w:val="auto"/>
                <w:lang w:bidi="ar-SA"/>
              </w:rPr>
            </w:pPr>
            <w:r w:rsidRPr="007E0335">
              <w:rPr>
                <w:rFonts w:ascii="Times New Roman" w:eastAsia="Calibri" w:hAnsi="Times New Roman" w:cs="Times New Roman"/>
                <w:b/>
                <w:bCs/>
                <w:color w:val="auto"/>
                <w:lang w:bidi="ar-SA"/>
              </w:rPr>
              <w:t>Наименование норматива, потребители ресурса</w:t>
            </w:r>
          </w:p>
        </w:tc>
        <w:tc>
          <w:tcPr>
            <w:tcW w:w="0" w:type="auto"/>
            <w:tcBorders>
              <w:top w:val="single" w:sz="4" w:space="0" w:color="auto"/>
              <w:left w:val="single" w:sz="4" w:space="0" w:color="auto"/>
              <w:bottom w:val="single" w:sz="4" w:space="0" w:color="auto"/>
              <w:right w:val="single" w:sz="4" w:space="0" w:color="auto"/>
            </w:tcBorders>
          </w:tcPr>
          <w:p w14:paraId="744CC671" w14:textId="77777777" w:rsidR="007E0335" w:rsidRPr="007E0335" w:rsidRDefault="007E0335" w:rsidP="007E0335">
            <w:pPr>
              <w:widowControl/>
              <w:jc w:val="center"/>
              <w:rPr>
                <w:rFonts w:ascii="Times New Roman" w:eastAsia="Calibri" w:hAnsi="Times New Roman" w:cs="Times New Roman"/>
                <w:b/>
                <w:bCs/>
                <w:color w:val="auto"/>
                <w:lang w:bidi="ar-SA"/>
              </w:rPr>
            </w:pPr>
            <w:r w:rsidRPr="007E0335">
              <w:rPr>
                <w:rFonts w:ascii="Times New Roman" w:eastAsia="Calibri" w:hAnsi="Times New Roman" w:cs="Times New Roman"/>
                <w:b/>
                <w:bCs/>
                <w:color w:val="auto"/>
                <w:lang w:bidi="ar-SA"/>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4065D097" w14:textId="77777777" w:rsidR="007E0335" w:rsidRPr="007E0335" w:rsidRDefault="007E0335" w:rsidP="007E0335">
            <w:pPr>
              <w:widowControl/>
              <w:jc w:val="center"/>
              <w:rPr>
                <w:rFonts w:ascii="Times New Roman" w:eastAsia="Calibri" w:hAnsi="Times New Roman" w:cs="Times New Roman"/>
                <w:b/>
                <w:bCs/>
                <w:color w:val="auto"/>
                <w:lang w:bidi="ar-SA"/>
              </w:rPr>
            </w:pPr>
            <w:r w:rsidRPr="007E0335">
              <w:rPr>
                <w:rFonts w:ascii="Times New Roman" w:eastAsia="Calibri" w:hAnsi="Times New Roman" w:cs="Times New Roman"/>
                <w:b/>
                <w:bCs/>
                <w:color w:val="auto"/>
                <w:lang w:bidi="ar-SA"/>
              </w:rPr>
              <w:t>Величина*</w:t>
            </w:r>
          </w:p>
        </w:tc>
        <w:tc>
          <w:tcPr>
            <w:tcW w:w="0" w:type="auto"/>
            <w:tcBorders>
              <w:top w:val="single" w:sz="4" w:space="0" w:color="auto"/>
              <w:left w:val="single" w:sz="4" w:space="0" w:color="auto"/>
              <w:bottom w:val="single" w:sz="4" w:space="0" w:color="auto"/>
              <w:right w:val="single" w:sz="4" w:space="0" w:color="auto"/>
            </w:tcBorders>
          </w:tcPr>
          <w:p w14:paraId="1D000E4B" w14:textId="77777777" w:rsidR="007E0335" w:rsidRPr="007E0335" w:rsidRDefault="007E0335" w:rsidP="007E0335">
            <w:pPr>
              <w:widowControl/>
              <w:jc w:val="center"/>
              <w:rPr>
                <w:rFonts w:ascii="Times New Roman" w:eastAsia="Calibri" w:hAnsi="Times New Roman" w:cs="Times New Roman"/>
                <w:b/>
                <w:bCs/>
                <w:color w:val="auto"/>
                <w:lang w:bidi="ar-SA"/>
              </w:rPr>
            </w:pPr>
            <w:r w:rsidRPr="007E0335">
              <w:rPr>
                <w:rFonts w:ascii="Times New Roman" w:eastAsia="Calibri" w:hAnsi="Times New Roman" w:cs="Times New Roman"/>
                <w:b/>
                <w:bCs/>
                <w:color w:val="auto"/>
                <w:lang w:bidi="ar-SA"/>
              </w:rPr>
              <w:t>Обоснование</w:t>
            </w:r>
          </w:p>
        </w:tc>
      </w:tr>
      <w:tr w:rsidR="007E0335" w:rsidRPr="007E0335" w14:paraId="6F1309BA"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44C43762"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1</w:t>
            </w:r>
          </w:p>
        </w:tc>
        <w:tc>
          <w:tcPr>
            <w:tcW w:w="0" w:type="auto"/>
            <w:gridSpan w:val="4"/>
            <w:tcBorders>
              <w:top w:val="single" w:sz="4" w:space="0" w:color="auto"/>
              <w:left w:val="single" w:sz="4" w:space="0" w:color="auto"/>
              <w:bottom w:val="single" w:sz="4" w:space="0" w:color="auto"/>
              <w:right w:val="single" w:sz="4" w:space="0" w:color="auto"/>
            </w:tcBorders>
          </w:tcPr>
          <w:p w14:paraId="368D8ACF"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Удельный расход тепла на отопление многоквартирных домов или жилых домов до 1999 года постройки включительно, при этажности:</w:t>
            </w:r>
          </w:p>
        </w:tc>
      </w:tr>
      <w:tr w:rsidR="007E0335" w:rsidRPr="007E0335" w14:paraId="4A6102E0"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48691F4D"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val="en-US" w:bidi="ar-SA"/>
              </w:rPr>
              <w:t>1.1</w:t>
            </w:r>
          </w:p>
        </w:tc>
        <w:tc>
          <w:tcPr>
            <w:tcW w:w="0" w:type="auto"/>
            <w:tcBorders>
              <w:top w:val="single" w:sz="4" w:space="0" w:color="auto"/>
              <w:left w:val="single" w:sz="4" w:space="0" w:color="auto"/>
              <w:bottom w:val="single" w:sz="4" w:space="0" w:color="auto"/>
              <w:right w:val="single" w:sz="4" w:space="0" w:color="auto"/>
            </w:tcBorders>
          </w:tcPr>
          <w:p w14:paraId="03E2BB32"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1-этажные</w:t>
            </w:r>
          </w:p>
        </w:tc>
        <w:tc>
          <w:tcPr>
            <w:tcW w:w="0" w:type="auto"/>
            <w:tcBorders>
              <w:top w:val="single" w:sz="4" w:space="0" w:color="auto"/>
              <w:left w:val="single" w:sz="4" w:space="0" w:color="auto"/>
              <w:bottom w:val="single" w:sz="4" w:space="0" w:color="auto"/>
              <w:right w:val="single" w:sz="4" w:space="0" w:color="auto"/>
            </w:tcBorders>
          </w:tcPr>
          <w:p w14:paraId="2C34280F"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67F19872"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128</w:t>
            </w:r>
          </w:p>
        </w:tc>
        <w:tc>
          <w:tcPr>
            <w:tcW w:w="0" w:type="auto"/>
            <w:vMerge w:val="restart"/>
            <w:tcBorders>
              <w:left w:val="single" w:sz="4" w:space="0" w:color="auto"/>
              <w:right w:val="single" w:sz="4" w:space="0" w:color="auto"/>
            </w:tcBorders>
          </w:tcPr>
          <w:p w14:paraId="3A7234D1"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Постановление Правительства РФ от 23.05.2006 № 306, таблица №4</w:t>
            </w:r>
          </w:p>
        </w:tc>
      </w:tr>
      <w:tr w:rsidR="007E0335" w:rsidRPr="007E0335" w14:paraId="7AFFB7D1"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06B83A1F"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1.2</w:t>
            </w:r>
          </w:p>
        </w:tc>
        <w:tc>
          <w:tcPr>
            <w:tcW w:w="0" w:type="auto"/>
            <w:tcBorders>
              <w:top w:val="single" w:sz="4" w:space="0" w:color="auto"/>
              <w:left w:val="single" w:sz="4" w:space="0" w:color="auto"/>
              <w:bottom w:val="single" w:sz="4" w:space="0" w:color="auto"/>
              <w:right w:val="single" w:sz="4" w:space="0" w:color="auto"/>
            </w:tcBorders>
          </w:tcPr>
          <w:p w14:paraId="649A7C92"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2-этажные</w:t>
            </w:r>
          </w:p>
        </w:tc>
        <w:tc>
          <w:tcPr>
            <w:tcW w:w="0" w:type="auto"/>
            <w:tcBorders>
              <w:top w:val="single" w:sz="4" w:space="0" w:color="auto"/>
              <w:left w:val="single" w:sz="4" w:space="0" w:color="auto"/>
              <w:bottom w:val="single" w:sz="4" w:space="0" w:color="auto"/>
              <w:right w:val="single" w:sz="4" w:space="0" w:color="auto"/>
            </w:tcBorders>
          </w:tcPr>
          <w:p w14:paraId="15A9C78E"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2D59563F"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121</w:t>
            </w:r>
          </w:p>
        </w:tc>
        <w:tc>
          <w:tcPr>
            <w:tcW w:w="0" w:type="auto"/>
            <w:vMerge/>
            <w:tcBorders>
              <w:left w:val="single" w:sz="4" w:space="0" w:color="auto"/>
              <w:right w:val="single" w:sz="4" w:space="0" w:color="auto"/>
            </w:tcBorders>
          </w:tcPr>
          <w:p w14:paraId="574E898D"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7CCC0C99"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3F3BC5B6"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1.3</w:t>
            </w:r>
          </w:p>
        </w:tc>
        <w:tc>
          <w:tcPr>
            <w:tcW w:w="0" w:type="auto"/>
            <w:tcBorders>
              <w:top w:val="single" w:sz="4" w:space="0" w:color="auto"/>
              <w:left w:val="single" w:sz="4" w:space="0" w:color="auto"/>
              <w:bottom w:val="single" w:sz="4" w:space="0" w:color="auto"/>
              <w:right w:val="single" w:sz="4" w:space="0" w:color="auto"/>
            </w:tcBorders>
          </w:tcPr>
          <w:p w14:paraId="731CA976"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3-4-этажные</w:t>
            </w:r>
          </w:p>
        </w:tc>
        <w:tc>
          <w:tcPr>
            <w:tcW w:w="0" w:type="auto"/>
            <w:tcBorders>
              <w:top w:val="single" w:sz="4" w:space="0" w:color="auto"/>
              <w:left w:val="single" w:sz="4" w:space="0" w:color="auto"/>
              <w:bottom w:val="single" w:sz="4" w:space="0" w:color="auto"/>
              <w:right w:val="single" w:sz="4" w:space="0" w:color="auto"/>
            </w:tcBorders>
          </w:tcPr>
          <w:p w14:paraId="2D9E059C"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224A0153"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67</w:t>
            </w:r>
          </w:p>
        </w:tc>
        <w:tc>
          <w:tcPr>
            <w:tcW w:w="0" w:type="auto"/>
            <w:vMerge/>
            <w:tcBorders>
              <w:left w:val="single" w:sz="4" w:space="0" w:color="auto"/>
              <w:right w:val="single" w:sz="4" w:space="0" w:color="auto"/>
            </w:tcBorders>
          </w:tcPr>
          <w:p w14:paraId="0C2183DA"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6483754E"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3B0C3195"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1.4</w:t>
            </w:r>
          </w:p>
        </w:tc>
        <w:tc>
          <w:tcPr>
            <w:tcW w:w="0" w:type="auto"/>
            <w:tcBorders>
              <w:top w:val="single" w:sz="4" w:space="0" w:color="auto"/>
              <w:left w:val="single" w:sz="4" w:space="0" w:color="auto"/>
              <w:bottom w:val="single" w:sz="4" w:space="0" w:color="auto"/>
              <w:right w:val="single" w:sz="4" w:space="0" w:color="auto"/>
            </w:tcBorders>
          </w:tcPr>
          <w:p w14:paraId="5DD6FF76"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5-9-этажные</w:t>
            </w:r>
          </w:p>
        </w:tc>
        <w:tc>
          <w:tcPr>
            <w:tcW w:w="0" w:type="auto"/>
            <w:tcBorders>
              <w:top w:val="single" w:sz="4" w:space="0" w:color="auto"/>
              <w:left w:val="single" w:sz="4" w:space="0" w:color="auto"/>
              <w:bottom w:val="single" w:sz="4" w:space="0" w:color="auto"/>
              <w:right w:val="single" w:sz="4" w:space="0" w:color="auto"/>
            </w:tcBorders>
          </w:tcPr>
          <w:p w14:paraId="1C134602"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2A718309"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56</w:t>
            </w:r>
          </w:p>
        </w:tc>
        <w:tc>
          <w:tcPr>
            <w:tcW w:w="0" w:type="auto"/>
            <w:vMerge/>
            <w:tcBorders>
              <w:left w:val="single" w:sz="4" w:space="0" w:color="auto"/>
              <w:right w:val="single" w:sz="4" w:space="0" w:color="auto"/>
            </w:tcBorders>
          </w:tcPr>
          <w:p w14:paraId="5FBCAE9C"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2FB1D323"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22381AFD"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w:t>
            </w:r>
          </w:p>
        </w:tc>
        <w:tc>
          <w:tcPr>
            <w:tcW w:w="0" w:type="auto"/>
            <w:gridSpan w:val="4"/>
            <w:tcBorders>
              <w:top w:val="single" w:sz="4" w:space="0" w:color="auto"/>
              <w:left w:val="single" w:sz="4" w:space="0" w:color="auto"/>
              <w:bottom w:val="single" w:sz="4" w:space="0" w:color="auto"/>
              <w:right w:val="single" w:sz="4" w:space="0" w:color="auto"/>
            </w:tcBorders>
          </w:tcPr>
          <w:p w14:paraId="5D7013BB"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Удельный расход тепла на отопление многоквартирных домов или жилых домов после 1999 года постройки включительно, при этажности:</w:t>
            </w:r>
          </w:p>
        </w:tc>
      </w:tr>
      <w:tr w:rsidR="007E0335" w:rsidRPr="007E0335" w14:paraId="3545F397"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53FDB643" w14:textId="77777777" w:rsidR="007E0335" w:rsidRPr="007E0335" w:rsidRDefault="007E0335" w:rsidP="007E0335">
            <w:pPr>
              <w:widowControl/>
              <w:rPr>
                <w:rFonts w:ascii="Times New Roman" w:eastAsia="Calibri" w:hAnsi="Times New Roman" w:cs="Times New Roman"/>
                <w:color w:val="auto"/>
                <w:lang w:val="en-US" w:bidi="ar-SA"/>
              </w:rPr>
            </w:pPr>
            <w:r w:rsidRPr="007E0335">
              <w:rPr>
                <w:rFonts w:ascii="Times New Roman" w:eastAsia="Calibri" w:hAnsi="Times New Roman" w:cs="Times New Roman"/>
                <w:color w:val="auto"/>
                <w:lang w:val="en-US" w:bidi="ar-SA"/>
              </w:rPr>
              <w:t>2.1</w:t>
            </w:r>
          </w:p>
        </w:tc>
        <w:tc>
          <w:tcPr>
            <w:tcW w:w="0" w:type="auto"/>
            <w:tcBorders>
              <w:top w:val="single" w:sz="4" w:space="0" w:color="auto"/>
              <w:left w:val="single" w:sz="4" w:space="0" w:color="auto"/>
              <w:bottom w:val="single" w:sz="4" w:space="0" w:color="auto"/>
              <w:right w:val="single" w:sz="4" w:space="0" w:color="auto"/>
            </w:tcBorders>
          </w:tcPr>
          <w:p w14:paraId="47460C4B"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1-этажные</w:t>
            </w:r>
          </w:p>
        </w:tc>
        <w:tc>
          <w:tcPr>
            <w:tcW w:w="0" w:type="auto"/>
            <w:tcBorders>
              <w:top w:val="single" w:sz="4" w:space="0" w:color="auto"/>
              <w:left w:val="single" w:sz="4" w:space="0" w:color="auto"/>
              <w:bottom w:val="single" w:sz="4" w:space="0" w:color="auto"/>
              <w:right w:val="single" w:sz="4" w:space="0" w:color="auto"/>
            </w:tcBorders>
          </w:tcPr>
          <w:p w14:paraId="65527EEC"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28DC103B"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34</w:t>
            </w:r>
          </w:p>
        </w:tc>
        <w:tc>
          <w:tcPr>
            <w:tcW w:w="0" w:type="auto"/>
            <w:vMerge w:val="restart"/>
            <w:tcBorders>
              <w:top w:val="single" w:sz="4" w:space="0" w:color="auto"/>
              <w:left w:val="single" w:sz="4" w:space="0" w:color="auto"/>
              <w:right w:val="single" w:sz="4" w:space="0" w:color="auto"/>
            </w:tcBorders>
          </w:tcPr>
          <w:p w14:paraId="1D6781E0"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Постановление Правительства РФ от 23.05.2006 № 306, таблица №4</w:t>
            </w:r>
          </w:p>
          <w:p w14:paraId="26EE2B12" w14:textId="77777777" w:rsidR="007E0335" w:rsidRPr="007E0335" w:rsidRDefault="007E0335" w:rsidP="007E0335">
            <w:pPr>
              <w:widowControl/>
              <w:rPr>
                <w:rFonts w:ascii="Times New Roman" w:eastAsia="Calibri" w:hAnsi="Times New Roman" w:cs="Times New Roman"/>
                <w:color w:val="auto"/>
                <w:lang w:bidi="ar-SA"/>
              </w:rPr>
            </w:pPr>
          </w:p>
          <w:p w14:paraId="19F709F6"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2413B16C"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579EBDCC" w14:textId="77777777" w:rsidR="007E0335" w:rsidRPr="007E0335" w:rsidRDefault="007E0335" w:rsidP="007E0335">
            <w:pPr>
              <w:widowControl/>
              <w:rPr>
                <w:rFonts w:ascii="Times New Roman" w:eastAsia="Calibri" w:hAnsi="Times New Roman" w:cs="Times New Roman"/>
                <w:color w:val="auto"/>
                <w:lang w:val="en-US" w:bidi="ar-SA"/>
              </w:rPr>
            </w:pPr>
            <w:r w:rsidRPr="007E0335">
              <w:rPr>
                <w:rFonts w:ascii="Times New Roman" w:eastAsia="Calibri" w:hAnsi="Times New Roman" w:cs="Times New Roman"/>
                <w:color w:val="auto"/>
                <w:lang w:val="en-US" w:bidi="ar-SA"/>
              </w:rPr>
              <w:t>2.2</w:t>
            </w:r>
          </w:p>
        </w:tc>
        <w:tc>
          <w:tcPr>
            <w:tcW w:w="0" w:type="auto"/>
            <w:tcBorders>
              <w:top w:val="single" w:sz="4" w:space="0" w:color="auto"/>
              <w:left w:val="single" w:sz="4" w:space="0" w:color="auto"/>
              <w:bottom w:val="single" w:sz="4" w:space="0" w:color="auto"/>
              <w:right w:val="single" w:sz="4" w:space="0" w:color="auto"/>
            </w:tcBorders>
          </w:tcPr>
          <w:p w14:paraId="7FE4220F"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2-этажные</w:t>
            </w:r>
          </w:p>
        </w:tc>
        <w:tc>
          <w:tcPr>
            <w:tcW w:w="0" w:type="auto"/>
            <w:tcBorders>
              <w:top w:val="single" w:sz="4" w:space="0" w:color="auto"/>
              <w:left w:val="single" w:sz="4" w:space="0" w:color="auto"/>
              <w:bottom w:val="single" w:sz="4" w:space="0" w:color="auto"/>
              <w:right w:val="single" w:sz="4" w:space="0" w:color="auto"/>
            </w:tcBorders>
          </w:tcPr>
          <w:p w14:paraId="6DFB8951"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65CFC99B"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29</w:t>
            </w:r>
          </w:p>
        </w:tc>
        <w:tc>
          <w:tcPr>
            <w:tcW w:w="0" w:type="auto"/>
            <w:vMerge/>
            <w:tcBorders>
              <w:left w:val="single" w:sz="4" w:space="0" w:color="auto"/>
              <w:right w:val="single" w:sz="4" w:space="0" w:color="auto"/>
            </w:tcBorders>
          </w:tcPr>
          <w:p w14:paraId="6F762FC6"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25E0F661"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228A44B1" w14:textId="77777777" w:rsidR="007E0335" w:rsidRPr="007E0335" w:rsidRDefault="007E0335" w:rsidP="007E0335">
            <w:pPr>
              <w:widowControl/>
              <w:rPr>
                <w:rFonts w:ascii="Times New Roman" w:eastAsia="Calibri" w:hAnsi="Times New Roman" w:cs="Times New Roman"/>
                <w:color w:val="auto"/>
                <w:lang w:val="en-US" w:bidi="ar-SA"/>
              </w:rPr>
            </w:pPr>
            <w:r w:rsidRPr="007E0335">
              <w:rPr>
                <w:rFonts w:ascii="Times New Roman" w:eastAsia="Calibri" w:hAnsi="Times New Roman" w:cs="Times New Roman"/>
                <w:color w:val="auto"/>
                <w:lang w:val="en-US" w:bidi="ar-SA"/>
              </w:rPr>
              <w:t>2.3</w:t>
            </w:r>
          </w:p>
        </w:tc>
        <w:tc>
          <w:tcPr>
            <w:tcW w:w="0" w:type="auto"/>
            <w:tcBorders>
              <w:top w:val="single" w:sz="4" w:space="0" w:color="auto"/>
              <w:left w:val="single" w:sz="4" w:space="0" w:color="auto"/>
              <w:bottom w:val="single" w:sz="4" w:space="0" w:color="auto"/>
              <w:right w:val="single" w:sz="4" w:space="0" w:color="auto"/>
            </w:tcBorders>
          </w:tcPr>
          <w:p w14:paraId="2D7A0694"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3-этажные</w:t>
            </w:r>
          </w:p>
        </w:tc>
        <w:tc>
          <w:tcPr>
            <w:tcW w:w="0" w:type="auto"/>
            <w:tcBorders>
              <w:top w:val="single" w:sz="4" w:space="0" w:color="auto"/>
              <w:left w:val="single" w:sz="4" w:space="0" w:color="auto"/>
              <w:bottom w:val="single" w:sz="4" w:space="0" w:color="auto"/>
              <w:right w:val="single" w:sz="4" w:space="0" w:color="auto"/>
            </w:tcBorders>
          </w:tcPr>
          <w:p w14:paraId="3D5B3229"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6EA012ED"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28</w:t>
            </w:r>
          </w:p>
        </w:tc>
        <w:tc>
          <w:tcPr>
            <w:tcW w:w="0" w:type="auto"/>
            <w:vMerge/>
            <w:tcBorders>
              <w:left w:val="single" w:sz="4" w:space="0" w:color="auto"/>
              <w:right w:val="single" w:sz="4" w:space="0" w:color="auto"/>
            </w:tcBorders>
          </w:tcPr>
          <w:p w14:paraId="0E030B9B"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59FA8BA5"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42589C23" w14:textId="77777777" w:rsidR="007E0335" w:rsidRPr="007E0335" w:rsidRDefault="007E0335" w:rsidP="007E0335">
            <w:pPr>
              <w:widowControl/>
              <w:rPr>
                <w:rFonts w:ascii="Times New Roman" w:eastAsia="Calibri" w:hAnsi="Times New Roman" w:cs="Times New Roman"/>
                <w:color w:val="auto"/>
                <w:lang w:val="en-US" w:bidi="ar-SA"/>
              </w:rPr>
            </w:pPr>
            <w:r w:rsidRPr="007E0335">
              <w:rPr>
                <w:rFonts w:ascii="Times New Roman" w:eastAsia="Calibri" w:hAnsi="Times New Roman" w:cs="Times New Roman"/>
                <w:color w:val="auto"/>
                <w:lang w:val="en-US" w:bidi="ar-SA"/>
              </w:rPr>
              <w:t>2.4</w:t>
            </w:r>
          </w:p>
        </w:tc>
        <w:tc>
          <w:tcPr>
            <w:tcW w:w="0" w:type="auto"/>
            <w:tcBorders>
              <w:top w:val="single" w:sz="4" w:space="0" w:color="auto"/>
              <w:left w:val="single" w:sz="4" w:space="0" w:color="auto"/>
              <w:bottom w:val="single" w:sz="4" w:space="0" w:color="auto"/>
              <w:right w:val="single" w:sz="4" w:space="0" w:color="auto"/>
            </w:tcBorders>
          </w:tcPr>
          <w:p w14:paraId="5C6ACDB2"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4-5-этажные</w:t>
            </w:r>
          </w:p>
        </w:tc>
        <w:tc>
          <w:tcPr>
            <w:tcW w:w="0" w:type="auto"/>
            <w:tcBorders>
              <w:top w:val="single" w:sz="4" w:space="0" w:color="auto"/>
              <w:left w:val="single" w:sz="4" w:space="0" w:color="auto"/>
              <w:bottom w:val="single" w:sz="4" w:space="0" w:color="auto"/>
              <w:right w:val="single" w:sz="4" w:space="0" w:color="auto"/>
            </w:tcBorders>
          </w:tcPr>
          <w:p w14:paraId="0861FD7C"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32462D07"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24</w:t>
            </w:r>
          </w:p>
        </w:tc>
        <w:tc>
          <w:tcPr>
            <w:tcW w:w="0" w:type="auto"/>
            <w:vMerge/>
            <w:tcBorders>
              <w:left w:val="single" w:sz="4" w:space="0" w:color="auto"/>
              <w:right w:val="single" w:sz="4" w:space="0" w:color="auto"/>
            </w:tcBorders>
          </w:tcPr>
          <w:p w14:paraId="493A3B1C"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05156E09"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7BCC170C" w14:textId="77777777" w:rsidR="007E0335" w:rsidRPr="007E0335" w:rsidRDefault="007E0335" w:rsidP="007E0335">
            <w:pPr>
              <w:widowControl/>
              <w:rPr>
                <w:rFonts w:ascii="Times New Roman" w:eastAsia="Calibri" w:hAnsi="Times New Roman" w:cs="Times New Roman"/>
                <w:color w:val="auto"/>
                <w:lang w:val="en-US" w:bidi="ar-SA"/>
              </w:rPr>
            </w:pPr>
            <w:r w:rsidRPr="007E0335">
              <w:rPr>
                <w:rFonts w:ascii="Times New Roman" w:eastAsia="Calibri" w:hAnsi="Times New Roman" w:cs="Times New Roman"/>
                <w:color w:val="auto"/>
                <w:lang w:val="en-US" w:bidi="ar-SA"/>
              </w:rPr>
              <w:t>2.5</w:t>
            </w:r>
          </w:p>
        </w:tc>
        <w:tc>
          <w:tcPr>
            <w:tcW w:w="0" w:type="auto"/>
            <w:tcBorders>
              <w:top w:val="single" w:sz="4" w:space="0" w:color="auto"/>
              <w:left w:val="single" w:sz="4" w:space="0" w:color="auto"/>
              <w:bottom w:val="single" w:sz="4" w:space="0" w:color="auto"/>
              <w:right w:val="single" w:sz="4" w:space="0" w:color="auto"/>
            </w:tcBorders>
          </w:tcPr>
          <w:p w14:paraId="5F9D2CF4"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6-7-этажные</w:t>
            </w:r>
          </w:p>
        </w:tc>
        <w:tc>
          <w:tcPr>
            <w:tcW w:w="0" w:type="auto"/>
            <w:tcBorders>
              <w:top w:val="single" w:sz="4" w:space="0" w:color="auto"/>
              <w:left w:val="single" w:sz="4" w:space="0" w:color="auto"/>
              <w:bottom w:val="single" w:sz="4" w:space="0" w:color="auto"/>
              <w:right w:val="single" w:sz="4" w:space="0" w:color="auto"/>
            </w:tcBorders>
          </w:tcPr>
          <w:p w14:paraId="2BD287C0"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46AE94EF"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23</w:t>
            </w:r>
          </w:p>
        </w:tc>
        <w:tc>
          <w:tcPr>
            <w:tcW w:w="0" w:type="auto"/>
            <w:vMerge/>
            <w:tcBorders>
              <w:left w:val="single" w:sz="4" w:space="0" w:color="auto"/>
              <w:right w:val="single" w:sz="4" w:space="0" w:color="auto"/>
            </w:tcBorders>
          </w:tcPr>
          <w:p w14:paraId="329479E7"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587309E4"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222AFDF4" w14:textId="77777777" w:rsidR="007E0335" w:rsidRPr="007E0335" w:rsidRDefault="007E0335" w:rsidP="007E0335">
            <w:pPr>
              <w:widowControl/>
              <w:rPr>
                <w:rFonts w:ascii="Times New Roman" w:eastAsia="Calibri" w:hAnsi="Times New Roman" w:cs="Times New Roman"/>
                <w:color w:val="auto"/>
                <w:lang w:val="en-US" w:bidi="ar-SA"/>
              </w:rPr>
            </w:pPr>
            <w:r w:rsidRPr="007E0335">
              <w:rPr>
                <w:rFonts w:ascii="Times New Roman" w:eastAsia="Calibri" w:hAnsi="Times New Roman" w:cs="Times New Roman"/>
                <w:color w:val="auto"/>
                <w:lang w:val="en-US" w:bidi="ar-SA"/>
              </w:rPr>
              <w:t>2.6</w:t>
            </w:r>
          </w:p>
        </w:tc>
        <w:tc>
          <w:tcPr>
            <w:tcW w:w="0" w:type="auto"/>
            <w:tcBorders>
              <w:top w:val="single" w:sz="4" w:space="0" w:color="auto"/>
              <w:left w:val="single" w:sz="4" w:space="0" w:color="auto"/>
              <w:bottom w:val="single" w:sz="4" w:space="0" w:color="auto"/>
              <w:right w:val="single" w:sz="4" w:space="0" w:color="auto"/>
            </w:tcBorders>
          </w:tcPr>
          <w:p w14:paraId="665D3355"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8-этажные</w:t>
            </w:r>
          </w:p>
        </w:tc>
        <w:tc>
          <w:tcPr>
            <w:tcW w:w="0" w:type="auto"/>
            <w:tcBorders>
              <w:top w:val="single" w:sz="4" w:space="0" w:color="auto"/>
              <w:left w:val="single" w:sz="4" w:space="0" w:color="auto"/>
              <w:bottom w:val="single" w:sz="4" w:space="0" w:color="auto"/>
              <w:right w:val="single" w:sz="4" w:space="0" w:color="auto"/>
            </w:tcBorders>
          </w:tcPr>
          <w:p w14:paraId="20873ED7"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7F82745A"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22</w:t>
            </w:r>
          </w:p>
        </w:tc>
        <w:tc>
          <w:tcPr>
            <w:tcW w:w="0" w:type="auto"/>
            <w:vMerge/>
            <w:tcBorders>
              <w:left w:val="single" w:sz="4" w:space="0" w:color="auto"/>
              <w:right w:val="single" w:sz="4" w:space="0" w:color="auto"/>
            </w:tcBorders>
          </w:tcPr>
          <w:p w14:paraId="4AB68E04"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3738E1CE"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504F52E2" w14:textId="77777777" w:rsidR="007E0335" w:rsidRPr="007E0335" w:rsidRDefault="007E0335" w:rsidP="007E0335">
            <w:pPr>
              <w:widowControl/>
              <w:rPr>
                <w:rFonts w:ascii="Times New Roman" w:eastAsia="Calibri" w:hAnsi="Times New Roman" w:cs="Times New Roman"/>
                <w:color w:val="auto"/>
                <w:lang w:val="en-US" w:bidi="ar-SA"/>
              </w:rPr>
            </w:pPr>
            <w:r w:rsidRPr="007E0335">
              <w:rPr>
                <w:rFonts w:ascii="Times New Roman" w:eastAsia="Calibri" w:hAnsi="Times New Roman" w:cs="Times New Roman"/>
                <w:color w:val="auto"/>
                <w:lang w:val="en-US" w:bidi="ar-SA"/>
              </w:rPr>
              <w:t>2.7</w:t>
            </w:r>
          </w:p>
        </w:tc>
        <w:tc>
          <w:tcPr>
            <w:tcW w:w="0" w:type="auto"/>
            <w:tcBorders>
              <w:top w:val="single" w:sz="4" w:space="0" w:color="auto"/>
              <w:left w:val="single" w:sz="4" w:space="0" w:color="auto"/>
              <w:bottom w:val="single" w:sz="4" w:space="0" w:color="auto"/>
              <w:right w:val="single" w:sz="4" w:space="0" w:color="auto"/>
            </w:tcBorders>
          </w:tcPr>
          <w:p w14:paraId="0E2B86E4"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9-этажные</w:t>
            </w:r>
          </w:p>
        </w:tc>
        <w:tc>
          <w:tcPr>
            <w:tcW w:w="0" w:type="auto"/>
            <w:tcBorders>
              <w:top w:val="single" w:sz="4" w:space="0" w:color="auto"/>
              <w:left w:val="single" w:sz="4" w:space="0" w:color="auto"/>
              <w:bottom w:val="single" w:sz="4" w:space="0" w:color="auto"/>
              <w:right w:val="single" w:sz="4" w:space="0" w:color="auto"/>
            </w:tcBorders>
          </w:tcPr>
          <w:p w14:paraId="36E283B0"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2AE2CCE2"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22</w:t>
            </w:r>
          </w:p>
        </w:tc>
        <w:tc>
          <w:tcPr>
            <w:tcW w:w="0" w:type="auto"/>
            <w:vMerge/>
            <w:tcBorders>
              <w:left w:val="single" w:sz="4" w:space="0" w:color="auto"/>
              <w:right w:val="single" w:sz="4" w:space="0" w:color="auto"/>
            </w:tcBorders>
          </w:tcPr>
          <w:p w14:paraId="59DABAB0"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5C25CA19"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1C3B7CF2"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w:t>
            </w:r>
          </w:p>
        </w:tc>
        <w:tc>
          <w:tcPr>
            <w:tcW w:w="0" w:type="auto"/>
            <w:gridSpan w:val="4"/>
            <w:tcBorders>
              <w:top w:val="single" w:sz="4" w:space="0" w:color="auto"/>
              <w:left w:val="single" w:sz="4" w:space="0" w:color="auto"/>
              <w:bottom w:val="single" w:sz="4" w:space="0" w:color="auto"/>
              <w:right w:val="single" w:sz="4" w:space="0" w:color="auto"/>
            </w:tcBorders>
          </w:tcPr>
          <w:p w14:paraId="313512FA"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Удельный расход тепла на отопление и вентиляцию административных и общественных зданий, при этажности:</w:t>
            </w:r>
          </w:p>
        </w:tc>
      </w:tr>
      <w:tr w:rsidR="007E0335" w:rsidRPr="007E0335" w14:paraId="7211E79D"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30C713A6"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3.1</w:t>
            </w:r>
          </w:p>
        </w:tc>
        <w:tc>
          <w:tcPr>
            <w:tcW w:w="0" w:type="auto"/>
            <w:tcBorders>
              <w:top w:val="single" w:sz="4" w:space="0" w:color="auto"/>
              <w:left w:val="single" w:sz="4" w:space="0" w:color="auto"/>
              <w:bottom w:val="single" w:sz="4" w:space="0" w:color="auto"/>
              <w:right w:val="single" w:sz="4" w:space="0" w:color="auto"/>
            </w:tcBorders>
          </w:tcPr>
          <w:p w14:paraId="604996BA"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1-этажные</w:t>
            </w:r>
          </w:p>
        </w:tc>
        <w:tc>
          <w:tcPr>
            <w:tcW w:w="0" w:type="auto"/>
            <w:tcBorders>
              <w:top w:val="single" w:sz="4" w:space="0" w:color="auto"/>
              <w:left w:val="single" w:sz="4" w:space="0" w:color="auto"/>
              <w:bottom w:val="single" w:sz="4" w:space="0" w:color="auto"/>
              <w:right w:val="single" w:sz="4" w:space="0" w:color="auto"/>
            </w:tcBorders>
          </w:tcPr>
          <w:p w14:paraId="02284C18"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5EFBE51F"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39,6</w:t>
            </w:r>
          </w:p>
        </w:tc>
        <w:tc>
          <w:tcPr>
            <w:tcW w:w="0" w:type="auto"/>
            <w:vMerge w:val="restart"/>
            <w:tcBorders>
              <w:left w:val="single" w:sz="4" w:space="0" w:color="auto"/>
              <w:right w:val="single" w:sz="4" w:space="0" w:color="auto"/>
            </w:tcBorders>
          </w:tcPr>
          <w:p w14:paraId="0091BD25"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СП 50.13330.2012, таблица №14</w:t>
            </w:r>
          </w:p>
        </w:tc>
      </w:tr>
      <w:tr w:rsidR="007E0335" w:rsidRPr="007E0335" w14:paraId="2D872C67"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33EF7490"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3.2</w:t>
            </w:r>
          </w:p>
        </w:tc>
        <w:tc>
          <w:tcPr>
            <w:tcW w:w="0" w:type="auto"/>
            <w:tcBorders>
              <w:top w:val="single" w:sz="4" w:space="0" w:color="auto"/>
              <w:left w:val="single" w:sz="4" w:space="0" w:color="auto"/>
              <w:bottom w:val="single" w:sz="4" w:space="0" w:color="auto"/>
              <w:right w:val="single" w:sz="4" w:space="0" w:color="auto"/>
            </w:tcBorders>
          </w:tcPr>
          <w:p w14:paraId="0457875E"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2-этажные</w:t>
            </w:r>
          </w:p>
        </w:tc>
        <w:tc>
          <w:tcPr>
            <w:tcW w:w="0" w:type="auto"/>
            <w:tcBorders>
              <w:top w:val="single" w:sz="4" w:space="0" w:color="auto"/>
              <w:left w:val="single" w:sz="4" w:space="0" w:color="auto"/>
              <w:bottom w:val="single" w:sz="4" w:space="0" w:color="auto"/>
              <w:right w:val="single" w:sz="4" w:space="0" w:color="auto"/>
            </w:tcBorders>
          </w:tcPr>
          <w:p w14:paraId="2CF0C677"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2BFA883E"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37,4</w:t>
            </w:r>
          </w:p>
        </w:tc>
        <w:tc>
          <w:tcPr>
            <w:tcW w:w="0" w:type="auto"/>
            <w:vMerge/>
            <w:tcBorders>
              <w:left w:val="single" w:sz="4" w:space="0" w:color="auto"/>
              <w:right w:val="single" w:sz="4" w:space="0" w:color="auto"/>
            </w:tcBorders>
          </w:tcPr>
          <w:p w14:paraId="4549712A"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5F8F30F2"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35BF4495"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3.3</w:t>
            </w:r>
          </w:p>
        </w:tc>
        <w:tc>
          <w:tcPr>
            <w:tcW w:w="0" w:type="auto"/>
            <w:tcBorders>
              <w:top w:val="single" w:sz="4" w:space="0" w:color="auto"/>
              <w:left w:val="single" w:sz="4" w:space="0" w:color="auto"/>
              <w:bottom w:val="single" w:sz="4" w:space="0" w:color="auto"/>
              <w:right w:val="single" w:sz="4" w:space="0" w:color="auto"/>
            </w:tcBorders>
          </w:tcPr>
          <w:p w14:paraId="05B6E7D1"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3-этажные</w:t>
            </w:r>
          </w:p>
        </w:tc>
        <w:tc>
          <w:tcPr>
            <w:tcW w:w="0" w:type="auto"/>
            <w:tcBorders>
              <w:top w:val="single" w:sz="4" w:space="0" w:color="auto"/>
              <w:left w:val="single" w:sz="4" w:space="0" w:color="auto"/>
              <w:bottom w:val="single" w:sz="4" w:space="0" w:color="auto"/>
              <w:right w:val="single" w:sz="4" w:space="0" w:color="auto"/>
            </w:tcBorders>
          </w:tcPr>
          <w:p w14:paraId="54E7EEAD"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60BC5410"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36,3</w:t>
            </w:r>
          </w:p>
        </w:tc>
        <w:tc>
          <w:tcPr>
            <w:tcW w:w="0" w:type="auto"/>
            <w:vMerge/>
            <w:tcBorders>
              <w:left w:val="single" w:sz="4" w:space="0" w:color="auto"/>
              <w:right w:val="single" w:sz="4" w:space="0" w:color="auto"/>
            </w:tcBorders>
          </w:tcPr>
          <w:p w14:paraId="33F1D543"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32098009"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1355AA4E"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lastRenderedPageBreak/>
              <w:t>3.4</w:t>
            </w:r>
          </w:p>
        </w:tc>
        <w:tc>
          <w:tcPr>
            <w:tcW w:w="0" w:type="auto"/>
            <w:tcBorders>
              <w:top w:val="single" w:sz="4" w:space="0" w:color="auto"/>
              <w:left w:val="single" w:sz="4" w:space="0" w:color="auto"/>
              <w:bottom w:val="single" w:sz="4" w:space="0" w:color="auto"/>
              <w:right w:val="single" w:sz="4" w:space="0" w:color="auto"/>
            </w:tcBorders>
          </w:tcPr>
          <w:p w14:paraId="58732583"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4, 5-этажные</w:t>
            </w:r>
          </w:p>
        </w:tc>
        <w:tc>
          <w:tcPr>
            <w:tcW w:w="0" w:type="auto"/>
            <w:tcBorders>
              <w:top w:val="single" w:sz="4" w:space="0" w:color="auto"/>
              <w:left w:val="single" w:sz="4" w:space="0" w:color="auto"/>
              <w:bottom w:val="single" w:sz="4" w:space="0" w:color="auto"/>
              <w:right w:val="single" w:sz="4" w:space="0" w:color="auto"/>
            </w:tcBorders>
          </w:tcPr>
          <w:p w14:paraId="5472EEC0"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583E259F"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29,7</w:t>
            </w:r>
          </w:p>
        </w:tc>
        <w:tc>
          <w:tcPr>
            <w:tcW w:w="0" w:type="auto"/>
            <w:vMerge/>
            <w:tcBorders>
              <w:left w:val="single" w:sz="4" w:space="0" w:color="auto"/>
              <w:right w:val="single" w:sz="4" w:space="0" w:color="auto"/>
            </w:tcBorders>
          </w:tcPr>
          <w:p w14:paraId="633637DA"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7774D91F"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3181AAF1"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3.5</w:t>
            </w:r>
          </w:p>
        </w:tc>
        <w:tc>
          <w:tcPr>
            <w:tcW w:w="0" w:type="auto"/>
            <w:tcBorders>
              <w:top w:val="single" w:sz="4" w:space="0" w:color="auto"/>
              <w:left w:val="single" w:sz="4" w:space="0" w:color="auto"/>
              <w:bottom w:val="single" w:sz="4" w:space="0" w:color="auto"/>
              <w:right w:val="single" w:sz="4" w:space="0" w:color="auto"/>
            </w:tcBorders>
          </w:tcPr>
          <w:p w14:paraId="5687B8F0"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6, 7-этажные</w:t>
            </w:r>
          </w:p>
        </w:tc>
        <w:tc>
          <w:tcPr>
            <w:tcW w:w="0" w:type="auto"/>
            <w:tcBorders>
              <w:top w:val="single" w:sz="4" w:space="0" w:color="auto"/>
              <w:left w:val="single" w:sz="4" w:space="0" w:color="auto"/>
              <w:bottom w:val="single" w:sz="4" w:space="0" w:color="auto"/>
              <w:right w:val="single" w:sz="4" w:space="0" w:color="auto"/>
            </w:tcBorders>
          </w:tcPr>
          <w:p w14:paraId="2FCEC3C7"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2A39750C"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26,4</w:t>
            </w:r>
          </w:p>
        </w:tc>
        <w:tc>
          <w:tcPr>
            <w:tcW w:w="0" w:type="auto"/>
            <w:vMerge/>
            <w:tcBorders>
              <w:left w:val="single" w:sz="4" w:space="0" w:color="auto"/>
              <w:right w:val="single" w:sz="4" w:space="0" w:color="auto"/>
            </w:tcBorders>
          </w:tcPr>
          <w:p w14:paraId="794C1955" w14:textId="77777777" w:rsidR="007E0335" w:rsidRPr="007E0335" w:rsidRDefault="007E0335" w:rsidP="007E0335">
            <w:pPr>
              <w:widowControl/>
              <w:rPr>
                <w:rFonts w:ascii="Times New Roman" w:eastAsia="Calibri" w:hAnsi="Times New Roman" w:cs="Times New Roman"/>
                <w:color w:val="auto"/>
                <w:lang w:bidi="ar-SA"/>
              </w:rPr>
            </w:pPr>
          </w:p>
        </w:tc>
      </w:tr>
      <w:tr w:rsidR="007E0335" w:rsidRPr="007E0335" w14:paraId="227B4518" w14:textId="77777777" w:rsidTr="004412A4">
        <w:trPr>
          <w:trHeight w:val="20"/>
        </w:trPr>
        <w:tc>
          <w:tcPr>
            <w:tcW w:w="0" w:type="auto"/>
            <w:tcBorders>
              <w:top w:val="single" w:sz="4" w:space="0" w:color="auto"/>
              <w:left w:val="single" w:sz="4" w:space="0" w:color="auto"/>
              <w:bottom w:val="single" w:sz="4" w:space="0" w:color="auto"/>
              <w:right w:val="single" w:sz="4" w:space="0" w:color="auto"/>
            </w:tcBorders>
          </w:tcPr>
          <w:p w14:paraId="58BA7538"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3.6</w:t>
            </w:r>
          </w:p>
        </w:tc>
        <w:tc>
          <w:tcPr>
            <w:tcW w:w="0" w:type="auto"/>
            <w:tcBorders>
              <w:top w:val="single" w:sz="4" w:space="0" w:color="auto"/>
              <w:left w:val="single" w:sz="4" w:space="0" w:color="auto"/>
              <w:bottom w:val="single" w:sz="4" w:space="0" w:color="auto"/>
              <w:right w:val="single" w:sz="4" w:space="0" w:color="auto"/>
            </w:tcBorders>
          </w:tcPr>
          <w:p w14:paraId="042FC209"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8, 9-этажные</w:t>
            </w:r>
          </w:p>
        </w:tc>
        <w:tc>
          <w:tcPr>
            <w:tcW w:w="0" w:type="auto"/>
            <w:tcBorders>
              <w:top w:val="single" w:sz="4" w:space="0" w:color="auto"/>
              <w:left w:val="single" w:sz="4" w:space="0" w:color="auto"/>
              <w:bottom w:val="single" w:sz="4" w:space="0" w:color="auto"/>
              <w:right w:val="single" w:sz="4" w:space="0" w:color="auto"/>
            </w:tcBorders>
          </w:tcPr>
          <w:p w14:paraId="37337AD5"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ккал/ч на 1 м</w:t>
            </w:r>
            <w:r w:rsidRPr="007E0335">
              <w:rPr>
                <w:rFonts w:ascii="Times New Roman" w:eastAsia="Calibri" w:hAnsi="Times New Roman" w:cs="Times New Roman"/>
                <w:color w:val="auto"/>
                <w:vertAlign w:val="superscript"/>
                <w:lang w:bidi="ar-SA"/>
              </w:rPr>
              <w:t>2</w:t>
            </w:r>
            <w:r w:rsidRPr="007E0335">
              <w:rPr>
                <w:rFonts w:ascii="Times New Roman" w:eastAsia="Calibri" w:hAnsi="Times New Roman" w:cs="Times New Roman"/>
                <w:color w:val="auto"/>
                <w:lang w:bidi="ar-SA"/>
              </w:rPr>
              <w:t xml:space="preserve"> общей площади здания</w:t>
            </w:r>
          </w:p>
        </w:tc>
        <w:tc>
          <w:tcPr>
            <w:tcW w:w="0" w:type="auto"/>
            <w:tcBorders>
              <w:top w:val="single" w:sz="4" w:space="0" w:color="auto"/>
              <w:left w:val="single" w:sz="4" w:space="0" w:color="auto"/>
              <w:bottom w:val="single" w:sz="4" w:space="0" w:color="auto"/>
              <w:right w:val="single" w:sz="4" w:space="0" w:color="auto"/>
            </w:tcBorders>
          </w:tcPr>
          <w:p w14:paraId="4CFC139F" w14:textId="77777777" w:rsidR="007E0335" w:rsidRPr="007E0335" w:rsidRDefault="007E0335" w:rsidP="007E0335">
            <w:pPr>
              <w:widowControl/>
              <w:rPr>
                <w:rFonts w:ascii="Times New Roman" w:eastAsia="Calibri" w:hAnsi="Times New Roman" w:cs="Times New Roman"/>
                <w:color w:val="auto"/>
                <w:lang w:bidi="ar-SA"/>
              </w:rPr>
            </w:pPr>
            <w:r w:rsidRPr="007E0335">
              <w:rPr>
                <w:rFonts w:ascii="Times New Roman" w:eastAsia="Calibri" w:hAnsi="Times New Roman" w:cs="Times New Roman"/>
                <w:color w:val="auto"/>
                <w:lang w:bidi="ar-SA"/>
              </w:rPr>
              <w:t>20,5</w:t>
            </w:r>
          </w:p>
        </w:tc>
        <w:tc>
          <w:tcPr>
            <w:tcW w:w="0" w:type="auto"/>
            <w:vMerge/>
            <w:tcBorders>
              <w:left w:val="single" w:sz="4" w:space="0" w:color="auto"/>
              <w:right w:val="single" w:sz="4" w:space="0" w:color="auto"/>
            </w:tcBorders>
          </w:tcPr>
          <w:p w14:paraId="7D899738" w14:textId="77777777" w:rsidR="007E0335" w:rsidRPr="007E0335" w:rsidRDefault="007E0335" w:rsidP="007E0335">
            <w:pPr>
              <w:widowControl/>
              <w:rPr>
                <w:rFonts w:ascii="Times New Roman" w:eastAsia="Calibri" w:hAnsi="Times New Roman" w:cs="Times New Roman"/>
                <w:color w:val="auto"/>
                <w:lang w:bidi="ar-SA"/>
              </w:rPr>
            </w:pPr>
          </w:p>
        </w:tc>
      </w:tr>
    </w:tbl>
    <w:p w14:paraId="6E166609" w14:textId="77777777" w:rsidR="007E0335" w:rsidRPr="007E0335" w:rsidRDefault="007E0335" w:rsidP="007E0335">
      <w:pPr>
        <w:pStyle w:val="1"/>
        <w:tabs>
          <w:tab w:val="left" w:pos="1392"/>
          <w:tab w:val="left" w:pos="1714"/>
        </w:tabs>
        <w:ind w:firstLine="0"/>
        <w:jc w:val="both"/>
        <w:rPr>
          <w:color w:val="auto"/>
          <w:sz w:val="28"/>
          <w:szCs w:val="28"/>
        </w:rPr>
      </w:pPr>
    </w:p>
    <w:p w14:paraId="6C554993" w14:textId="77777777" w:rsidR="007E0335" w:rsidRDefault="007E0335" w:rsidP="000001CF">
      <w:pPr>
        <w:pStyle w:val="1"/>
        <w:tabs>
          <w:tab w:val="left" w:pos="1392"/>
          <w:tab w:val="left" w:pos="1714"/>
        </w:tabs>
        <w:ind w:firstLine="0"/>
        <w:jc w:val="both"/>
        <w:rPr>
          <w:b/>
          <w:color w:val="auto"/>
          <w:sz w:val="28"/>
          <w:szCs w:val="28"/>
        </w:rPr>
      </w:pPr>
      <w:r w:rsidRPr="007E0335">
        <w:rPr>
          <w:b/>
          <w:color w:val="auto"/>
          <w:sz w:val="28"/>
          <w:szCs w:val="28"/>
        </w:rPr>
        <w:t>2.2.14.3.</w:t>
      </w:r>
      <w:r w:rsidRPr="007E0335">
        <w:rPr>
          <w:b/>
          <w:color w:val="auto"/>
          <w:sz w:val="28"/>
          <w:szCs w:val="28"/>
        </w:rPr>
        <w:tab/>
        <w:t>Расчетные показатели, устанавливаемые для объектов газоснабжения населения</w:t>
      </w:r>
    </w:p>
    <w:p w14:paraId="1EF4723B" w14:textId="77777777" w:rsidR="007E0335" w:rsidRDefault="007E0335" w:rsidP="000001CF">
      <w:pPr>
        <w:pStyle w:val="1"/>
        <w:tabs>
          <w:tab w:val="left" w:pos="1392"/>
          <w:tab w:val="left" w:pos="1714"/>
        </w:tabs>
        <w:ind w:firstLine="0"/>
        <w:jc w:val="both"/>
        <w:rPr>
          <w:color w:val="auto"/>
          <w:sz w:val="28"/>
          <w:szCs w:val="28"/>
        </w:rPr>
      </w:pPr>
      <w:r w:rsidRPr="007E0335">
        <w:rPr>
          <w:color w:val="auto"/>
          <w:sz w:val="28"/>
          <w:szCs w:val="28"/>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14:paraId="22CF1595" w14:textId="77777777" w:rsidR="00F27466" w:rsidRPr="00F27466" w:rsidRDefault="00F27466" w:rsidP="00F27466">
      <w:pPr>
        <w:pStyle w:val="1"/>
        <w:tabs>
          <w:tab w:val="left" w:pos="1392"/>
          <w:tab w:val="left" w:pos="1714"/>
        </w:tabs>
        <w:jc w:val="both"/>
        <w:rPr>
          <w:color w:val="auto"/>
          <w:sz w:val="28"/>
          <w:szCs w:val="28"/>
        </w:rPr>
      </w:pPr>
      <w:r w:rsidRPr="00F27466">
        <w:rPr>
          <w:color w:val="auto"/>
          <w:sz w:val="28"/>
          <w:szCs w:val="28"/>
        </w:rPr>
        <w:t xml:space="preserve">Для обеспечения благоприятных условий жизнедеятельности населения на территории Муниципального образования </w:t>
      </w:r>
      <w:r>
        <w:rPr>
          <w:color w:val="auto"/>
          <w:sz w:val="28"/>
          <w:szCs w:val="28"/>
        </w:rPr>
        <w:t>Темрюкское городское поселение</w:t>
      </w:r>
      <w:r w:rsidRPr="00F27466">
        <w:rPr>
          <w:color w:val="auto"/>
          <w:sz w:val="28"/>
          <w:szCs w:val="28"/>
        </w:rPr>
        <w:t xml:space="preserve"> установлен уровень обеспеченности централизованной системой газоснабжения вне зон действия источников централизованного теплоснабжения -100%.</w:t>
      </w:r>
    </w:p>
    <w:p w14:paraId="7D7BA7ED" w14:textId="77777777" w:rsidR="00F27466" w:rsidRPr="00F27466" w:rsidRDefault="00F27466" w:rsidP="00F27466">
      <w:pPr>
        <w:pStyle w:val="1"/>
        <w:tabs>
          <w:tab w:val="left" w:pos="1392"/>
          <w:tab w:val="left" w:pos="1714"/>
        </w:tabs>
        <w:jc w:val="both"/>
        <w:rPr>
          <w:color w:val="auto"/>
          <w:sz w:val="28"/>
          <w:szCs w:val="28"/>
        </w:rPr>
      </w:pPr>
      <w:r w:rsidRPr="00F27466">
        <w:rPr>
          <w:color w:val="auto"/>
          <w:sz w:val="28"/>
          <w:szCs w:val="28"/>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14:paraId="0BE63526" w14:textId="77777777" w:rsidR="00F27466" w:rsidRPr="00F27466" w:rsidRDefault="00F27466" w:rsidP="00F27466">
      <w:pPr>
        <w:pStyle w:val="1"/>
        <w:tabs>
          <w:tab w:val="left" w:pos="1392"/>
          <w:tab w:val="left" w:pos="1714"/>
        </w:tabs>
        <w:jc w:val="both"/>
        <w:rPr>
          <w:color w:val="auto"/>
          <w:sz w:val="28"/>
          <w:szCs w:val="28"/>
        </w:rPr>
      </w:pPr>
      <w:r w:rsidRPr="00F27466">
        <w:rPr>
          <w:color w:val="auto"/>
          <w:sz w:val="28"/>
          <w:szCs w:val="28"/>
        </w:rPr>
        <w:t>Направления использования газа:</w:t>
      </w:r>
    </w:p>
    <w:p w14:paraId="1991A4A2" w14:textId="77777777" w:rsidR="00F27466" w:rsidRPr="00F27466" w:rsidRDefault="00F27466" w:rsidP="00F27466">
      <w:pPr>
        <w:pStyle w:val="1"/>
        <w:tabs>
          <w:tab w:val="left" w:pos="1392"/>
          <w:tab w:val="left" w:pos="1714"/>
        </w:tabs>
        <w:jc w:val="both"/>
        <w:rPr>
          <w:color w:val="auto"/>
          <w:sz w:val="28"/>
          <w:szCs w:val="28"/>
        </w:rPr>
      </w:pPr>
      <w:r w:rsidRPr="00F27466">
        <w:rPr>
          <w:color w:val="auto"/>
          <w:sz w:val="28"/>
          <w:szCs w:val="28"/>
        </w:rPr>
        <w:t>технологические нужды промышленности;</w:t>
      </w:r>
    </w:p>
    <w:p w14:paraId="0365ACAD" w14:textId="77777777" w:rsidR="00F27466" w:rsidRPr="00F27466" w:rsidRDefault="00F27466" w:rsidP="00F27466">
      <w:pPr>
        <w:pStyle w:val="1"/>
        <w:tabs>
          <w:tab w:val="left" w:pos="1392"/>
          <w:tab w:val="left" w:pos="1714"/>
        </w:tabs>
        <w:jc w:val="both"/>
        <w:rPr>
          <w:color w:val="auto"/>
          <w:sz w:val="28"/>
          <w:szCs w:val="28"/>
        </w:rPr>
      </w:pPr>
      <w:r w:rsidRPr="00F27466">
        <w:rPr>
          <w:color w:val="auto"/>
          <w:sz w:val="28"/>
          <w:szCs w:val="28"/>
        </w:rPr>
        <w:t>хозяйственно-бытовые нужды населения;</w:t>
      </w:r>
    </w:p>
    <w:p w14:paraId="6E9E29CF" w14:textId="77777777" w:rsidR="00F27466" w:rsidRPr="00F27466" w:rsidRDefault="00F27466" w:rsidP="00F27466">
      <w:pPr>
        <w:pStyle w:val="1"/>
        <w:tabs>
          <w:tab w:val="left" w:pos="1392"/>
          <w:tab w:val="left" w:pos="1714"/>
        </w:tabs>
        <w:jc w:val="both"/>
        <w:rPr>
          <w:color w:val="auto"/>
          <w:sz w:val="28"/>
          <w:szCs w:val="28"/>
        </w:rPr>
      </w:pPr>
      <w:r w:rsidRPr="00F27466">
        <w:rPr>
          <w:color w:val="auto"/>
          <w:sz w:val="28"/>
          <w:szCs w:val="28"/>
        </w:rPr>
        <w:t>энергоноситель для теплоисточников.</w:t>
      </w:r>
    </w:p>
    <w:p w14:paraId="44B6D68C" w14:textId="77777777" w:rsidR="00F27466" w:rsidRDefault="00F27466" w:rsidP="00F27466">
      <w:pPr>
        <w:pStyle w:val="1"/>
        <w:tabs>
          <w:tab w:val="left" w:pos="1392"/>
          <w:tab w:val="left" w:pos="1714"/>
        </w:tabs>
        <w:jc w:val="both"/>
        <w:rPr>
          <w:color w:val="auto"/>
          <w:sz w:val="28"/>
          <w:szCs w:val="28"/>
        </w:rPr>
      </w:pPr>
      <w:r w:rsidRPr="00F27466">
        <w:rPr>
          <w:color w:val="auto"/>
          <w:sz w:val="28"/>
          <w:szCs w:val="28"/>
        </w:rPr>
        <w:t>В соответствии с п. 5.4.6.13 части II 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газонаполнительных станций (ГНС), приведенные ниже (таблица далее).</w:t>
      </w:r>
    </w:p>
    <w:p w14:paraId="35518583" w14:textId="77777777" w:rsidR="00F27466" w:rsidRDefault="00F27466" w:rsidP="00F27466">
      <w:pPr>
        <w:pStyle w:val="1"/>
        <w:tabs>
          <w:tab w:val="left" w:pos="1392"/>
          <w:tab w:val="left" w:pos="1714"/>
        </w:tabs>
        <w:jc w:val="both"/>
        <w:rPr>
          <w:color w:val="C00000"/>
          <w:sz w:val="28"/>
          <w:szCs w:val="28"/>
        </w:rPr>
      </w:pPr>
      <w:r w:rsidRPr="00F27466">
        <w:rPr>
          <w:color w:val="auto"/>
          <w:sz w:val="28"/>
          <w:szCs w:val="28"/>
        </w:rPr>
        <w:t>Расчетные показатели минимально допустимых размеров земельного участка для размещения газонаполнительных станций в зависимости от производительности</w:t>
      </w:r>
      <w:r w:rsidR="004412A4">
        <w:rPr>
          <w:color w:val="auto"/>
          <w:sz w:val="28"/>
          <w:szCs w:val="28"/>
        </w:rPr>
        <w:t xml:space="preserve"> </w:t>
      </w:r>
    </w:p>
    <w:p w14:paraId="137BC577" w14:textId="77777777" w:rsidR="004412A4" w:rsidRPr="00C67DFF" w:rsidRDefault="00C67DFF" w:rsidP="00C67DFF">
      <w:pPr>
        <w:pStyle w:val="1"/>
        <w:tabs>
          <w:tab w:val="left" w:pos="1392"/>
          <w:tab w:val="left" w:pos="1714"/>
        </w:tabs>
        <w:jc w:val="right"/>
        <w:rPr>
          <w:color w:val="auto"/>
        </w:rPr>
      </w:pPr>
      <w:r w:rsidRPr="00C67DFF">
        <w:rPr>
          <w:color w:val="auto"/>
        </w:rPr>
        <w:t>Таблица 21</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9"/>
        <w:gridCol w:w="4570"/>
      </w:tblGrid>
      <w:tr w:rsidR="004412A4" w:rsidRPr="004412A4" w14:paraId="633F06E4" w14:textId="77777777" w:rsidTr="004412A4">
        <w:tc>
          <w:tcPr>
            <w:tcW w:w="5069" w:type="dxa"/>
            <w:tcBorders>
              <w:top w:val="single" w:sz="4" w:space="0" w:color="auto"/>
              <w:bottom w:val="single" w:sz="4" w:space="0" w:color="auto"/>
              <w:right w:val="single" w:sz="4" w:space="0" w:color="auto"/>
            </w:tcBorders>
          </w:tcPr>
          <w:p w14:paraId="0E5315AA"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Производительность газонаполнительной станции, тыс. т/год</w:t>
            </w:r>
          </w:p>
        </w:tc>
        <w:tc>
          <w:tcPr>
            <w:tcW w:w="4570" w:type="dxa"/>
            <w:tcBorders>
              <w:top w:val="single" w:sz="4" w:space="0" w:color="auto"/>
              <w:left w:val="single" w:sz="4" w:space="0" w:color="auto"/>
              <w:bottom w:val="single" w:sz="4" w:space="0" w:color="auto"/>
            </w:tcBorders>
          </w:tcPr>
          <w:p w14:paraId="2472CD69"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Размер земельного участка, га</w:t>
            </w:r>
          </w:p>
        </w:tc>
      </w:tr>
      <w:tr w:rsidR="004412A4" w:rsidRPr="004412A4" w14:paraId="4F9F909F" w14:textId="77777777" w:rsidTr="004412A4">
        <w:tc>
          <w:tcPr>
            <w:tcW w:w="5069" w:type="dxa"/>
            <w:tcBorders>
              <w:top w:val="single" w:sz="4" w:space="0" w:color="auto"/>
              <w:bottom w:val="single" w:sz="4" w:space="0" w:color="auto"/>
              <w:right w:val="single" w:sz="4" w:space="0" w:color="auto"/>
            </w:tcBorders>
          </w:tcPr>
          <w:p w14:paraId="03F83931"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при 10</w:t>
            </w:r>
          </w:p>
        </w:tc>
        <w:tc>
          <w:tcPr>
            <w:tcW w:w="4570" w:type="dxa"/>
            <w:tcBorders>
              <w:top w:val="single" w:sz="4" w:space="0" w:color="auto"/>
              <w:left w:val="single" w:sz="4" w:space="0" w:color="auto"/>
              <w:bottom w:val="single" w:sz="4" w:space="0" w:color="auto"/>
            </w:tcBorders>
          </w:tcPr>
          <w:p w14:paraId="64B6B08A"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6,0</w:t>
            </w:r>
          </w:p>
        </w:tc>
      </w:tr>
      <w:tr w:rsidR="004412A4" w:rsidRPr="004412A4" w14:paraId="45532E2C" w14:textId="77777777" w:rsidTr="004412A4">
        <w:tc>
          <w:tcPr>
            <w:tcW w:w="5069" w:type="dxa"/>
            <w:tcBorders>
              <w:top w:val="single" w:sz="4" w:space="0" w:color="auto"/>
              <w:bottom w:val="single" w:sz="4" w:space="0" w:color="auto"/>
              <w:right w:val="single" w:sz="4" w:space="0" w:color="auto"/>
            </w:tcBorders>
          </w:tcPr>
          <w:p w14:paraId="377C1295"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при 20</w:t>
            </w:r>
          </w:p>
        </w:tc>
        <w:tc>
          <w:tcPr>
            <w:tcW w:w="4570" w:type="dxa"/>
            <w:tcBorders>
              <w:top w:val="single" w:sz="4" w:space="0" w:color="auto"/>
              <w:left w:val="single" w:sz="4" w:space="0" w:color="auto"/>
              <w:bottom w:val="single" w:sz="4" w:space="0" w:color="auto"/>
            </w:tcBorders>
          </w:tcPr>
          <w:p w14:paraId="2DE1AA68"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7,0</w:t>
            </w:r>
          </w:p>
        </w:tc>
      </w:tr>
      <w:tr w:rsidR="004412A4" w:rsidRPr="004412A4" w14:paraId="71E80260" w14:textId="77777777" w:rsidTr="004412A4">
        <w:tc>
          <w:tcPr>
            <w:tcW w:w="5069" w:type="dxa"/>
            <w:tcBorders>
              <w:top w:val="single" w:sz="4" w:space="0" w:color="auto"/>
              <w:bottom w:val="single" w:sz="4" w:space="0" w:color="auto"/>
              <w:right w:val="single" w:sz="4" w:space="0" w:color="auto"/>
            </w:tcBorders>
          </w:tcPr>
          <w:p w14:paraId="231F3862"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lastRenderedPageBreak/>
              <w:t>при 40</w:t>
            </w:r>
          </w:p>
        </w:tc>
        <w:tc>
          <w:tcPr>
            <w:tcW w:w="4570" w:type="dxa"/>
            <w:tcBorders>
              <w:top w:val="single" w:sz="4" w:space="0" w:color="auto"/>
              <w:left w:val="single" w:sz="4" w:space="0" w:color="auto"/>
              <w:bottom w:val="single" w:sz="4" w:space="0" w:color="auto"/>
            </w:tcBorders>
          </w:tcPr>
          <w:p w14:paraId="7FC2DEBD"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8,0</w:t>
            </w:r>
          </w:p>
        </w:tc>
      </w:tr>
    </w:tbl>
    <w:p w14:paraId="6CB017AE" w14:textId="77777777" w:rsidR="004412A4" w:rsidRPr="004412A4" w:rsidRDefault="004412A4" w:rsidP="004412A4">
      <w:pPr>
        <w:pStyle w:val="1"/>
        <w:tabs>
          <w:tab w:val="left" w:pos="1392"/>
          <w:tab w:val="left" w:pos="1714"/>
        </w:tabs>
        <w:jc w:val="both"/>
        <w:rPr>
          <w:color w:val="auto"/>
          <w:sz w:val="28"/>
          <w:szCs w:val="28"/>
        </w:rPr>
      </w:pPr>
      <w:r w:rsidRPr="004412A4">
        <w:rPr>
          <w:color w:val="auto"/>
          <w:sz w:val="28"/>
          <w:szCs w:val="28"/>
        </w:rPr>
        <w:t>Удельные расходы природного газа для различных коммунальных нужд установлены на основании анализа, сложившегося на территории газопотребления, действующих нормативно-технических документов:</w:t>
      </w:r>
    </w:p>
    <w:p w14:paraId="3A896353" w14:textId="77777777" w:rsidR="004412A4" w:rsidRPr="004412A4" w:rsidRDefault="004412A4" w:rsidP="004412A4">
      <w:pPr>
        <w:pStyle w:val="1"/>
        <w:tabs>
          <w:tab w:val="left" w:pos="1392"/>
          <w:tab w:val="left" w:pos="1714"/>
        </w:tabs>
        <w:jc w:val="both"/>
        <w:rPr>
          <w:color w:val="auto"/>
          <w:sz w:val="28"/>
          <w:szCs w:val="28"/>
        </w:rPr>
      </w:pPr>
      <w:r w:rsidRPr="004412A4">
        <w:rPr>
          <w:color w:val="auto"/>
          <w:sz w:val="28"/>
          <w:szCs w:val="28"/>
        </w:rPr>
        <w:t>СП 124.13330.2012 Тепловые сети. Актуализированная редакция СНиП 41-02-2003 (с Изменением № 1);</w:t>
      </w:r>
    </w:p>
    <w:p w14:paraId="43B43D65" w14:textId="77777777" w:rsidR="004412A4" w:rsidRDefault="004412A4" w:rsidP="004412A4">
      <w:pPr>
        <w:pStyle w:val="1"/>
        <w:tabs>
          <w:tab w:val="left" w:pos="1392"/>
          <w:tab w:val="left" w:pos="1714"/>
        </w:tabs>
        <w:jc w:val="both"/>
        <w:rPr>
          <w:color w:val="auto"/>
          <w:sz w:val="28"/>
          <w:szCs w:val="28"/>
        </w:rPr>
      </w:pPr>
      <w:r w:rsidRPr="004412A4">
        <w:rPr>
          <w:color w:val="auto"/>
          <w:sz w:val="28"/>
          <w:szCs w:val="28"/>
        </w:rPr>
        <w:t>СП 42-101-2003 Общие положения по проектированию и строительству газораспределительных систем из металлических и полиэтиленовых труб.</w:t>
      </w:r>
    </w:p>
    <w:p w14:paraId="74A42826" w14:textId="77777777" w:rsidR="004412A4" w:rsidRDefault="004412A4" w:rsidP="004412A4">
      <w:pPr>
        <w:pStyle w:val="1"/>
        <w:tabs>
          <w:tab w:val="left" w:pos="1392"/>
          <w:tab w:val="left" w:pos="1714"/>
        </w:tabs>
        <w:jc w:val="both"/>
        <w:rPr>
          <w:color w:val="auto"/>
          <w:sz w:val="28"/>
          <w:szCs w:val="28"/>
        </w:rPr>
      </w:pPr>
      <w:r w:rsidRPr="004412A4">
        <w:rPr>
          <w:color w:val="auto"/>
          <w:sz w:val="28"/>
          <w:szCs w:val="28"/>
        </w:rPr>
        <w:t>Обоснование расчетных показателей объектов, относящихся к области газоснабжения</w:t>
      </w:r>
      <w:r>
        <w:rPr>
          <w:color w:val="auto"/>
          <w:sz w:val="28"/>
          <w:szCs w:val="28"/>
        </w:rPr>
        <w:t xml:space="preserve"> </w:t>
      </w:r>
    </w:p>
    <w:p w14:paraId="58A53F8D" w14:textId="77777777" w:rsidR="00C67DFF" w:rsidRPr="00C67DFF" w:rsidRDefault="00C67DFF" w:rsidP="00C67DFF">
      <w:pPr>
        <w:pStyle w:val="1"/>
        <w:tabs>
          <w:tab w:val="left" w:pos="1392"/>
          <w:tab w:val="left" w:pos="1714"/>
        </w:tabs>
        <w:jc w:val="right"/>
        <w:rPr>
          <w:color w:val="auto"/>
        </w:rPr>
      </w:pPr>
      <w:r w:rsidRPr="00C67DFF">
        <w:rPr>
          <w:color w:val="auto"/>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643"/>
        <w:gridCol w:w="4218"/>
        <w:gridCol w:w="1461"/>
        <w:gridCol w:w="1226"/>
        <w:gridCol w:w="2208"/>
      </w:tblGrid>
      <w:tr w:rsidR="004412A4" w:rsidRPr="004412A4" w14:paraId="2A8CE085" w14:textId="77777777" w:rsidTr="004412A4">
        <w:trPr>
          <w:trHeight w:val="20"/>
          <w:tblHeader/>
        </w:trPr>
        <w:tc>
          <w:tcPr>
            <w:tcW w:w="0" w:type="auto"/>
            <w:tcBorders>
              <w:top w:val="single" w:sz="4" w:space="0" w:color="auto"/>
              <w:left w:val="single" w:sz="4" w:space="0" w:color="auto"/>
              <w:right w:val="single" w:sz="4" w:space="0" w:color="auto"/>
            </w:tcBorders>
            <w:hideMark/>
          </w:tcPr>
          <w:p w14:paraId="5683E6E7"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 п/п</w:t>
            </w:r>
          </w:p>
        </w:tc>
        <w:tc>
          <w:tcPr>
            <w:tcW w:w="0" w:type="auto"/>
            <w:tcBorders>
              <w:top w:val="single" w:sz="4" w:space="0" w:color="auto"/>
              <w:left w:val="single" w:sz="4" w:space="0" w:color="auto"/>
              <w:right w:val="single" w:sz="4" w:space="0" w:color="auto"/>
            </w:tcBorders>
            <w:hideMark/>
          </w:tcPr>
          <w:p w14:paraId="1D3E0E3A"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Наименование норматива, потребители ресурса</w:t>
            </w:r>
          </w:p>
        </w:tc>
        <w:tc>
          <w:tcPr>
            <w:tcW w:w="0" w:type="auto"/>
            <w:tcBorders>
              <w:top w:val="single" w:sz="4" w:space="0" w:color="auto"/>
              <w:left w:val="single" w:sz="4" w:space="0" w:color="auto"/>
              <w:right w:val="single" w:sz="4" w:space="0" w:color="auto"/>
            </w:tcBorders>
            <w:hideMark/>
          </w:tcPr>
          <w:p w14:paraId="70B48688"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Единица измерения</w:t>
            </w:r>
          </w:p>
        </w:tc>
        <w:tc>
          <w:tcPr>
            <w:tcW w:w="0" w:type="auto"/>
            <w:tcBorders>
              <w:top w:val="single" w:sz="4" w:space="0" w:color="auto"/>
              <w:left w:val="single" w:sz="4" w:space="0" w:color="auto"/>
              <w:right w:val="single" w:sz="4" w:space="0" w:color="auto"/>
            </w:tcBorders>
          </w:tcPr>
          <w:p w14:paraId="589A09D7"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Величина</w:t>
            </w:r>
          </w:p>
        </w:tc>
        <w:tc>
          <w:tcPr>
            <w:tcW w:w="0" w:type="auto"/>
            <w:tcBorders>
              <w:top w:val="single" w:sz="4" w:space="0" w:color="auto"/>
              <w:left w:val="single" w:sz="4" w:space="0" w:color="auto"/>
              <w:right w:val="single" w:sz="4" w:space="0" w:color="auto"/>
            </w:tcBorders>
          </w:tcPr>
          <w:p w14:paraId="28784F74"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Обоснование</w:t>
            </w:r>
          </w:p>
        </w:tc>
      </w:tr>
      <w:tr w:rsidR="004412A4" w:rsidRPr="004412A4" w14:paraId="05FA875F" w14:textId="77777777" w:rsidTr="004412A4">
        <w:trPr>
          <w:trHeight w:val="20"/>
        </w:trPr>
        <w:tc>
          <w:tcPr>
            <w:tcW w:w="0" w:type="auto"/>
            <w:tcBorders>
              <w:left w:val="single" w:sz="4" w:space="0" w:color="auto"/>
              <w:right w:val="single" w:sz="4" w:space="0" w:color="auto"/>
            </w:tcBorders>
          </w:tcPr>
          <w:p w14:paraId="798E1DD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w:t>
            </w:r>
          </w:p>
        </w:tc>
        <w:tc>
          <w:tcPr>
            <w:tcW w:w="0" w:type="auto"/>
            <w:gridSpan w:val="4"/>
            <w:tcBorders>
              <w:top w:val="single" w:sz="4" w:space="0" w:color="auto"/>
              <w:left w:val="single" w:sz="4" w:space="0" w:color="auto"/>
              <w:bottom w:val="single" w:sz="4" w:space="0" w:color="auto"/>
              <w:right w:val="single" w:sz="4" w:space="0" w:color="auto"/>
            </w:tcBorders>
          </w:tcPr>
          <w:p w14:paraId="5C1AAA0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Укрупненный показатель потребления газа населением</w:t>
            </w:r>
          </w:p>
        </w:tc>
      </w:tr>
      <w:tr w:rsidR="004412A4" w:rsidRPr="004412A4" w14:paraId="063FDF2D" w14:textId="77777777" w:rsidTr="004412A4">
        <w:trPr>
          <w:trHeight w:val="20"/>
        </w:trPr>
        <w:tc>
          <w:tcPr>
            <w:tcW w:w="0" w:type="auto"/>
            <w:tcBorders>
              <w:left w:val="single" w:sz="4" w:space="0" w:color="auto"/>
              <w:right w:val="single" w:sz="4" w:space="0" w:color="auto"/>
            </w:tcBorders>
          </w:tcPr>
          <w:p w14:paraId="7728086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1.1</w:t>
            </w:r>
          </w:p>
        </w:tc>
        <w:tc>
          <w:tcPr>
            <w:tcW w:w="0" w:type="auto"/>
            <w:tcBorders>
              <w:top w:val="single" w:sz="4" w:space="0" w:color="auto"/>
              <w:left w:val="single" w:sz="4" w:space="0" w:color="auto"/>
              <w:bottom w:val="single" w:sz="4" w:space="0" w:color="auto"/>
              <w:right w:val="single" w:sz="4" w:space="0" w:color="auto"/>
            </w:tcBorders>
          </w:tcPr>
          <w:p w14:paraId="55D7166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 наличии в квартире газовой плиты и централизованного горячего водоснабжения при газоснабжении:</w:t>
            </w:r>
          </w:p>
          <w:p w14:paraId="3784710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природным газом</w:t>
            </w:r>
          </w:p>
          <w:p w14:paraId="6EF0BEB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(СУГ)</w:t>
            </w:r>
          </w:p>
        </w:tc>
        <w:tc>
          <w:tcPr>
            <w:tcW w:w="0" w:type="auto"/>
            <w:vMerge w:val="restart"/>
            <w:tcBorders>
              <w:top w:val="single" w:sz="4" w:space="0" w:color="auto"/>
              <w:left w:val="single" w:sz="4" w:space="0" w:color="auto"/>
              <w:right w:val="single" w:sz="4" w:space="0" w:color="auto"/>
            </w:tcBorders>
          </w:tcPr>
          <w:p w14:paraId="24D1033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3</w:t>
            </w:r>
            <w:r w:rsidRPr="004412A4">
              <w:rPr>
                <w:rFonts w:ascii="Times New Roman" w:eastAsia="Calibri" w:hAnsi="Times New Roman" w:cs="Times New Roman"/>
                <w:color w:val="auto"/>
                <w:lang w:bidi="ar-SA"/>
              </w:rPr>
              <w:t>/год на 1 чел.</w:t>
            </w:r>
          </w:p>
        </w:tc>
        <w:tc>
          <w:tcPr>
            <w:tcW w:w="0" w:type="auto"/>
            <w:tcBorders>
              <w:top w:val="single" w:sz="4" w:space="0" w:color="auto"/>
              <w:left w:val="single" w:sz="4" w:space="0" w:color="auto"/>
              <w:bottom w:val="single" w:sz="4" w:space="0" w:color="auto"/>
              <w:right w:val="single" w:sz="4" w:space="0" w:color="auto"/>
            </w:tcBorders>
          </w:tcPr>
          <w:p w14:paraId="017435C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120</w:t>
            </w:r>
          </w:p>
          <w:p w14:paraId="623F2DD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(115)</w:t>
            </w:r>
          </w:p>
        </w:tc>
        <w:tc>
          <w:tcPr>
            <w:tcW w:w="0" w:type="auto"/>
            <w:vMerge w:val="restart"/>
            <w:tcBorders>
              <w:left w:val="single" w:sz="4" w:space="0" w:color="auto"/>
              <w:right w:val="single" w:sz="4" w:space="0" w:color="auto"/>
            </w:tcBorders>
          </w:tcPr>
          <w:p w14:paraId="2CCE6D3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124.13330.2012, СП 42-101-2003, таб. А.1</w:t>
            </w:r>
          </w:p>
        </w:tc>
      </w:tr>
      <w:tr w:rsidR="004412A4" w:rsidRPr="004412A4" w14:paraId="30E28118" w14:textId="77777777" w:rsidTr="004412A4">
        <w:trPr>
          <w:trHeight w:val="20"/>
        </w:trPr>
        <w:tc>
          <w:tcPr>
            <w:tcW w:w="0" w:type="auto"/>
            <w:tcBorders>
              <w:left w:val="single" w:sz="4" w:space="0" w:color="auto"/>
              <w:right w:val="single" w:sz="4" w:space="0" w:color="auto"/>
            </w:tcBorders>
            <w:hideMark/>
          </w:tcPr>
          <w:p w14:paraId="5B6163D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w:t>
            </w:r>
          </w:p>
        </w:tc>
        <w:tc>
          <w:tcPr>
            <w:tcW w:w="0" w:type="auto"/>
            <w:tcBorders>
              <w:top w:val="single" w:sz="4" w:space="0" w:color="auto"/>
              <w:left w:val="single" w:sz="4" w:space="0" w:color="auto"/>
              <w:bottom w:val="single" w:sz="4" w:space="0" w:color="auto"/>
              <w:right w:val="single" w:sz="4" w:space="0" w:color="auto"/>
            </w:tcBorders>
            <w:hideMark/>
          </w:tcPr>
          <w:p w14:paraId="423F11A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 наличии в квартире газовой плиты и газового водонагревателя (при отсутствии централизованного горячего водоснабжения) при газоснабжении:</w:t>
            </w:r>
          </w:p>
          <w:p w14:paraId="0896285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природным газом</w:t>
            </w:r>
          </w:p>
          <w:p w14:paraId="03973DB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(СУГ)</w:t>
            </w:r>
          </w:p>
        </w:tc>
        <w:tc>
          <w:tcPr>
            <w:tcW w:w="0" w:type="auto"/>
            <w:vMerge/>
            <w:tcBorders>
              <w:left w:val="single" w:sz="4" w:space="0" w:color="auto"/>
              <w:right w:val="single" w:sz="4" w:space="0" w:color="auto"/>
            </w:tcBorders>
          </w:tcPr>
          <w:p w14:paraId="5C269B32" w14:textId="77777777" w:rsidR="004412A4" w:rsidRPr="004412A4" w:rsidRDefault="004412A4" w:rsidP="004412A4">
            <w:pPr>
              <w:widowControl/>
              <w:rPr>
                <w:rFonts w:ascii="Times New Roman" w:eastAsia="Calibri" w:hAnsi="Times New Roman" w:cs="Times New Roman"/>
                <w:color w:val="auto"/>
                <w:lang w:bidi="ar-SA"/>
              </w:rPr>
            </w:pPr>
          </w:p>
        </w:tc>
        <w:tc>
          <w:tcPr>
            <w:tcW w:w="0" w:type="auto"/>
            <w:tcBorders>
              <w:top w:val="single" w:sz="4" w:space="0" w:color="auto"/>
              <w:left w:val="single" w:sz="4" w:space="0" w:color="auto"/>
              <w:bottom w:val="single" w:sz="4" w:space="0" w:color="auto"/>
              <w:right w:val="single" w:sz="4" w:space="0" w:color="auto"/>
            </w:tcBorders>
          </w:tcPr>
          <w:p w14:paraId="501CBC9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300</w:t>
            </w:r>
          </w:p>
          <w:p w14:paraId="797B7DC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(280)</w:t>
            </w:r>
          </w:p>
        </w:tc>
        <w:tc>
          <w:tcPr>
            <w:tcW w:w="0" w:type="auto"/>
            <w:vMerge/>
            <w:tcBorders>
              <w:left w:val="single" w:sz="4" w:space="0" w:color="auto"/>
              <w:right w:val="single" w:sz="4" w:space="0" w:color="auto"/>
            </w:tcBorders>
            <w:hideMark/>
          </w:tcPr>
          <w:p w14:paraId="11958A2C"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3E45DC01" w14:textId="77777777" w:rsidTr="004412A4">
        <w:trPr>
          <w:trHeight w:val="20"/>
        </w:trPr>
        <w:tc>
          <w:tcPr>
            <w:tcW w:w="0" w:type="auto"/>
            <w:tcBorders>
              <w:left w:val="single" w:sz="4" w:space="0" w:color="auto"/>
              <w:right w:val="single" w:sz="4" w:space="0" w:color="auto"/>
            </w:tcBorders>
          </w:tcPr>
          <w:p w14:paraId="7C7F37A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1.3</w:t>
            </w:r>
          </w:p>
        </w:tc>
        <w:tc>
          <w:tcPr>
            <w:tcW w:w="0" w:type="auto"/>
            <w:tcBorders>
              <w:top w:val="single" w:sz="4" w:space="0" w:color="auto"/>
              <w:left w:val="single" w:sz="4" w:space="0" w:color="auto"/>
              <w:bottom w:val="single" w:sz="4" w:space="0" w:color="auto"/>
              <w:right w:val="single" w:sz="4" w:space="0" w:color="auto"/>
            </w:tcBorders>
            <w:hideMark/>
          </w:tcPr>
          <w:p w14:paraId="3786FBE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 наличии в квартире газовой плиты и отсутствии централизованного горячего водоснабжения и газового водонагревателя при газоснабжении:</w:t>
            </w:r>
          </w:p>
          <w:p w14:paraId="5079A41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природным газом</w:t>
            </w:r>
          </w:p>
          <w:p w14:paraId="6599709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(СУГ)</w:t>
            </w:r>
          </w:p>
        </w:tc>
        <w:tc>
          <w:tcPr>
            <w:tcW w:w="0" w:type="auto"/>
            <w:vMerge/>
            <w:tcBorders>
              <w:left w:val="single" w:sz="4" w:space="0" w:color="auto"/>
              <w:bottom w:val="single" w:sz="4" w:space="0" w:color="auto"/>
              <w:right w:val="single" w:sz="4" w:space="0" w:color="auto"/>
            </w:tcBorders>
          </w:tcPr>
          <w:p w14:paraId="4A80D6A0" w14:textId="77777777" w:rsidR="004412A4" w:rsidRPr="004412A4" w:rsidRDefault="004412A4" w:rsidP="004412A4">
            <w:pPr>
              <w:widowControl/>
              <w:rPr>
                <w:rFonts w:ascii="Times New Roman" w:eastAsia="Calibri" w:hAnsi="Times New Roman" w:cs="Times New Roman"/>
                <w:color w:val="auto"/>
                <w:lang w:bidi="ar-SA"/>
              </w:rPr>
            </w:pPr>
          </w:p>
        </w:tc>
        <w:tc>
          <w:tcPr>
            <w:tcW w:w="0" w:type="auto"/>
            <w:tcBorders>
              <w:top w:val="single" w:sz="4" w:space="0" w:color="auto"/>
              <w:left w:val="single" w:sz="4" w:space="0" w:color="auto"/>
              <w:bottom w:val="single" w:sz="4" w:space="0" w:color="auto"/>
              <w:right w:val="single" w:sz="4" w:space="0" w:color="auto"/>
            </w:tcBorders>
            <w:hideMark/>
          </w:tcPr>
          <w:p w14:paraId="4BB6917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180</w:t>
            </w:r>
          </w:p>
          <w:p w14:paraId="35F6634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(170)</w:t>
            </w:r>
          </w:p>
        </w:tc>
        <w:tc>
          <w:tcPr>
            <w:tcW w:w="0" w:type="auto"/>
            <w:vMerge/>
            <w:tcBorders>
              <w:left w:val="single" w:sz="4" w:space="0" w:color="auto"/>
              <w:right w:val="single" w:sz="4" w:space="0" w:color="auto"/>
            </w:tcBorders>
            <w:hideMark/>
          </w:tcPr>
          <w:p w14:paraId="484C9D93"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3301B849" w14:textId="77777777" w:rsidTr="004412A4">
        <w:trPr>
          <w:trHeight w:val="20"/>
        </w:trPr>
        <w:tc>
          <w:tcPr>
            <w:tcW w:w="0" w:type="auto"/>
            <w:tcBorders>
              <w:left w:val="single" w:sz="4" w:space="0" w:color="auto"/>
              <w:right w:val="single" w:sz="4" w:space="0" w:color="auto"/>
            </w:tcBorders>
          </w:tcPr>
          <w:p w14:paraId="1915F6C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w:t>
            </w:r>
          </w:p>
        </w:tc>
        <w:tc>
          <w:tcPr>
            <w:tcW w:w="0" w:type="auto"/>
            <w:gridSpan w:val="4"/>
            <w:tcBorders>
              <w:top w:val="single" w:sz="4" w:space="0" w:color="auto"/>
              <w:left w:val="single" w:sz="4" w:space="0" w:color="auto"/>
              <w:bottom w:val="single" w:sz="4" w:space="0" w:color="auto"/>
              <w:right w:val="single" w:sz="4" w:space="0" w:color="auto"/>
            </w:tcBorders>
          </w:tcPr>
          <w:p w14:paraId="7AA8A65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Укрупненный показатель потребления газа предприятиями бытового обслуживания населения:</w:t>
            </w:r>
          </w:p>
        </w:tc>
      </w:tr>
      <w:tr w:rsidR="004412A4" w:rsidRPr="004412A4" w14:paraId="2C557EBC" w14:textId="77777777" w:rsidTr="004412A4">
        <w:trPr>
          <w:trHeight w:val="20"/>
        </w:trPr>
        <w:tc>
          <w:tcPr>
            <w:tcW w:w="0" w:type="auto"/>
            <w:tcBorders>
              <w:left w:val="single" w:sz="4" w:space="0" w:color="auto"/>
              <w:right w:val="single" w:sz="4" w:space="0" w:color="auto"/>
            </w:tcBorders>
          </w:tcPr>
          <w:p w14:paraId="6407A55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2.1</w:t>
            </w:r>
          </w:p>
        </w:tc>
        <w:tc>
          <w:tcPr>
            <w:tcW w:w="0" w:type="auto"/>
            <w:gridSpan w:val="4"/>
            <w:tcBorders>
              <w:top w:val="single" w:sz="4" w:space="0" w:color="auto"/>
              <w:left w:val="single" w:sz="4" w:space="0" w:color="auto"/>
              <w:bottom w:val="single" w:sz="4" w:space="0" w:color="auto"/>
              <w:right w:val="single" w:sz="4" w:space="0" w:color="auto"/>
            </w:tcBorders>
          </w:tcPr>
          <w:p w14:paraId="145F6FE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Фабрики-прачечные:</w:t>
            </w:r>
          </w:p>
        </w:tc>
      </w:tr>
      <w:tr w:rsidR="004412A4" w:rsidRPr="004412A4" w14:paraId="08E23BFB" w14:textId="77777777" w:rsidTr="004412A4">
        <w:trPr>
          <w:trHeight w:val="20"/>
        </w:trPr>
        <w:tc>
          <w:tcPr>
            <w:tcW w:w="0" w:type="auto"/>
            <w:tcBorders>
              <w:left w:val="single" w:sz="4" w:space="0" w:color="auto"/>
              <w:right w:val="single" w:sz="4" w:space="0" w:color="auto"/>
            </w:tcBorders>
          </w:tcPr>
          <w:p w14:paraId="66EBCF8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2.1.1</w:t>
            </w:r>
          </w:p>
        </w:tc>
        <w:tc>
          <w:tcPr>
            <w:tcW w:w="0" w:type="auto"/>
            <w:tcBorders>
              <w:top w:val="single" w:sz="4" w:space="0" w:color="auto"/>
              <w:left w:val="single" w:sz="4" w:space="0" w:color="auto"/>
              <w:bottom w:val="single" w:sz="4" w:space="0" w:color="auto"/>
              <w:right w:val="single" w:sz="4" w:space="0" w:color="auto"/>
            </w:tcBorders>
          </w:tcPr>
          <w:p w14:paraId="7F84869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стирку белья в механизированных прачечных</w:t>
            </w:r>
          </w:p>
        </w:tc>
        <w:tc>
          <w:tcPr>
            <w:tcW w:w="0" w:type="auto"/>
            <w:tcBorders>
              <w:left w:val="single" w:sz="4" w:space="0" w:color="auto"/>
              <w:right w:val="single" w:sz="4" w:space="0" w:color="auto"/>
            </w:tcBorders>
          </w:tcPr>
          <w:p w14:paraId="1A2B487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3</w:t>
            </w:r>
            <w:r w:rsidRPr="004412A4">
              <w:rPr>
                <w:rFonts w:ascii="Times New Roman" w:eastAsia="Calibri" w:hAnsi="Times New Roman" w:cs="Times New Roman"/>
                <w:color w:val="auto"/>
                <w:lang w:bidi="ar-SA"/>
              </w:rPr>
              <w:t xml:space="preserve"> на 1 т сухого белья</w:t>
            </w:r>
          </w:p>
        </w:tc>
        <w:tc>
          <w:tcPr>
            <w:tcW w:w="0" w:type="auto"/>
            <w:tcBorders>
              <w:top w:val="single" w:sz="4" w:space="0" w:color="auto"/>
              <w:left w:val="single" w:sz="4" w:space="0" w:color="auto"/>
              <w:bottom w:val="single" w:sz="4" w:space="0" w:color="auto"/>
              <w:right w:val="single" w:sz="4" w:space="0" w:color="auto"/>
            </w:tcBorders>
          </w:tcPr>
          <w:p w14:paraId="0986A99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260</w:t>
            </w:r>
          </w:p>
        </w:tc>
        <w:tc>
          <w:tcPr>
            <w:tcW w:w="0" w:type="auto"/>
            <w:vMerge w:val="restart"/>
            <w:tcBorders>
              <w:left w:val="single" w:sz="4" w:space="0" w:color="auto"/>
              <w:right w:val="single" w:sz="4" w:space="0" w:color="auto"/>
            </w:tcBorders>
          </w:tcPr>
          <w:p w14:paraId="0E23A79F"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СП 124.13330.2012, СП 42-101-2003, таб. А.1</w:t>
            </w:r>
          </w:p>
        </w:tc>
      </w:tr>
      <w:tr w:rsidR="004412A4" w:rsidRPr="004412A4" w14:paraId="6582E810" w14:textId="77777777" w:rsidTr="004412A4">
        <w:trPr>
          <w:trHeight w:val="20"/>
        </w:trPr>
        <w:tc>
          <w:tcPr>
            <w:tcW w:w="0" w:type="auto"/>
            <w:tcBorders>
              <w:left w:val="single" w:sz="4" w:space="0" w:color="auto"/>
              <w:right w:val="single" w:sz="4" w:space="0" w:color="auto"/>
            </w:tcBorders>
          </w:tcPr>
          <w:p w14:paraId="6A23CF0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2.1.2</w:t>
            </w:r>
          </w:p>
        </w:tc>
        <w:tc>
          <w:tcPr>
            <w:tcW w:w="0" w:type="auto"/>
            <w:tcBorders>
              <w:top w:val="single" w:sz="4" w:space="0" w:color="auto"/>
              <w:left w:val="single" w:sz="4" w:space="0" w:color="auto"/>
              <w:bottom w:val="single" w:sz="4" w:space="0" w:color="auto"/>
              <w:right w:val="single" w:sz="4" w:space="0" w:color="auto"/>
            </w:tcBorders>
          </w:tcPr>
          <w:p w14:paraId="7AC9CD8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стирку белья в немеханизированных прачечных с сушильными шкафами</w:t>
            </w:r>
          </w:p>
        </w:tc>
        <w:tc>
          <w:tcPr>
            <w:tcW w:w="0" w:type="auto"/>
            <w:tcBorders>
              <w:left w:val="single" w:sz="4" w:space="0" w:color="auto"/>
              <w:right w:val="single" w:sz="4" w:space="0" w:color="auto"/>
            </w:tcBorders>
          </w:tcPr>
          <w:p w14:paraId="2ADF992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3</w:t>
            </w:r>
            <w:r w:rsidRPr="004412A4">
              <w:rPr>
                <w:rFonts w:ascii="Times New Roman" w:eastAsia="Calibri" w:hAnsi="Times New Roman" w:cs="Times New Roman"/>
                <w:color w:val="auto"/>
                <w:lang w:bidi="ar-SA"/>
              </w:rPr>
              <w:t xml:space="preserve"> на 1 т сухого белья</w:t>
            </w:r>
          </w:p>
        </w:tc>
        <w:tc>
          <w:tcPr>
            <w:tcW w:w="0" w:type="auto"/>
            <w:tcBorders>
              <w:top w:val="single" w:sz="4" w:space="0" w:color="auto"/>
              <w:left w:val="single" w:sz="4" w:space="0" w:color="auto"/>
              <w:bottom w:val="single" w:sz="4" w:space="0" w:color="auto"/>
              <w:right w:val="single" w:sz="4" w:space="0" w:color="auto"/>
            </w:tcBorders>
          </w:tcPr>
          <w:p w14:paraId="5F033B9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370</w:t>
            </w:r>
          </w:p>
        </w:tc>
        <w:tc>
          <w:tcPr>
            <w:tcW w:w="0" w:type="auto"/>
            <w:vMerge/>
            <w:tcBorders>
              <w:left w:val="single" w:sz="4" w:space="0" w:color="auto"/>
              <w:right w:val="single" w:sz="4" w:space="0" w:color="auto"/>
            </w:tcBorders>
          </w:tcPr>
          <w:p w14:paraId="1A12FD0F"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698DAB69" w14:textId="77777777" w:rsidTr="004412A4">
        <w:trPr>
          <w:trHeight w:val="20"/>
        </w:trPr>
        <w:tc>
          <w:tcPr>
            <w:tcW w:w="0" w:type="auto"/>
            <w:tcBorders>
              <w:left w:val="single" w:sz="4" w:space="0" w:color="auto"/>
              <w:right w:val="single" w:sz="4" w:space="0" w:color="auto"/>
            </w:tcBorders>
          </w:tcPr>
          <w:p w14:paraId="6A0D8FD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2.1.3</w:t>
            </w:r>
          </w:p>
        </w:tc>
        <w:tc>
          <w:tcPr>
            <w:tcW w:w="0" w:type="auto"/>
            <w:tcBorders>
              <w:top w:val="single" w:sz="4" w:space="0" w:color="auto"/>
              <w:left w:val="single" w:sz="4" w:space="0" w:color="auto"/>
              <w:bottom w:val="single" w:sz="4" w:space="0" w:color="auto"/>
              <w:right w:val="single" w:sz="4" w:space="0" w:color="auto"/>
            </w:tcBorders>
          </w:tcPr>
          <w:p w14:paraId="2553353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стирку белья в механизированных прачечных, включая сушку и глажение</w:t>
            </w:r>
          </w:p>
        </w:tc>
        <w:tc>
          <w:tcPr>
            <w:tcW w:w="0" w:type="auto"/>
            <w:tcBorders>
              <w:left w:val="single" w:sz="4" w:space="0" w:color="auto"/>
              <w:bottom w:val="single" w:sz="4" w:space="0" w:color="auto"/>
              <w:right w:val="single" w:sz="4" w:space="0" w:color="auto"/>
            </w:tcBorders>
          </w:tcPr>
          <w:p w14:paraId="042E701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3</w:t>
            </w:r>
            <w:r w:rsidRPr="004412A4">
              <w:rPr>
                <w:rFonts w:ascii="Times New Roman" w:eastAsia="Calibri" w:hAnsi="Times New Roman" w:cs="Times New Roman"/>
                <w:color w:val="auto"/>
                <w:lang w:bidi="ar-SA"/>
              </w:rPr>
              <w:t xml:space="preserve"> на 1 т сухого белья</w:t>
            </w:r>
          </w:p>
        </w:tc>
        <w:tc>
          <w:tcPr>
            <w:tcW w:w="0" w:type="auto"/>
            <w:tcBorders>
              <w:top w:val="single" w:sz="4" w:space="0" w:color="auto"/>
              <w:left w:val="single" w:sz="4" w:space="0" w:color="auto"/>
              <w:bottom w:val="single" w:sz="4" w:space="0" w:color="auto"/>
              <w:right w:val="single" w:sz="4" w:space="0" w:color="auto"/>
            </w:tcBorders>
          </w:tcPr>
          <w:p w14:paraId="048E7FF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555</w:t>
            </w:r>
          </w:p>
        </w:tc>
        <w:tc>
          <w:tcPr>
            <w:tcW w:w="0" w:type="auto"/>
            <w:vMerge/>
            <w:tcBorders>
              <w:left w:val="single" w:sz="4" w:space="0" w:color="auto"/>
              <w:right w:val="single" w:sz="4" w:space="0" w:color="auto"/>
            </w:tcBorders>
          </w:tcPr>
          <w:p w14:paraId="69CFF242"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4C9ED47D" w14:textId="77777777" w:rsidTr="004412A4">
        <w:trPr>
          <w:trHeight w:val="20"/>
        </w:trPr>
        <w:tc>
          <w:tcPr>
            <w:tcW w:w="0" w:type="auto"/>
            <w:tcBorders>
              <w:left w:val="single" w:sz="4" w:space="0" w:color="auto"/>
              <w:right w:val="single" w:sz="4" w:space="0" w:color="auto"/>
            </w:tcBorders>
          </w:tcPr>
          <w:p w14:paraId="7AF5C86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2.2</w:t>
            </w:r>
          </w:p>
        </w:tc>
        <w:tc>
          <w:tcPr>
            <w:tcW w:w="0" w:type="auto"/>
            <w:gridSpan w:val="4"/>
            <w:tcBorders>
              <w:top w:val="single" w:sz="4" w:space="0" w:color="auto"/>
              <w:left w:val="single" w:sz="4" w:space="0" w:color="auto"/>
              <w:bottom w:val="single" w:sz="4" w:space="0" w:color="auto"/>
              <w:right w:val="single" w:sz="4" w:space="0" w:color="auto"/>
            </w:tcBorders>
          </w:tcPr>
          <w:p w14:paraId="421577B9"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Дезкамеры:</w:t>
            </w:r>
          </w:p>
        </w:tc>
      </w:tr>
      <w:tr w:rsidR="004412A4" w:rsidRPr="004412A4" w14:paraId="23F374B4" w14:textId="77777777" w:rsidTr="004412A4">
        <w:trPr>
          <w:trHeight w:val="20"/>
        </w:trPr>
        <w:tc>
          <w:tcPr>
            <w:tcW w:w="0" w:type="auto"/>
            <w:tcBorders>
              <w:left w:val="single" w:sz="4" w:space="0" w:color="auto"/>
              <w:right w:val="single" w:sz="4" w:space="0" w:color="auto"/>
            </w:tcBorders>
          </w:tcPr>
          <w:p w14:paraId="044AA8E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2.2.1</w:t>
            </w:r>
          </w:p>
        </w:tc>
        <w:tc>
          <w:tcPr>
            <w:tcW w:w="0" w:type="auto"/>
            <w:tcBorders>
              <w:top w:val="single" w:sz="4" w:space="0" w:color="auto"/>
              <w:left w:val="single" w:sz="4" w:space="0" w:color="auto"/>
              <w:bottom w:val="single" w:sz="4" w:space="0" w:color="auto"/>
              <w:right w:val="single" w:sz="4" w:space="0" w:color="auto"/>
            </w:tcBorders>
          </w:tcPr>
          <w:p w14:paraId="3F3EC2E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дезинфекцию белья и одежды в паровых камерах</w:t>
            </w:r>
          </w:p>
        </w:tc>
        <w:tc>
          <w:tcPr>
            <w:tcW w:w="0" w:type="auto"/>
            <w:tcBorders>
              <w:left w:val="single" w:sz="4" w:space="0" w:color="auto"/>
              <w:right w:val="single" w:sz="4" w:space="0" w:color="auto"/>
            </w:tcBorders>
          </w:tcPr>
          <w:p w14:paraId="65C7934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т сухого белья</w:t>
            </w:r>
          </w:p>
        </w:tc>
        <w:tc>
          <w:tcPr>
            <w:tcW w:w="0" w:type="auto"/>
            <w:tcBorders>
              <w:top w:val="single" w:sz="4" w:space="0" w:color="auto"/>
              <w:left w:val="single" w:sz="4" w:space="0" w:color="auto"/>
              <w:bottom w:val="single" w:sz="4" w:space="0" w:color="auto"/>
              <w:right w:val="single" w:sz="4" w:space="0" w:color="auto"/>
            </w:tcBorders>
          </w:tcPr>
          <w:p w14:paraId="3469B43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65</w:t>
            </w:r>
          </w:p>
        </w:tc>
        <w:tc>
          <w:tcPr>
            <w:tcW w:w="0" w:type="auto"/>
            <w:vMerge w:val="restart"/>
            <w:tcBorders>
              <w:left w:val="single" w:sz="4" w:space="0" w:color="auto"/>
              <w:right w:val="single" w:sz="4" w:space="0" w:color="auto"/>
            </w:tcBorders>
          </w:tcPr>
          <w:p w14:paraId="56340011"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СП 124.13330.2012, СП 42-101-2003, таб. А.1</w:t>
            </w:r>
          </w:p>
        </w:tc>
      </w:tr>
      <w:tr w:rsidR="004412A4" w:rsidRPr="004412A4" w14:paraId="5D753CC7" w14:textId="77777777" w:rsidTr="004412A4">
        <w:trPr>
          <w:trHeight w:val="20"/>
        </w:trPr>
        <w:tc>
          <w:tcPr>
            <w:tcW w:w="0" w:type="auto"/>
            <w:tcBorders>
              <w:left w:val="single" w:sz="4" w:space="0" w:color="auto"/>
              <w:right w:val="single" w:sz="4" w:space="0" w:color="auto"/>
            </w:tcBorders>
          </w:tcPr>
          <w:p w14:paraId="4DD0DFC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2.2.2</w:t>
            </w:r>
          </w:p>
        </w:tc>
        <w:tc>
          <w:tcPr>
            <w:tcW w:w="0" w:type="auto"/>
            <w:tcBorders>
              <w:top w:val="single" w:sz="4" w:space="0" w:color="auto"/>
              <w:left w:val="single" w:sz="4" w:space="0" w:color="auto"/>
              <w:bottom w:val="single" w:sz="4" w:space="0" w:color="auto"/>
              <w:right w:val="single" w:sz="4" w:space="0" w:color="auto"/>
            </w:tcBorders>
          </w:tcPr>
          <w:p w14:paraId="6125AC9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 xml:space="preserve">на дезинфекцию белья и одежды в </w:t>
            </w:r>
            <w:proofErr w:type="spellStart"/>
            <w:r w:rsidRPr="004412A4">
              <w:rPr>
                <w:rFonts w:ascii="Times New Roman" w:eastAsia="Calibri" w:hAnsi="Times New Roman" w:cs="Times New Roman"/>
                <w:color w:val="auto"/>
                <w:lang w:bidi="ar-SA"/>
              </w:rPr>
              <w:t>горячевоздушных</w:t>
            </w:r>
            <w:proofErr w:type="spellEnd"/>
            <w:r w:rsidRPr="004412A4">
              <w:rPr>
                <w:rFonts w:ascii="Times New Roman" w:eastAsia="Calibri" w:hAnsi="Times New Roman" w:cs="Times New Roman"/>
                <w:color w:val="auto"/>
                <w:lang w:bidi="ar-SA"/>
              </w:rPr>
              <w:t xml:space="preserve"> камерах</w:t>
            </w:r>
          </w:p>
        </w:tc>
        <w:tc>
          <w:tcPr>
            <w:tcW w:w="0" w:type="auto"/>
            <w:tcBorders>
              <w:left w:val="single" w:sz="4" w:space="0" w:color="auto"/>
              <w:bottom w:val="single" w:sz="4" w:space="0" w:color="auto"/>
              <w:right w:val="single" w:sz="4" w:space="0" w:color="auto"/>
            </w:tcBorders>
          </w:tcPr>
          <w:p w14:paraId="7D5AC16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т сухого белья</w:t>
            </w:r>
          </w:p>
        </w:tc>
        <w:tc>
          <w:tcPr>
            <w:tcW w:w="0" w:type="auto"/>
            <w:tcBorders>
              <w:top w:val="single" w:sz="4" w:space="0" w:color="auto"/>
              <w:left w:val="single" w:sz="4" w:space="0" w:color="auto"/>
              <w:bottom w:val="single" w:sz="4" w:space="0" w:color="auto"/>
              <w:right w:val="single" w:sz="4" w:space="0" w:color="auto"/>
            </w:tcBorders>
          </w:tcPr>
          <w:p w14:paraId="1DBB184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37</w:t>
            </w:r>
          </w:p>
        </w:tc>
        <w:tc>
          <w:tcPr>
            <w:tcW w:w="0" w:type="auto"/>
            <w:vMerge/>
            <w:tcBorders>
              <w:left w:val="single" w:sz="4" w:space="0" w:color="auto"/>
              <w:right w:val="single" w:sz="4" w:space="0" w:color="auto"/>
            </w:tcBorders>
          </w:tcPr>
          <w:p w14:paraId="2D9F9072"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049EE92F" w14:textId="77777777" w:rsidTr="004412A4">
        <w:trPr>
          <w:trHeight w:val="20"/>
        </w:trPr>
        <w:tc>
          <w:tcPr>
            <w:tcW w:w="0" w:type="auto"/>
            <w:tcBorders>
              <w:left w:val="single" w:sz="4" w:space="0" w:color="auto"/>
              <w:right w:val="single" w:sz="4" w:space="0" w:color="auto"/>
            </w:tcBorders>
          </w:tcPr>
          <w:p w14:paraId="75A9968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2.3</w:t>
            </w:r>
          </w:p>
        </w:tc>
        <w:tc>
          <w:tcPr>
            <w:tcW w:w="0" w:type="auto"/>
            <w:gridSpan w:val="4"/>
            <w:tcBorders>
              <w:top w:val="single" w:sz="4" w:space="0" w:color="auto"/>
              <w:left w:val="single" w:sz="4" w:space="0" w:color="auto"/>
              <w:bottom w:val="single" w:sz="4" w:space="0" w:color="auto"/>
              <w:right w:val="single" w:sz="4" w:space="0" w:color="auto"/>
            </w:tcBorders>
          </w:tcPr>
          <w:p w14:paraId="06018D85"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Бани:</w:t>
            </w:r>
          </w:p>
        </w:tc>
      </w:tr>
      <w:tr w:rsidR="004412A4" w:rsidRPr="004412A4" w14:paraId="702273B9" w14:textId="77777777" w:rsidTr="004412A4">
        <w:trPr>
          <w:trHeight w:val="20"/>
        </w:trPr>
        <w:tc>
          <w:tcPr>
            <w:tcW w:w="0" w:type="auto"/>
            <w:tcBorders>
              <w:left w:val="single" w:sz="4" w:space="0" w:color="auto"/>
              <w:right w:val="single" w:sz="4" w:space="0" w:color="auto"/>
            </w:tcBorders>
          </w:tcPr>
          <w:p w14:paraId="5F64569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2.3.1</w:t>
            </w:r>
          </w:p>
        </w:tc>
        <w:tc>
          <w:tcPr>
            <w:tcW w:w="0" w:type="auto"/>
            <w:tcBorders>
              <w:top w:val="single" w:sz="4" w:space="0" w:color="auto"/>
              <w:left w:val="single" w:sz="4" w:space="0" w:color="auto"/>
              <w:bottom w:val="single" w:sz="4" w:space="0" w:color="auto"/>
              <w:right w:val="single" w:sz="4" w:space="0" w:color="auto"/>
            </w:tcBorders>
          </w:tcPr>
          <w:p w14:paraId="275AA04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мытье без ванн</w:t>
            </w:r>
          </w:p>
        </w:tc>
        <w:tc>
          <w:tcPr>
            <w:tcW w:w="0" w:type="auto"/>
            <w:tcBorders>
              <w:top w:val="single" w:sz="4" w:space="0" w:color="auto"/>
              <w:left w:val="single" w:sz="4" w:space="0" w:color="auto"/>
              <w:bottom w:val="single" w:sz="4" w:space="0" w:color="auto"/>
              <w:right w:val="single" w:sz="4" w:space="0" w:color="auto"/>
            </w:tcBorders>
          </w:tcPr>
          <w:p w14:paraId="5AC3407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помывку</w:t>
            </w:r>
          </w:p>
        </w:tc>
        <w:tc>
          <w:tcPr>
            <w:tcW w:w="0" w:type="auto"/>
            <w:tcBorders>
              <w:top w:val="single" w:sz="4" w:space="0" w:color="auto"/>
              <w:left w:val="single" w:sz="4" w:space="0" w:color="auto"/>
              <w:bottom w:val="single" w:sz="4" w:space="0" w:color="auto"/>
              <w:right w:val="single" w:sz="4" w:space="0" w:color="auto"/>
            </w:tcBorders>
          </w:tcPr>
          <w:p w14:paraId="0F8E224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w:t>
            </w:r>
          </w:p>
        </w:tc>
        <w:tc>
          <w:tcPr>
            <w:tcW w:w="0" w:type="auto"/>
            <w:vMerge w:val="restart"/>
            <w:tcBorders>
              <w:left w:val="single" w:sz="4" w:space="0" w:color="auto"/>
              <w:right w:val="single" w:sz="4" w:space="0" w:color="auto"/>
            </w:tcBorders>
          </w:tcPr>
          <w:p w14:paraId="5AC5C4F9"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СП 124.13330.2012, СП 42-101-2003, таб. А.1</w:t>
            </w:r>
          </w:p>
        </w:tc>
      </w:tr>
      <w:tr w:rsidR="004412A4" w:rsidRPr="004412A4" w14:paraId="1DC2FA1F" w14:textId="77777777" w:rsidTr="004412A4">
        <w:trPr>
          <w:trHeight w:val="20"/>
        </w:trPr>
        <w:tc>
          <w:tcPr>
            <w:tcW w:w="0" w:type="auto"/>
            <w:tcBorders>
              <w:left w:val="single" w:sz="4" w:space="0" w:color="auto"/>
              <w:right w:val="single" w:sz="4" w:space="0" w:color="auto"/>
            </w:tcBorders>
          </w:tcPr>
          <w:p w14:paraId="74BE764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2.3.2</w:t>
            </w:r>
          </w:p>
        </w:tc>
        <w:tc>
          <w:tcPr>
            <w:tcW w:w="0" w:type="auto"/>
            <w:tcBorders>
              <w:top w:val="single" w:sz="4" w:space="0" w:color="auto"/>
              <w:left w:val="single" w:sz="4" w:space="0" w:color="auto"/>
              <w:bottom w:val="single" w:sz="4" w:space="0" w:color="auto"/>
              <w:right w:val="single" w:sz="4" w:space="0" w:color="auto"/>
            </w:tcBorders>
          </w:tcPr>
          <w:p w14:paraId="49CCFF4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мытье в ваннах</w:t>
            </w:r>
          </w:p>
        </w:tc>
        <w:tc>
          <w:tcPr>
            <w:tcW w:w="0" w:type="auto"/>
            <w:tcBorders>
              <w:top w:val="single" w:sz="4" w:space="0" w:color="auto"/>
              <w:left w:val="single" w:sz="4" w:space="0" w:color="auto"/>
              <w:bottom w:val="single" w:sz="4" w:space="0" w:color="auto"/>
              <w:right w:val="single" w:sz="4" w:space="0" w:color="auto"/>
            </w:tcBorders>
          </w:tcPr>
          <w:p w14:paraId="586A0D2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помывку</w:t>
            </w:r>
          </w:p>
        </w:tc>
        <w:tc>
          <w:tcPr>
            <w:tcW w:w="0" w:type="auto"/>
            <w:tcBorders>
              <w:top w:val="single" w:sz="4" w:space="0" w:color="auto"/>
              <w:left w:val="single" w:sz="4" w:space="0" w:color="auto"/>
              <w:bottom w:val="single" w:sz="4" w:space="0" w:color="auto"/>
              <w:right w:val="single" w:sz="4" w:space="0" w:color="auto"/>
            </w:tcBorders>
          </w:tcPr>
          <w:p w14:paraId="77875A2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1,5</w:t>
            </w:r>
          </w:p>
        </w:tc>
        <w:tc>
          <w:tcPr>
            <w:tcW w:w="0" w:type="auto"/>
            <w:vMerge/>
            <w:tcBorders>
              <w:left w:val="single" w:sz="4" w:space="0" w:color="auto"/>
              <w:right w:val="single" w:sz="4" w:space="0" w:color="auto"/>
            </w:tcBorders>
          </w:tcPr>
          <w:p w14:paraId="1E9A3A80"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1717001D" w14:textId="77777777" w:rsidTr="004412A4">
        <w:trPr>
          <w:trHeight w:val="20"/>
        </w:trPr>
        <w:tc>
          <w:tcPr>
            <w:tcW w:w="0" w:type="auto"/>
            <w:tcBorders>
              <w:left w:val="single" w:sz="4" w:space="0" w:color="auto"/>
              <w:right w:val="single" w:sz="4" w:space="0" w:color="auto"/>
            </w:tcBorders>
          </w:tcPr>
          <w:p w14:paraId="5C0244E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w:t>
            </w:r>
          </w:p>
        </w:tc>
        <w:tc>
          <w:tcPr>
            <w:tcW w:w="0" w:type="auto"/>
            <w:gridSpan w:val="4"/>
            <w:tcBorders>
              <w:top w:val="single" w:sz="4" w:space="0" w:color="auto"/>
              <w:left w:val="single" w:sz="4" w:space="0" w:color="auto"/>
              <w:bottom w:val="single" w:sz="4" w:space="0" w:color="auto"/>
              <w:right w:val="single" w:sz="4" w:space="0" w:color="auto"/>
            </w:tcBorders>
          </w:tcPr>
          <w:p w14:paraId="5E199932"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Укрупненный показатель потребления газа предприятиями общественного питания:</w:t>
            </w:r>
          </w:p>
        </w:tc>
      </w:tr>
      <w:tr w:rsidR="004412A4" w:rsidRPr="004412A4" w14:paraId="5F9F8853" w14:textId="77777777" w:rsidTr="004412A4">
        <w:trPr>
          <w:trHeight w:val="20"/>
        </w:trPr>
        <w:tc>
          <w:tcPr>
            <w:tcW w:w="0" w:type="auto"/>
            <w:tcBorders>
              <w:left w:val="single" w:sz="4" w:space="0" w:color="auto"/>
              <w:right w:val="single" w:sz="4" w:space="0" w:color="auto"/>
            </w:tcBorders>
          </w:tcPr>
          <w:p w14:paraId="686C100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lastRenderedPageBreak/>
              <w:t>3.1</w:t>
            </w:r>
          </w:p>
        </w:tc>
        <w:tc>
          <w:tcPr>
            <w:tcW w:w="0" w:type="auto"/>
            <w:gridSpan w:val="4"/>
            <w:tcBorders>
              <w:top w:val="single" w:sz="4" w:space="0" w:color="auto"/>
              <w:left w:val="single" w:sz="4" w:space="0" w:color="auto"/>
              <w:bottom w:val="single" w:sz="4" w:space="0" w:color="auto"/>
              <w:right w:val="single" w:sz="4" w:space="0" w:color="auto"/>
            </w:tcBorders>
          </w:tcPr>
          <w:p w14:paraId="14B0D9C8"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Столовые, рестораны, кафе:</w:t>
            </w:r>
          </w:p>
        </w:tc>
      </w:tr>
      <w:tr w:rsidR="004412A4" w:rsidRPr="004412A4" w14:paraId="71C45364" w14:textId="77777777" w:rsidTr="004412A4">
        <w:trPr>
          <w:trHeight w:val="20"/>
        </w:trPr>
        <w:tc>
          <w:tcPr>
            <w:tcW w:w="0" w:type="auto"/>
            <w:tcBorders>
              <w:left w:val="single" w:sz="4" w:space="0" w:color="auto"/>
              <w:right w:val="single" w:sz="4" w:space="0" w:color="auto"/>
            </w:tcBorders>
          </w:tcPr>
          <w:p w14:paraId="063DBA9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3.1.1</w:t>
            </w:r>
          </w:p>
        </w:tc>
        <w:tc>
          <w:tcPr>
            <w:tcW w:w="0" w:type="auto"/>
            <w:tcBorders>
              <w:top w:val="single" w:sz="4" w:space="0" w:color="auto"/>
              <w:left w:val="single" w:sz="4" w:space="0" w:color="auto"/>
              <w:bottom w:val="single" w:sz="4" w:space="0" w:color="auto"/>
              <w:right w:val="single" w:sz="4" w:space="0" w:color="auto"/>
            </w:tcBorders>
          </w:tcPr>
          <w:p w14:paraId="092CC01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приготовление обедов (вне зависимости от пропускной способности предприятия)</w:t>
            </w:r>
          </w:p>
        </w:tc>
        <w:tc>
          <w:tcPr>
            <w:tcW w:w="0" w:type="auto"/>
            <w:tcBorders>
              <w:top w:val="single" w:sz="4" w:space="0" w:color="auto"/>
              <w:left w:val="single" w:sz="4" w:space="0" w:color="auto"/>
              <w:bottom w:val="single" w:sz="4" w:space="0" w:color="auto"/>
              <w:right w:val="single" w:sz="4" w:space="0" w:color="auto"/>
            </w:tcBorders>
          </w:tcPr>
          <w:p w14:paraId="14D164B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обед</w:t>
            </w:r>
          </w:p>
        </w:tc>
        <w:tc>
          <w:tcPr>
            <w:tcW w:w="0" w:type="auto"/>
            <w:tcBorders>
              <w:top w:val="single" w:sz="4" w:space="0" w:color="auto"/>
              <w:left w:val="single" w:sz="4" w:space="0" w:color="auto"/>
              <w:bottom w:val="single" w:sz="4" w:space="0" w:color="auto"/>
              <w:right w:val="single" w:sz="4" w:space="0" w:color="auto"/>
            </w:tcBorders>
          </w:tcPr>
          <w:p w14:paraId="40122CE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0,12</w:t>
            </w:r>
          </w:p>
        </w:tc>
        <w:tc>
          <w:tcPr>
            <w:tcW w:w="0" w:type="auto"/>
            <w:vMerge w:val="restart"/>
            <w:tcBorders>
              <w:left w:val="single" w:sz="4" w:space="0" w:color="auto"/>
              <w:right w:val="single" w:sz="4" w:space="0" w:color="auto"/>
            </w:tcBorders>
          </w:tcPr>
          <w:p w14:paraId="14509081"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СП 124.13330.2012, СП 42-101-2003, таб. А.1</w:t>
            </w:r>
          </w:p>
        </w:tc>
      </w:tr>
      <w:tr w:rsidR="004412A4" w:rsidRPr="004412A4" w14:paraId="4DA2AE6B" w14:textId="77777777" w:rsidTr="004412A4">
        <w:trPr>
          <w:trHeight w:val="20"/>
        </w:trPr>
        <w:tc>
          <w:tcPr>
            <w:tcW w:w="0" w:type="auto"/>
            <w:tcBorders>
              <w:left w:val="single" w:sz="4" w:space="0" w:color="auto"/>
              <w:right w:val="single" w:sz="4" w:space="0" w:color="auto"/>
            </w:tcBorders>
          </w:tcPr>
          <w:p w14:paraId="13C01BD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3.1.2</w:t>
            </w:r>
          </w:p>
        </w:tc>
        <w:tc>
          <w:tcPr>
            <w:tcW w:w="0" w:type="auto"/>
            <w:tcBorders>
              <w:top w:val="single" w:sz="4" w:space="0" w:color="auto"/>
              <w:left w:val="single" w:sz="4" w:space="0" w:color="auto"/>
              <w:bottom w:val="single" w:sz="4" w:space="0" w:color="auto"/>
              <w:right w:val="single" w:sz="4" w:space="0" w:color="auto"/>
            </w:tcBorders>
          </w:tcPr>
          <w:p w14:paraId="4BF7D76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приготовление завтраков или ужинов</w:t>
            </w:r>
          </w:p>
        </w:tc>
        <w:tc>
          <w:tcPr>
            <w:tcW w:w="0" w:type="auto"/>
            <w:tcBorders>
              <w:top w:val="single" w:sz="4" w:space="0" w:color="auto"/>
              <w:left w:val="single" w:sz="4" w:space="0" w:color="auto"/>
              <w:bottom w:val="single" w:sz="4" w:space="0" w:color="auto"/>
              <w:right w:val="single" w:sz="4" w:space="0" w:color="auto"/>
            </w:tcBorders>
          </w:tcPr>
          <w:p w14:paraId="7E0F3FE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завтрак</w:t>
            </w:r>
          </w:p>
        </w:tc>
        <w:tc>
          <w:tcPr>
            <w:tcW w:w="0" w:type="auto"/>
            <w:tcBorders>
              <w:top w:val="single" w:sz="4" w:space="0" w:color="auto"/>
              <w:left w:val="single" w:sz="4" w:space="0" w:color="auto"/>
              <w:bottom w:val="single" w:sz="4" w:space="0" w:color="auto"/>
              <w:right w:val="single" w:sz="4" w:space="0" w:color="auto"/>
            </w:tcBorders>
          </w:tcPr>
          <w:p w14:paraId="2A13E86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0,06</w:t>
            </w:r>
          </w:p>
        </w:tc>
        <w:tc>
          <w:tcPr>
            <w:tcW w:w="0" w:type="auto"/>
            <w:vMerge/>
            <w:tcBorders>
              <w:left w:val="single" w:sz="4" w:space="0" w:color="auto"/>
              <w:right w:val="single" w:sz="4" w:space="0" w:color="auto"/>
            </w:tcBorders>
          </w:tcPr>
          <w:p w14:paraId="58C661CC"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03643F4D" w14:textId="77777777" w:rsidTr="004412A4">
        <w:trPr>
          <w:trHeight w:val="20"/>
        </w:trPr>
        <w:tc>
          <w:tcPr>
            <w:tcW w:w="0" w:type="auto"/>
            <w:tcBorders>
              <w:left w:val="single" w:sz="4" w:space="0" w:color="auto"/>
              <w:right w:val="single" w:sz="4" w:space="0" w:color="auto"/>
            </w:tcBorders>
          </w:tcPr>
          <w:p w14:paraId="750A1A8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w:t>
            </w:r>
          </w:p>
        </w:tc>
        <w:tc>
          <w:tcPr>
            <w:tcW w:w="0" w:type="auto"/>
            <w:gridSpan w:val="4"/>
            <w:tcBorders>
              <w:top w:val="single" w:sz="4" w:space="0" w:color="auto"/>
              <w:left w:val="single" w:sz="4" w:space="0" w:color="auto"/>
              <w:bottom w:val="single" w:sz="4" w:space="0" w:color="auto"/>
              <w:right w:val="single" w:sz="4" w:space="0" w:color="auto"/>
            </w:tcBorders>
          </w:tcPr>
          <w:p w14:paraId="1FA7CCB0"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Укрупненный показатель потребления газа учреждениями здравоохранения:</w:t>
            </w:r>
          </w:p>
        </w:tc>
      </w:tr>
      <w:tr w:rsidR="004412A4" w:rsidRPr="004412A4" w14:paraId="73BD63A7" w14:textId="77777777" w:rsidTr="004412A4">
        <w:trPr>
          <w:trHeight w:val="20"/>
        </w:trPr>
        <w:tc>
          <w:tcPr>
            <w:tcW w:w="0" w:type="auto"/>
            <w:tcBorders>
              <w:left w:val="single" w:sz="4" w:space="0" w:color="auto"/>
              <w:right w:val="single" w:sz="4" w:space="0" w:color="auto"/>
            </w:tcBorders>
          </w:tcPr>
          <w:p w14:paraId="37DD2BC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4.1</w:t>
            </w:r>
          </w:p>
        </w:tc>
        <w:tc>
          <w:tcPr>
            <w:tcW w:w="0" w:type="auto"/>
            <w:gridSpan w:val="4"/>
            <w:tcBorders>
              <w:top w:val="single" w:sz="4" w:space="0" w:color="auto"/>
              <w:left w:val="single" w:sz="4" w:space="0" w:color="auto"/>
              <w:bottom w:val="single" w:sz="4" w:space="0" w:color="auto"/>
              <w:right w:val="single" w:sz="4" w:space="0" w:color="auto"/>
            </w:tcBorders>
          </w:tcPr>
          <w:p w14:paraId="3AE4B9EC"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Больницы, родильные дома:</w:t>
            </w:r>
          </w:p>
        </w:tc>
      </w:tr>
      <w:tr w:rsidR="004412A4" w:rsidRPr="004412A4" w14:paraId="3DE77776" w14:textId="77777777" w:rsidTr="004412A4">
        <w:trPr>
          <w:trHeight w:val="20"/>
        </w:trPr>
        <w:tc>
          <w:tcPr>
            <w:tcW w:w="0" w:type="auto"/>
            <w:tcBorders>
              <w:left w:val="single" w:sz="4" w:space="0" w:color="auto"/>
              <w:right w:val="single" w:sz="4" w:space="0" w:color="auto"/>
            </w:tcBorders>
          </w:tcPr>
          <w:p w14:paraId="43A5047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4.1.1</w:t>
            </w:r>
          </w:p>
        </w:tc>
        <w:tc>
          <w:tcPr>
            <w:tcW w:w="0" w:type="auto"/>
            <w:tcBorders>
              <w:top w:val="single" w:sz="4" w:space="0" w:color="auto"/>
              <w:left w:val="single" w:sz="4" w:space="0" w:color="auto"/>
              <w:bottom w:val="single" w:sz="4" w:space="0" w:color="auto"/>
              <w:right w:val="single" w:sz="4" w:space="0" w:color="auto"/>
            </w:tcBorders>
          </w:tcPr>
          <w:p w14:paraId="2CA91A6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приготовление пищи</w:t>
            </w:r>
          </w:p>
        </w:tc>
        <w:tc>
          <w:tcPr>
            <w:tcW w:w="0" w:type="auto"/>
            <w:tcBorders>
              <w:top w:val="single" w:sz="4" w:space="0" w:color="auto"/>
              <w:left w:val="single" w:sz="4" w:space="0" w:color="auto"/>
              <w:bottom w:val="single" w:sz="4" w:space="0" w:color="auto"/>
              <w:right w:val="single" w:sz="4" w:space="0" w:color="auto"/>
            </w:tcBorders>
          </w:tcPr>
          <w:p w14:paraId="6E65CA3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койку в год</w:t>
            </w:r>
          </w:p>
        </w:tc>
        <w:tc>
          <w:tcPr>
            <w:tcW w:w="0" w:type="auto"/>
            <w:tcBorders>
              <w:top w:val="single" w:sz="4" w:space="0" w:color="auto"/>
              <w:left w:val="single" w:sz="4" w:space="0" w:color="auto"/>
              <w:bottom w:val="single" w:sz="4" w:space="0" w:color="auto"/>
              <w:right w:val="single" w:sz="4" w:space="0" w:color="auto"/>
            </w:tcBorders>
          </w:tcPr>
          <w:p w14:paraId="520B64B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95</w:t>
            </w:r>
          </w:p>
        </w:tc>
        <w:tc>
          <w:tcPr>
            <w:tcW w:w="0" w:type="auto"/>
            <w:vMerge w:val="restart"/>
            <w:tcBorders>
              <w:left w:val="single" w:sz="4" w:space="0" w:color="auto"/>
              <w:right w:val="single" w:sz="4" w:space="0" w:color="auto"/>
            </w:tcBorders>
          </w:tcPr>
          <w:p w14:paraId="1A22A382"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СП 124.13330.2012, СП 42-101-2003, таб. А.1</w:t>
            </w:r>
          </w:p>
        </w:tc>
      </w:tr>
      <w:tr w:rsidR="004412A4" w:rsidRPr="004412A4" w14:paraId="7960BBD5" w14:textId="77777777" w:rsidTr="004412A4">
        <w:trPr>
          <w:trHeight w:val="20"/>
        </w:trPr>
        <w:tc>
          <w:tcPr>
            <w:tcW w:w="0" w:type="auto"/>
            <w:tcBorders>
              <w:left w:val="single" w:sz="4" w:space="0" w:color="auto"/>
              <w:right w:val="single" w:sz="4" w:space="0" w:color="auto"/>
            </w:tcBorders>
          </w:tcPr>
          <w:p w14:paraId="73DEBD6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4.1.2</w:t>
            </w:r>
          </w:p>
        </w:tc>
        <w:tc>
          <w:tcPr>
            <w:tcW w:w="0" w:type="auto"/>
            <w:tcBorders>
              <w:top w:val="single" w:sz="4" w:space="0" w:color="auto"/>
              <w:left w:val="single" w:sz="4" w:space="0" w:color="auto"/>
              <w:bottom w:val="single" w:sz="4" w:space="0" w:color="auto"/>
              <w:right w:val="single" w:sz="4" w:space="0" w:color="auto"/>
            </w:tcBorders>
          </w:tcPr>
          <w:p w14:paraId="4315534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приготовление горячей воды для хозяйственно-бытовых нужд и лечебных процедур (без стирки белья)</w:t>
            </w:r>
          </w:p>
        </w:tc>
        <w:tc>
          <w:tcPr>
            <w:tcW w:w="0" w:type="auto"/>
            <w:tcBorders>
              <w:top w:val="single" w:sz="4" w:space="0" w:color="auto"/>
              <w:left w:val="single" w:sz="4" w:space="0" w:color="auto"/>
              <w:bottom w:val="single" w:sz="4" w:space="0" w:color="auto"/>
              <w:right w:val="single" w:sz="4" w:space="0" w:color="auto"/>
            </w:tcBorders>
          </w:tcPr>
          <w:p w14:paraId="2429185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койку в год</w:t>
            </w:r>
          </w:p>
        </w:tc>
        <w:tc>
          <w:tcPr>
            <w:tcW w:w="0" w:type="auto"/>
            <w:tcBorders>
              <w:top w:val="single" w:sz="4" w:space="0" w:color="auto"/>
              <w:left w:val="single" w:sz="4" w:space="0" w:color="auto"/>
              <w:bottom w:val="single" w:sz="4" w:space="0" w:color="auto"/>
              <w:right w:val="single" w:sz="4" w:space="0" w:color="auto"/>
            </w:tcBorders>
          </w:tcPr>
          <w:p w14:paraId="5796E4D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270</w:t>
            </w:r>
          </w:p>
        </w:tc>
        <w:tc>
          <w:tcPr>
            <w:tcW w:w="0" w:type="auto"/>
            <w:vMerge/>
            <w:tcBorders>
              <w:left w:val="single" w:sz="4" w:space="0" w:color="auto"/>
              <w:right w:val="single" w:sz="4" w:space="0" w:color="auto"/>
            </w:tcBorders>
          </w:tcPr>
          <w:p w14:paraId="52D61141"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2EE28A6B" w14:textId="77777777" w:rsidTr="004412A4">
        <w:trPr>
          <w:trHeight w:val="20"/>
        </w:trPr>
        <w:tc>
          <w:tcPr>
            <w:tcW w:w="0" w:type="auto"/>
            <w:tcBorders>
              <w:left w:val="single" w:sz="4" w:space="0" w:color="auto"/>
              <w:right w:val="single" w:sz="4" w:space="0" w:color="auto"/>
            </w:tcBorders>
          </w:tcPr>
          <w:p w14:paraId="0F12D6B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w:t>
            </w:r>
          </w:p>
        </w:tc>
        <w:tc>
          <w:tcPr>
            <w:tcW w:w="0" w:type="auto"/>
            <w:gridSpan w:val="4"/>
            <w:tcBorders>
              <w:top w:val="single" w:sz="4" w:space="0" w:color="auto"/>
              <w:left w:val="single" w:sz="4" w:space="0" w:color="auto"/>
              <w:bottom w:val="single" w:sz="4" w:space="0" w:color="auto"/>
              <w:right w:val="single" w:sz="4" w:space="0" w:color="auto"/>
            </w:tcBorders>
          </w:tcPr>
          <w:p w14:paraId="60C2DE99"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Укрупненный показатель потребления газа предприятиями по производству хлеба и кондитерских изделий:</w:t>
            </w:r>
          </w:p>
        </w:tc>
      </w:tr>
      <w:tr w:rsidR="004412A4" w:rsidRPr="004412A4" w14:paraId="6276FD2E" w14:textId="77777777" w:rsidTr="004412A4">
        <w:trPr>
          <w:trHeight w:val="20"/>
        </w:trPr>
        <w:tc>
          <w:tcPr>
            <w:tcW w:w="0" w:type="auto"/>
            <w:tcBorders>
              <w:left w:val="single" w:sz="4" w:space="0" w:color="auto"/>
              <w:right w:val="single" w:sz="4" w:space="0" w:color="auto"/>
            </w:tcBorders>
          </w:tcPr>
          <w:p w14:paraId="43E507D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5.1</w:t>
            </w:r>
          </w:p>
        </w:tc>
        <w:tc>
          <w:tcPr>
            <w:tcW w:w="0" w:type="auto"/>
            <w:gridSpan w:val="4"/>
            <w:tcBorders>
              <w:top w:val="single" w:sz="4" w:space="0" w:color="auto"/>
              <w:left w:val="single" w:sz="4" w:space="0" w:color="auto"/>
              <w:bottom w:val="single" w:sz="4" w:space="0" w:color="auto"/>
              <w:right w:val="single" w:sz="4" w:space="0" w:color="auto"/>
            </w:tcBorders>
          </w:tcPr>
          <w:p w14:paraId="446B465B"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Хлебозаводы, комбинаты, пекарни:</w:t>
            </w:r>
          </w:p>
        </w:tc>
      </w:tr>
      <w:tr w:rsidR="004412A4" w:rsidRPr="004412A4" w14:paraId="098FFE66" w14:textId="77777777" w:rsidTr="004412A4">
        <w:trPr>
          <w:trHeight w:val="20"/>
        </w:trPr>
        <w:tc>
          <w:tcPr>
            <w:tcW w:w="0" w:type="auto"/>
            <w:tcBorders>
              <w:left w:val="single" w:sz="4" w:space="0" w:color="auto"/>
              <w:right w:val="single" w:sz="4" w:space="0" w:color="auto"/>
            </w:tcBorders>
          </w:tcPr>
          <w:p w14:paraId="09DBABA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5.1.1</w:t>
            </w:r>
          </w:p>
        </w:tc>
        <w:tc>
          <w:tcPr>
            <w:tcW w:w="0" w:type="auto"/>
            <w:tcBorders>
              <w:top w:val="single" w:sz="4" w:space="0" w:color="auto"/>
              <w:left w:val="single" w:sz="4" w:space="0" w:color="auto"/>
              <w:bottom w:val="single" w:sz="4" w:space="0" w:color="auto"/>
              <w:right w:val="single" w:sz="4" w:space="0" w:color="auto"/>
            </w:tcBorders>
          </w:tcPr>
          <w:p w14:paraId="4B55B6C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выпечку хлеба формового</w:t>
            </w:r>
          </w:p>
        </w:tc>
        <w:tc>
          <w:tcPr>
            <w:tcW w:w="0" w:type="auto"/>
            <w:tcBorders>
              <w:top w:val="single" w:sz="4" w:space="0" w:color="auto"/>
              <w:left w:val="single" w:sz="4" w:space="0" w:color="auto"/>
              <w:bottom w:val="single" w:sz="4" w:space="0" w:color="auto"/>
              <w:right w:val="single" w:sz="4" w:space="0" w:color="auto"/>
            </w:tcBorders>
          </w:tcPr>
          <w:p w14:paraId="3251F39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т изделий</w:t>
            </w:r>
          </w:p>
        </w:tc>
        <w:tc>
          <w:tcPr>
            <w:tcW w:w="0" w:type="auto"/>
            <w:tcBorders>
              <w:top w:val="single" w:sz="4" w:space="0" w:color="auto"/>
              <w:left w:val="single" w:sz="4" w:space="0" w:color="auto"/>
              <w:bottom w:val="single" w:sz="4" w:space="0" w:color="auto"/>
              <w:right w:val="single" w:sz="4" w:space="0" w:color="auto"/>
            </w:tcBorders>
          </w:tcPr>
          <w:p w14:paraId="0CF9E48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75</w:t>
            </w:r>
          </w:p>
        </w:tc>
        <w:tc>
          <w:tcPr>
            <w:tcW w:w="0" w:type="auto"/>
            <w:vMerge w:val="restart"/>
            <w:tcBorders>
              <w:left w:val="single" w:sz="4" w:space="0" w:color="auto"/>
              <w:right w:val="single" w:sz="4" w:space="0" w:color="auto"/>
            </w:tcBorders>
          </w:tcPr>
          <w:p w14:paraId="69C0191B"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bidi="ar-SA"/>
              </w:rPr>
              <w:t>СП 124.13330.2012, СП 42-101-2003, таб. А.1</w:t>
            </w:r>
          </w:p>
        </w:tc>
      </w:tr>
      <w:tr w:rsidR="004412A4" w:rsidRPr="004412A4" w14:paraId="1267A447" w14:textId="77777777" w:rsidTr="004412A4">
        <w:trPr>
          <w:trHeight w:val="20"/>
        </w:trPr>
        <w:tc>
          <w:tcPr>
            <w:tcW w:w="0" w:type="auto"/>
            <w:tcBorders>
              <w:left w:val="single" w:sz="4" w:space="0" w:color="auto"/>
              <w:right w:val="single" w:sz="4" w:space="0" w:color="auto"/>
            </w:tcBorders>
          </w:tcPr>
          <w:p w14:paraId="741F3D8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5.1.2</w:t>
            </w:r>
          </w:p>
        </w:tc>
        <w:tc>
          <w:tcPr>
            <w:tcW w:w="0" w:type="auto"/>
            <w:tcBorders>
              <w:top w:val="single" w:sz="4" w:space="0" w:color="auto"/>
              <w:left w:val="single" w:sz="4" w:space="0" w:color="auto"/>
              <w:bottom w:val="single" w:sz="4" w:space="0" w:color="auto"/>
              <w:right w:val="single" w:sz="4" w:space="0" w:color="auto"/>
            </w:tcBorders>
          </w:tcPr>
          <w:p w14:paraId="6D8795B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выпечку хлеба подового, батонов, булок, сдобы</w:t>
            </w:r>
          </w:p>
        </w:tc>
        <w:tc>
          <w:tcPr>
            <w:tcW w:w="0" w:type="auto"/>
            <w:tcBorders>
              <w:top w:val="single" w:sz="4" w:space="0" w:color="auto"/>
              <w:left w:val="single" w:sz="4" w:space="0" w:color="auto"/>
              <w:bottom w:val="single" w:sz="4" w:space="0" w:color="auto"/>
              <w:right w:val="single" w:sz="4" w:space="0" w:color="auto"/>
            </w:tcBorders>
          </w:tcPr>
          <w:p w14:paraId="05887B0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т изделий</w:t>
            </w:r>
          </w:p>
        </w:tc>
        <w:tc>
          <w:tcPr>
            <w:tcW w:w="0" w:type="auto"/>
            <w:tcBorders>
              <w:top w:val="single" w:sz="4" w:space="0" w:color="auto"/>
              <w:left w:val="single" w:sz="4" w:space="0" w:color="auto"/>
              <w:bottom w:val="single" w:sz="4" w:space="0" w:color="auto"/>
              <w:right w:val="single" w:sz="4" w:space="0" w:color="auto"/>
            </w:tcBorders>
          </w:tcPr>
          <w:p w14:paraId="5FE5AA9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160</w:t>
            </w:r>
          </w:p>
        </w:tc>
        <w:tc>
          <w:tcPr>
            <w:tcW w:w="0" w:type="auto"/>
            <w:vMerge/>
            <w:tcBorders>
              <w:left w:val="single" w:sz="4" w:space="0" w:color="auto"/>
              <w:right w:val="single" w:sz="4" w:space="0" w:color="auto"/>
            </w:tcBorders>
          </w:tcPr>
          <w:p w14:paraId="08CF43C5"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0692B307" w14:textId="77777777" w:rsidTr="004412A4">
        <w:trPr>
          <w:trHeight w:val="20"/>
        </w:trPr>
        <w:tc>
          <w:tcPr>
            <w:tcW w:w="0" w:type="auto"/>
            <w:tcBorders>
              <w:left w:val="single" w:sz="4" w:space="0" w:color="auto"/>
              <w:right w:val="single" w:sz="4" w:space="0" w:color="auto"/>
            </w:tcBorders>
          </w:tcPr>
          <w:p w14:paraId="2D15E4C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5.1.3</w:t>
            </w:r>
          </w:p>
        </w:tc>
        <w:tc>
          <w:tcPr>
            <w:tcW w:w="0" w:type="auto"/>
            <w:tcBorders>
              <w:top w:val="single" w:sz="4" w:space="0" w:color="auto"/>
              <w:left w:val="single" w:sz="4" w:space="0" w:color="auto"/>
              <w:bottom w:val="single" w:sz="4" w:space="0" w:color="auto"/>
              <w:right w:val="single" w:sz="4" w:space="0" w:color="auto"/>
            </w:tcBorders>
          </w:tcPr>
          <w:p w14:paraId="3BF572F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на выпечку кондитерских изделий (тортов, пирожных, печенья, пряников и т.п.)</w:t>
            </w:r>
          </w:p>
        </w:tc>
        <w:tc>
          <w:tcPr>
            <w:tcW w:w="0" w:type="auto"/>
            <w:tcBorders>
              <w:top w:val="single" w:sz="4" w:space="0" w:color="auto"/>
              <w:left w:val="single" w:sz="4" w:space="0" w:color="auto"/>
              <w:bottom w:val="single" w:sz="4" w:space="0" w:color="auto"/>
              <w:right w:val="single" w:sz="4" w:space="0" w:color="auto"/>
            </w:tcBorders>
          </w:tcPr>
          <w:p w14:paraId="52493A9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w:t>
            </w:r>
            <w:r w:rsidRPr="004412A4">
              <w:rPr>
                <w:rFonts w:ascii="Times New Roman" w:eastAsia="Calibri" w:hAnsi="Times New Roman" w:cs="Times New Roman"/>
                <w:color w:val="auto"/>
                <w:vertAlign w:val="superscript"/>
                <w:lang w:bidi="ar-SA"/>
              </w:rPr>
              <w:t xml:space="preserve">3 </w:t>
            </w:r>
            <w:r w:rsidRPr="004412A4">
              <w:rPr>
                <w:rFonts w:ascii="Times New Roman" w:eastAsia="Calibri" w:hAnsi="Times New Roman" w:cs="Times New Roman"/>
                <w:color w:val="auto"/>
                <w:lang w:bidi="ar-SA"/>
              </w:rPr>
              <w:t>на 1 т изделий</w:t>
            </w:r>
          </w:p>
        </w:tc>
        <w:tc>
          <w:tcPr>
            <w:tcW w:w="0" w:type="auto"/>
            <w:tcBorders>
              <w:top w:val="single" w:sz="4" w:space="0" w:color="auto"/>
              <w:left w:val="single" w:sz="4" w:space="0" w:color="auto"/>
              <w:bottom w:val="single" w:sz="4" w:space="0" w:color="auto"/>
              <w:right w:val="single" w:sz="4" w:space="0" w:color="auto"/>
            </w:tcBorders>
          </w:tcPr>
          <w:p w14:paraId="5E587A4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230</w:t>
            </w:r>
          </w:p>
        </w:tc>
        <w:tc>
          <w:tcPr>
            <w:tcW w:w="0" w:type="auto"/>
            <w:vMerge/>
            <w:tcBorders>
              <w:left w:val="single" w:sz="4" w:space="0" w:color="auto"/>
              <w:right w:val="single" w:sz="4" w:space="0" w:color="auto"/>
            </w:tcBorders>
          </w:tcPr>
          <w:p w14:paraId="0358F3EE" w14:textId="77777777" w:rsidR="004412A4" w:rsidRPr="004412A4" w:rsidRDefault="004412A4" w:rsidP="004412A4">
            <w:pPr>
              <w:widowControl/>
              <w:rPr>
                <w:rFonts w:ascii="Times New Roman" w:eastAsia="Calibri" w:hAnsi="Times New Roman" w:cs="Times New Roman"/>
                <w:color w:val="auto"/>
                <w:szCs w:val="20"/>
                <w:lang w:bidi="ar-SA"/>
              </w:rPr>
            </w:pPr>
          </w:p>
        </w:tc>
      </w:tr>
      <w:tr w:rsidR="004412A4" w:rsidRPr="004412A4" w14:paraId="5A78099A" w14:textId="77777777" w:rsidTr="004412A4">
        <w:trPr>
          <w:trHeight w:val="20"/>
        </w:trPr>
        <w:tc>
          <w:tcPr>
            <w:tcW w:w="0" w:type="auto"/>
            <w:gridSpan w:val="5"/>
            <w:tcBorders>
              <w:left w:val="single" w:sz="4" w:space="0" w:color="auto"/>
              <w:right w:val="single" w:sz="4" w:space="0" w:color="auto"/>
            </w:tcBorders>
          </w:tcPr>
          <w:p w14:paraId="44EAC48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Примечания:</w:t>
            </w:r>
          </w:p>
          <w:p w14:paraId="7D8300C1" w14:textId="77777777" w:rsidR="004412A4" w:rsidRPr="004412A4" w:rsidRDefault="004412A4" w:rsidP="004412A4">
            <w:pPr>
              <w:widowControl/>
              <w:rPr>
                <w:rFonts w:ascii="Times New Roman" w:eastAsia="Calibri" w:hAnsi="Times New Roman" w:cs="Times New Roman"/>
                <w:color w:val="auto"/>
                <w:lang w:eastAsia="en-US" w:bidi="ar-SA"/>
              </w:rPr>
            </w:pPr>
            <w:r w:rsidRPr="004412A4">
              <w:rPr>
                <w:rFonts w:ascii="Times New Roman" w:eastAsia="Calibri" w:hAnsi="Times New Roman" w:cs="Times New Roman"/>
                <w:color w:val="auto"/>
                <w:lang w:eastAsia="en-US" w:bidi="ar-SA"/>
              </w:rPr>
              <w:t>1) Нормы расхода природного газа в целях градостроительного проектирования следует использовать в качестве укрупненных показателей расхода (потребления) газа при расчетной теплоте сгорания 34 МДж/м</w:t>
            </w:r>
            <w:r w:rsidRPr="004412A4">
              <w:rPr>
                <w:rFonts w:ascii="Times New Roman" w:eastAsia="Calibri" w:hAnsi="Times New Roman" w:cs="Times New Roman"/>
                <w:color w:val="auto"/>
                <w:vertAlign w:val="superscript"/>
                <w:lang w:eastAsia="en-US" w:bidi="ar-SA"/>
              </w:rPr>
              <w:t>3</w:t>
            </w:r>
            <w:r w:rsidRPr="004412A4">
              <w:rPr>
                <w:rFonts w:ascii="Times New Roman" w:eastAsia="Calibri" w:hAnsi="Times New Roman" w:cs="Times New Roman"/>
                <w:color w:val="auto"/>
                <w:lang w:eastAsia="en-US" w:bidi="ar-SA"/>
              </w:rPr>
              <w:t xml:space="preserve"> (8000 ккал/м</w:t>
            </w:r>
            <w:r w:rsidRPr="004412A4">
              <w:rPr>
                <w:rFonts w:ascii="Times New Roman" w:eastAsia="Calibri" w:hAnsi="Times New Roman" w:cs="Times New Roman"/>
                <w:color w:val="auto"/>
                <w:vertAlign w:val="superscript"/>
                <w:lang w:eastAsia="en-US" w:bidi="ar-SA"/>
              </w:rPr>
              <w:t>3</w:t>
            </w:r>
            <w:r w:rsidRPr="004412A4">
              <w:rPr>
                <w:rFonts w:ascii="Times New Roman" w:eastAsia="Calibri" w:hAnsi="Times New Roman" w:cs="Times New Roman"/>
                <w:color w:val="auto"/>
                <w:lang w:eastAsia="en-US" w:bidi="ar-SA"/>
              </w:rPr>
              <w:t>);</w:t>
            </w:r>
          </w:p>
          <w:p w14:paraId="25C0DA69" w14:textId="77777777" w:rsidR="004412A4" w:rsidRPr="004412A4" w:rsidRDefault="004412A4" w:rsidP="004412A4">
            <w:pPr>
              <w:widowControl/>
              <w:rPr>
                <w:rFonts w:ascii="Times New Roman" w:eastAsia="Calibri" w:hAnsi="Times New Roman" w:cs="Times New Roman"/>
                <w:color w:val="auto"/>
                <w:lang w:eastAsia="en-US" w:bidi="ar-SA"/>
              </w:rPr>
            </w:pPr>
            <w:r w:rsidRPr="004412A4">
              <w:rPr>
                <w:rFonts w:ascii="Times New Roman" w:eastAsia="Calibri" w:hAnsi="Times New Roman" w:cs="Times New Roman"/>
                <w:color w:val="auto"/>
                <w:lang w:eastAsia="en-US" w:bidi="ar-SA"/>
              </w:rPr>
              <w:t xml:space="preserve">2) Годовые расходы газа на нужды предприятий торговли, бытового обслуживания непроизводственного характера и т.п., не указанные в таблице </w:t>
            </w:r>
            <w:r w:rsidRPr="004412A4">
              <w:rPr>
                <w:rFonts w:ascii="Times New Roman" w:eastAsia="Calibri" w:hAnsi="Times New Roman" w:cs="Times New Roman"/>
                <w:color w:val="auto"/>
                <w:lang w:bidi="ar-SA"/>
              </w:rPr>
              <w:t>2.9.12.2-1</w:t>
            </w:r>
            <w:r w:rsidRPr="004412A4">
              <w:rPr>
                <w:rFonts w:ascii="Times New Roman" w:eastAsia="Calibri" w:hAnsi="Times New Roman" w:cs="Times New Roman"/>
                <w:color w:val="auto"/>
                <w:lang w:eastAsia="en-US" w:bidi="ar-SA"/>
              </w:rPr>
              <w:t xml:space="preserve"> следует принимать в размере до 5% суммарного расхода теплоты на жилые дома.</w:t>
            </w:r>
          </w:p>
          <w:p w14:paraId="7287B001" w14:textId="77777777" w:rsidR="004412A4" w:rsidRPr="004412A4" w:rsidRDefault="004412A4" w:rsidP="004412A4">
            <w:pPr>
              <w:widowControl/>
              <w:rPr>
                <w:rFonts w:ascii="Times New Roman" w:eastAsia="Calibri" w:hAnsi="Times New Roman" w:cs="Times New Roman"/>
                <w:color w:val="auto"/>
                <w:szCs w:val="20"/>
                <w:lang w:bidi="ar-SA"/>
              </w:rPr>
            </w:pPr>
            <w:r w:rsidRPr="004412A4">
              <w:rPr>
                <w:rFonts w:ascii="Times New Roman" w:eastAsia="Calibri" w:hAnsi="Times New Roman" w:cs="Times New Roman"/>
                <w:color w:val="auto"/>
                <w:lang w:eastAsia="en-US" w:bidi="ar-SA"/>
              </w:rPr>
              <w:t xml:space="preserve">3) Годовые расходы газа на нужды промышленных предприятий следует определять по данным </w:t>
            </w:r>
            <w:proofErr w:type="spellStart"/>
            <w:r w:rsidRPr="004412A4">
              <w:rPr>
                <w:rFonts w:ascii="Times New Roman" w:eastAsia="Calibri" w:hAnsi="Times New Roman" w:cs="Times New Roman"/>
                <w:color w:val="auto"/>
                <w:lang w:eastAsia="en-US" w:bidi="ar-SA"/>
              </w:rPr>
              <w:t>топливопротребления</w:t>
            </w:r>
            <w:proofErr w:type="spellEnd"/>
            <w:r w:rsidRPr="004412A4">
              <w:rPr>
                <w:rFonts w:ascii="Times New Roman" w:eastAsia="Calibri" w:hAnsi="Times New Roman" w:cs="Times New Roman"/>
                <w:color w:val="auto"/>
                <w:lang w:eastAsia="en-US" w:bidi="ar-SA"/>
              </w:rPr>
              <w:t xml:space="preserve">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A1540DF" w14:textId="77777777" w:rsidR="004412A4" w:rsidRDefault="004412A4" w:rsidP="004412A4">
      <w:pPr>
        <w:pStyle w:val="1"/>
        <w:tabs>
          <w:tab w:val="left" w:pos="1392"/>
          <w:tab w:val="left" w:pos="1714"/>
        </w:tabs>
        <w:jc w:val="both"/>
        <w:rPr>
          <w:color w:val="auto"/>
          <w:sz w:val="28"/>
          <w:szCs w:val="28"/>
        </w:rPr>
      </w:pPr>
    </w:p>
    <w:p w14:paraId="2C668261" w14:textId="77777777" w:rsidR="004412A4" w:rsidRPr="004412A4" w:rsidRDefault="00435AD3" w:rsidP="004412A4">
      <w:pPr>
        <w:pStyle w:val="1"/>
        <w:tabs>
          <w:tab w:val="left" w:pos="1392"/>
          <w:tab w:val="left" w:pos="1714"/>
        </w:tabs>
        <w:jc w:val="both"/>
        <w:rPr>
          <w:b/>
          <w:color w:val="auto"/>
          <w:sz w:val="28"/>
          <w:szCs w:val="28"/>
        </w:rPr>
      </w:pPr>
      <w:r>
        <w:rPr>
          <w:b/>
          <w:color w:val="auto"/>
          <w:sz w:val="28"/>
          <w:szCs w:val="28"/>
        </w:rPr>
        <w:t>2.2.14.4</w:t>
      </w:r>
      <w:r w:rsidR="004412A4" w:rsidRPr="004412A4">
        <w:rPr>
          <w:b/>
          <w:color w:val="auto"/>
          <w:sz w:val="28"/>
          <w:szCs w:val="28"/>
        </w:rPr>
        <w:t>.</w:t>
      </w:r>
      <w:r w:rsidR="004412A4" w:rsidRPr="004412A4">
        <w:rPr>
          <w:b/>
          <w:color w:val="auto"/>
          <w:sz w:val="28"/>
          <w:szCs w:val="28"/>
        </w:rPr>
        <w:tab/>
      </w:r>
      <w:r>
        <w:rPr>
          <w:b/>
          <w:color w:val="auto"/>
          <w:sz w:val="28"/>
          <w:szCs w:val="28"/>
        </w:rPr>
        <w:t xml:space="preserve"> </w:t>
      </w:r>
      <w:r w:rsidR="004412A4" w:rsidRPr="004412A4">
        <w:rPr>
          <w:b/>
          <w:color w:val="auto"/>
          <w:sz w:val="28"/>
          <w:szCs w:val="28"/>
        </w:rPr>
        <w:t>Расчетные показатели, устанавливаемые для объектов водоснабжения населения</w:t>
      </w:r>
    </w:p>
    <w:p w14:paraId="73A49522" w14:textId="77777777" w:rsidR="004412A4" w:rsidRDefault="004412A4" w:rsidP="004412A4">
      <w:pPr>
        <w:pStyle w:val="1"/>
        <w:tabs>
          <w:tab w:val="left" w:pos="1392"/>
          <w:tab w:val="left" w:pos="1714"/>
        </w:tabs>
        <w:jc w:val="both"/>
        <w:rPr>
          <w:color w:val="auto"/>
          <w:sz w:val="28"/>
          <w:szCs w:val="28"/>
        </w:rPr>
      </w:pPr>
      <w:r w:rsidRPr="004412A4">
        <w:rPr>
          <w:color w:val="auto"/>
          <w:sz w:val="28"/>
          <w:szCs w:val="28"/>
        </w:rPr>
        <w:t>В соответствии с п. 12.4 Свода правил СП 42.13330.2016 «Градостроительство. Планировка и застройка городских и сельских поселений», п. 5.4.1.42 части II 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размещения станций очистки воды, приведенные ниже.</w:t>
      </w:r>
    </w:p>
    <w:p w14:paraId="0BFA27A6" w14:textId="77777777" w:rsidR="00C67DFF" w:rsidRDefault="004412A4" w:rsidP="004412A4">
      <w:pPr>
        <w:pStyle w:val="1"/>
        <w:tabs>
          <w:tab w:val="left" w:pos="1392"/>
          <w:tab w:val="left" w:pos="1714"/>
        </w:tabs>
        <w:jc w:val="both"/>
        <w:rPr>
          <w:color w:val="auto"/>
          <w:sz w:val="28"/>
          <w:szCs w:val="28"/>
        </w:rPr>
      </w:pPr>
      <w:r w:rsidRPr="004412A4">
        <w:rPr>
          <w:color w:val="auto"/>
          <w:sz w:val="28"/>
          <w:szCs w:val="28"/>
        </w:rPr>
        <w:t>Расчетные показатели минимально допустимых размеров земельных участков для размещения станций очистки воды в зависимости от их производительности</w:t>
      </w:r>
      <w:r>
        <w:rPr>
          <w:color w:val="auto"/>
          <w:sz w:val="28"/>
          <w:szCs w:val="28"/>
        </w:rPr>
        <w:t xml:space="preserve"> </w:t>
      </w:r>
    </w:p>
    <w:p w14:paraId="16CFCD2B" w14:textId="77777777" w:rsidR="004412A4" w:rsidRPr="00C67DFF" w:rsidRDefault="004412A4" w:rsidP="00C67DFF">
      <w:pPr>
        <w:pStyle w:val="1"/>
        <w:tabs>
          <w:tab w:val="left" w:pos="1392"/>
          <w:tab w:val="left" w:pos="1714"/>
        </w:tabs>
        <w:jc w:val="right"/>
        <w:rPr>
          <w:color w:val="auto"/>
        </w:rPr>
      </w:pPr>
      <w:r w:rsidRPr="00C67DFF">
        <w:rPr>
          <w:color w:val="auto"/>
        </w:rPr>
        <w:t>Таблица</w:t>
      </w:r>
      <w:r w:rsidR="00C67DFF" w:rsidRPr="00C67DFF">
        <w:rPr>
          <w:color w:val="auto"/>
        </w:rPr>
        <w:t xml:space="preserve"> 23</w:t>
      </w:r>
      <w:r w:rsidRPr="00C67DFF">
        <w:rPr>
          <w:color w:val="auto"/>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31"/>
        <w:gridCol w:w="4108"/>
      </w:tblGrid>
      <w:tr w:rsidR="004412A4" w:rsidRPr="004412A4" w14:paraId="2D5C5C70" w14:textId="77777777" w:rsidTr="004412A4">
        <w:trPr>
          <w:trHeight w:val="475"/>
          <w:tblHeader/>
        </w:trPr>
        <w:tc>
          <w:tcPr>
            <w:tcW w:w="5531" w:type="dxa"/>
            <w:tcBorders>
              <w:top w:val="single" w:sz="4" w:space="0" w:color="auto"/>
              <w:bottom w:val="single" w:sz="4" w:space="0" w:color="auto"/>
              <w:right w:val="single" w:sz="4" w:space="0" w:color="auto"/>
            </w:tcBorders>
          </w:tcPr>
          <w:p w14:paraId="3CFEB77F"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Производительность станций очистки воды, тыс. куб. м/</w:t>
            </w:r>
            <w:proofErr w:type="spellStart"/>
            <w:r w:rsidRPr="004412A4">
              <w:rPr>
                <w:rFonts w:ascii="Times New Roman" w:eastAsia="Times New Roman" w:hAnsi="Times New Roman" w:cs="Times New Roman"/>
                <w:color w:val="auto"/>
                <w:lang w:bidi="ar-SA"/>
              </w:rPr>
              <w:t>сут</w:t>
            </w:r>
            <w:proofErr w:type="spellEnd"/>
          </w:p>
        </w:tc>
        <w:tc>
          <w:tcPr>
            <w:tcW w:w="4108" w:type="dxa"/>
            <w:tcBorders>
              <w:top w:val="single" w:sz="4" w:space="0" w:color="auto"/>
              <w:left w:val="single" w:sz="4" w:space="0" w:color="auto"/>
              <w:bottom w:val="single" w:sz="4" w:space="0" w:color="auto"/>
            </w:tcBorders>
          </w:tcPr>
          <w:p w14:paraId="12D26AEA"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Размер земельного участка, га</w:t>
            </w:r>
          </w:p>
        </w:tc>
      </w:tr>
      <w:tr w:rsidR="004412A4" w:rsidRPr="004412A4" w14:paraId="7E97476E" w14:textId="77777777" w:rsidTr="004412A4">
        <w:trPr>
          <w:trHeight w:val="232"/>
        </w:trPr>
        <w:tc>
          <w:tcPr>
            <w:tcW w:w="5531" w:type="dxa"/>
            <w:tcBorders>
              <w:top w:val="single" w:sz="4" w:space="0" w:color="auto"/>
              <w:bottom w:val="single" w:sz="4" w:space="0" w:color="auto"/>
              <w:right w:val="single" w:sz="4" w:space="0" w:color="auto"/>
            </w:tcBorders>
          </w:tcPr>
          <w:p w14:paraId="4B530ED3" w14:textId="77777777" w:rsidR="004412A4" w:rsidRPr="004412A4" w:rsidRDefault="004412A4" w:rsidP="004412A4">
            <w:pPr>
              <w:autoSpaceDE w:val="0"/>
              <w:autoSpaceDN w:val="0"/>
              <w:adjustRightInd w:val="0"/>
              <w:jc w:val="both"/>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до 0,8</w:t>
            </w:r>
          </w:p>
        </w:tc>
        <w:tc>
          <w:tcPr>
            <w:tcW w:w="4108" w:type="dxa"/>
            <w:tcBorders>
              <w:top w:val="single" w:sz="4" w:space="0" w:color="auto"/>
              <w:left w:val="single" w:sz="4" w:space="0" w:color="auto"/>
              <w:bottom w:val="single" w:sz="4" w:space="0" w:color="auto"/>
            </w:tcBorders>
          </w:tcPr>
          <w:p w14:paraId="4C6CA232"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1,0</w:t>
            </w:r>
          </w:p>
        </w:tc>
      </w:tr>
      <w:tr w:rsidR="004412A4" w:rsidRPr="004412A4" w14:paraId="6046979C" w14:textId="77777777" w:rsidTr="004412A4">
        <w:trPr>
          <w:trHeight w:val="243"/>
        </w:trPr>
        <w:tc>
          <w:tcPr>
            <w:tcW w:w="5531" w:type="dxa"/>
            <w:tcBorders>
              <w:top w:val="single" w:sz="4" w:space="0" w:color="auto"/>
              <w:bottom w:val="single" w:sz="4" w:space="0" w:color="auto"/>
              <w:right w:val="single" w:sz="4" w:space="0" w:color="auto"/>
            </w:tcBorders>
          </w:tcPr>
          <w:p w14:paraId="0C9C3D0D" w14:textId="77777777" w:rsidR="004412A4" w:rsidRPr="004412A4" w:rsidRDefault="004412A4" w:rsidP="004412A4">
            <w:pPr>
              <w:autoSpaceDE w:val="0"/>
              <w:autoSpaceDN w:val="0"/>
              <w:adjustRightInd w:val="0"/>
              <w:jc w:val="both"/>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lastRenderedPageBreak/>
              <w:t>свыше 0,8 до 12</w:t>
            </w:r>
          </w:p>
        </w:tc>
        <w:tc>
          <w:tcPr>
            <w:tcW w:w="4108" w:type="dxa"/>
            <w:tcBorders>
              <w:top w:val="single" w:sz="4" w:space="0" w:color="auto"/>
              <w:left w:val="single" w:sz="4" w:space="0" w:color="auto"/>
              <w:bottom w:val="single" w:sz="4" w:space="0" w:color="auto"/>
            </w:tcBorders>
          </w:tcPr>
          <w:p w14:paraId="60DED963"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2,0</w:t>
            </w:r>
          </w:p>
        </w:tc>
      </w:tr>
      <w:tr w:rsidR="004412A4" w:rsidRPr="004412A4" w14:paraId="28EB6685" w14:textId="77777777" w:rsidTr="004412A4">
        <w:trPr>
          <w:trHeight w:val="232"/>
        </w:trPr>
        <w:tc>
          <w:tcPr>
            <w:tcW w:w="5531" w:type="dxa"/>
            <w:tcBorders>
              <w:top w:val="single" w:sz="4" w:space="0" w:color="auto"/>
              <w:bottom w:val="single" w:sz="4" w:space="0" w:color="auto"/>
              <w:right w:val="single" w:sz="4" w:space="0" w:color="auto"/>
            </w:tcBorders>
          </w:tcPr>
          <w:p w14:paraId="0F33240D" w14:textId="77777777" w:rsidR="004412A4" w:rsidRPr="004412A4" w:rsidRDefault="004412A4" w:rsidP="004412A4">
            <w:pPr>
              <w:autoSpaceDE w:val="0"/>
              <w:autoSpaceDN w:val="0"/>
              <w:adjustRightInd w:val="0"/>
              <w:jc w:val="both"/>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12 до 32</w:t>
            </w:r>
          </w:p>
        </w:tc>
        <w:tc>
          <w:tcPr>
            <w:tcW w:w="4108" w:type="dxa"/>
            <w:tcBorders>
              <w:top w:val="single" w:sz="4" w:space="0" w:color="auto"/>
              <w:left w:val="single" w:sz="4" w:space="0" w:color="auto"/>
              <w:bottom w:val="single" w:sz="4" w:space="0" w:color="auto"/>
            </w:tcBorders>
          </w:tcPr>
          <w:p w14:paraId="37FABB2C"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3,0</w:t>
            </w:r>
          </w:p>
        </w:tc>
      </w:tr>
      <w:tr w:rsidR="004412A4" w:rsidRPr="004412A4" w14:paraId="32FBC722" w14:textId="77777777" w:rsidTr="004412A4">
        <w:trPr>
          <w:trHeight w:val="243"/>
        </w:trPr>
        <w:tc>
          <w:tcPr>
            <w:tcW w:w="5531" w:type="dxa"/>
            <w:tcBorders>
              <w:top w:val="single" w:sz="4" w:space="0" w:color="auto"/>
              <w:bottom w:val="single" w:sz="4" w:space="0" w:color="auto"/>
              <w:right w:val="single" w:sz="4" w:space="0" w:color="auto"/>
            </w:tcBorders>
          </w:tcPr>
          <w:p w14:paraId="69C8C67E" w14:textId="77777777" w:rsidR="004412A4" w:rsidRPr="004412A4" w:rsidRDefault="004412A4" w:rsidP="004412A4">
            <w:pPr>
              <w:autoSpaceDE w:val="0"/>
              <w:autoSpaceDN w:val="0"/>
              <w:adjustRightInd w:val="0"/>
              <w:jc w:val="both"/>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32 до 80</w:t>
            </w:r>
          </w:p>
        </w:tc>
        <w:tc>
          <w:tcPr>
            <w:tcW w:w="4108" w:type="dxa"/>
            <w:tcBorders>
              <w:top w:val="single" w:sz="4" w:space="0" w:color="auto"/>
              <w:left w:val="single" w:sz="4" w:space="0" w:color="auto"/>
              <w:bottom w:val="single" w:sz="4" w:space="0" w:color="auto"/>
            </w:tcBorders>
          </w:tcPr>
          <w:p w14:paraId="5673C93B"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4,0</w:t>
            </w:r>
          </w:p>
        </w:tc>
      </w:tr>
      <w:tr w:rsidR="004412A4" w:rsidRPr="004412A4" w14:paraId="6542F897" w14:textId="77777777" w:rsidTr="004412A4">
        <w:trPr>
          <w:trHeight w:val="232"/>
        </w:trPr>
        <w:tc>
          <w:tcPr>
            <w:tcW w:w="5531" w:type="dxa"/>
            <w:tcBorders>
              <w:top w:val="single" w:sz="4" w:space="0" w:color="auto"/>
              <w:bottom w:val="single" w:sz="4" w:space="0" w:color="auto"/>
              <w:right w:val="single" w:sz="4" w:space="0" w:color="auto"/>
            </w:tcBorders>
          </w:tcPr>
          <w:p w14:paraId="00133002" w14:textId="77777777" w:rsidR="004412A4" w:rsidRPr="004412A4" w:rsidRDefault="004412A4" w:rsidP="004412A4">
            <w:pPr>
              <w:autoSpaceDE w:val="0"/>
              <w:autoSpaceDN w:val="0"/>
              <w:adjustRightInd w:val="0"/>
              <w:jc w:val="both"/>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80 до 125</w:t>
            </w:r>
          </w:p>
        </w:tc>
        <w:tc>
          <w:tcPr>
            <w:tcW w:w="4108" w:type="dxa"/>
            <w:tcBorders>
              <w:top w:val="single" w:sz="4" w:space="0" w:color="auto"/>
              <w:left w:val="single" w:sz="4" w:space="0" w:color="auto"/>
              <w:bottom w:val="single" w:sz="4" w:space="0" w:color="auto"/>
            </w:tcBorders>
          </w:tcPr>
          <w:p w14:paraId="7B25693B"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6,0</w:t>
            </w:r>
          </w:p>
        </w:tc>
      </w:tr>
      <w:tr w:rsidR="004412A4" w:rsidRPr="004412A4" w14:paraId="267149D4" w14:textId="77777777" w:rsidTr="004412A4">
        <w:trPr>
          <w:trHeight w:val="243"/>
        </w:trPr>
        <w:tc>
          <w:tcPr>
            <w:tcW w:w="5531" w:type="dxa"/>
            <w:tcBorders>
              <w:top w:val="single" w:sz="4" w:space="0" w:color="auto"/>
              <w:bottom w:val="single" w:sz="4" w:space="0" w:color="auto"/>
              <w:right w:val="single" w:sz="4" w:space="0" w:color="auto"/>
            </w:tcBorders>
          </w:tcPr>
          <w:p w14:paraId="55479F95" w14:textId="77777777" w:rsidR="004412A4" w:rsidRPr="004412A4" w:rsidRDefault="004412A4" w:rsidP="004412A4">
            <w:pPr>
              <w:autoSpaceDE w:val="0"/>
              <w:autoSpaceDN w:val="0"/>
              <w:adjustRightInd w:val="0"/>
              <w:jc w:val="both"/>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125 до 250</w:t>
            </w:r>
          </w:p>
        </w:tc>
        <w:tc>
          <w:tcPr>
            <w:tcW w:w="4108" w:type="dxa"/>
            <w:tcBorders>
              <w:top w:val="single" w:sz="4" w:space="0" w:color="auto"/>
              <w:left w:val="single" w:sz="4" w:space="0" w:color="auto"/>
              <w:bottom w:val="single" w:sz="4" w:space="0" w:color="auto"/>
            </w:tcBorders>
          </w:tcPr>
          <w:p w14:paraId="37C1F218"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12,0</w:t>
            </w:r>
          </w:p>
        </w:tc>
      </w:tr>
      <w:tr w:rsidR="004412A4" w:rsidRPr="004412A4" w14:paraId="6C0A6FB3" w14:textId="77777777" w:rsidTr="004412A4">
        <w:trPr>
          <w:trHeight w:val="232"/>
        </w:trPr>
        <w:tc>
          <w:tcPr>
            <w:tcW w:w="5531" w:type="dxa"/>
            <w:tcBorders>
              <w:top w:val="single" w:sz="4" w:space="0" w:color="auto"/>
              <w:bottom w:val="single" w:sz="4" w:space="0" w:color="auto"/>
              <w:right w:val="single" w:sz="4" w:space="0" w:color="auto"/>
            </w:tcBorders>
          </w:tcPr>
          <w:p w14:paraId="632A0BF3" w14:textId="77777777" w:rsidR="004412A4" w:rsidRPr="004412A4" w:rsidRDefault="004412A4" w:rsidP="004412A4">
            <w:pPr>
              <w:autoSpaceDE w:val="0"/>
              <w:autoSpaceDN w:val="0"/>
              <w:adjustRightInd w:val="0"/>
              <w:jc w:val="both"/>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250 до 400</w:t>
            </w:r>
          </w:p>
        </w:tc>
        <w:tc>
          <w:tcPr>
            <w:tcW w:w="4108" w:type="dxa"/>
            <w:tcBorders>
              <w:top w:val="single" w:sz="4" w:space="0" w:color="auto"/>
              <w:left w:val="single" w:sz="4" w:space="0" w:color="auto"/>
              <w:bottom w:val="single" w:sz="4" w:space="0" w:color="auto"/>
            </w:tcBorders>
          </w:tcPr>
          <w:p w14:paraId="5F19637C"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18,0</w:t>
            </w:r>
          </w:p>
        </w:tc>
      </w:tr>
      <w:tr w:rsidR="004412A4" w:rsidRPr="004412A4" w14:paraId="60237B77" w14:textId="77777777" w:rsidTr="004412A4">
        <w:trPr>
          <w:trHeight w:val="232"/>
        </w:trPr>
        <w:tc>
          <w:tcPr>
            <w:tcW w:w="5531" w:type="dxa"/>
            <w:tcBorders>
              <w:top w:val="single" w:sz="4" w:space="0" w:color="auto"/>
              <w:bottom w:val="single" w:sz="4" w:space="0" w:color="auto"/>
              <w:right w:val="single" w:sz="4" w:space="0" w:color="auto"/>
            </w:tcBorders>
          </w:tcPr>
          <w:p w14:paraId="676C1631" w14:textId="77777777" w:rsidR="004412A4" w:rsidRPr="004412A4" w:rsidRDefault="004412A4" w:rsidP="004412A4">
            <w:pPr>
              <w:autoSpaceDE w:val="0"/>
              <w:autoSpaceDN w:val="0"/>
              <w:adjustRightInd w:val="0"/>
              <w:jc w:val="both"/>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400 до 800</w:t>
            </w:r>
          </w:p>
        </w:tc>
        <w:tc>
          <w:tcPr>
            <w:tcW w:w="4108" w:type="dxa"/>
            <w:tcBorders>
              <w:top w:val="single" w:sz="4" w:space="0" w:color="auto"/>
              <w:left w:val="single" w:sz="4" w:space="0" w:color="auto"/>
              <w:bottom w:val="single" w:sz="4" w:space="0" w:color="auto"/>
            </w:tcBorders>
          </w:tcPr>
          <w:p w14:paraId="389C52DB"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24,0</w:t>
            </w:r>
          </w:p>
        </w:tc>
      </w:tr>
    </w:tbl>
    <w:p w14:paraId="4C447140" w14:textId="77777777" w:rsidR="004412A4" w:rsidRPr="004412A4" w:rsidRDefault="004412A4" w:rsidP="004412A4">
      <w:pPr>
        <w:pStyle w:val="1"/>
        <w:tabs>
          <w:tab w:val="left" w:pos="1392"/>
          <w:tab w:val="left" w:pos="1714"/>
        </w:tabs>
        <w:jc w:val="both"/>
        <w:rPr>
          <w:color w:val="auto"/>
          <w:sz w:val="28"/>
          <w:szCs w:val="28"/>
        </w:rPr>
      </w:pPr>
      <w:r w:rsidRPr="004412A4">
        <w:rPr>
          <w:color w:val="auto"/>
          <w:sz w:val="28"/>
          <w:szCs w:val="28"/>
        </w:rPr>
        <w:t>В соответствии с п. 5.4.1.2. НГП Краснодарского края, расчет систем водоснабжения городских округов и поселений следует производить в соответствии с требованиями СП 30.13330.2012 "Внутренний водопровод и канализация зданий. Актуализированный СНиП 2.04.01-85*". Данный СП по состоянию на 2022 год является недействующим, его заменил СП 30.13330.2020, в котором произошел пересмотр нормативов водопотребления в сторону уменьшения.</w:t>
      </w:r>
    </w:p>
    <w:p w14:paraId="78B9891A" w14:textId="77777777" w:rsidR="004412A4" w:rsidRPr="004412A4" w:rsidRDefault="004412A4" w:rsidP="004412A4">
      <w:pPr>
        <w:pStyle w:val="1"/>
        <w:tabs>
          <w:tab w:val="left" w:pos="1392"/>
          <w:tab w:val="left" w:pos="1714"/>
        </w:tabs>
        <w:jc w:val="both"/>
        <w:rPr>
          <w:color w:val="auto"/>
          <w:sz w:val="28"/>
          <w:szCs w:val="28"/>
        </w:rPr>
      </w:pPr>
      <w:r w:rsidRPr="004412A4">
        <w:rPr>
          <w:color w:val="auto"/>
          <w:sz w:val="28"/>
          <w:szCs w:val="28"/>
        </w:rPr>
        <w:t xml:space="preserve">В соответствии с СП 30.13330.2020, величина удельного водопотребления может корректироваться для климатических районов строительства III и IV по СП 131.13330 в зависимости от мощности источника водоснабжения и качества воды, степени благоустройства, этажности застройки и местных условий. Конкретное значение величины удельного хозяйственно-питьевого водопотребления для данных районов принимается на основании данных по оценке фактического удельного водопотребления по приборам учета. </w:t>
      </w:r>
    </w:p>
    <w:p w14:paraId="00CD9705" w14:textId="77777777" w:rsidR="007E0335" w:rsidRDefault="004412A4" w:rsidP="004412A4">
      <w:pPr>
        <w:pStyle w:val="1"/>
        <w:tabs>
          <w:tab w:val="left" w:pos="1392"/>
          <w:tab w:val="left" w:pos="1714"/>
        </w:tabs>
        <w:ind w:firstLine="0"/>
        <w:jc w:val="both"/>
        <w:rPr>
          <w:color w:val="auto"/>
          <w:sz w:val="28"/>
          <w:szCs w:val="28"/>
        </w:rPr>
      </w:pPr>
      <w:r w:rsidRPr="004412A4">
        <w:rPr>
          <w:color w:val="auto"/>
          <w:sz w:val="28"/>
          <w:szCs w:val="28"/>
        </w:rPr>
        <w:t>Кроме того, при установлении норматива водопотребления следует руководствоваться приложением № 4.1 к приказу региональной энергетической комиссии -департамента цен и тарифов Краснодарского края от 31 августа 2012 г. № 2/2012-нп в редакции Приказов РЭК - департамента цен и тарифов Краснодарского края от 19.05.2014 № 2/2014-нп, от 18.05.2017 № 2/2017-нп).</w:t>
      </w:r>
    </w:p>
    <w:p w14:paraId="6A2755EF" w14:textId="77777777" w:rsidR="004412A4" w:rsidRDefault="004412A4" w:rsidP="004412A4">
      <w:pPr>
        <w:pStyle w:val="1"/>
        <w:tabs>
          <w:tab w:val="left" w:pos="1392"/>
          <w:tab w:val="left" w:pos="1714"/>
        </w:tabs>
        <w:ind w:firstLine="0"/>
        <w:jc w:val="both"/>
        <w:rPr>
          <w:color w:val="auto"/>
          <w:sz w:val="28"/>
          <w:szCs w:val="28"/>
        </w:rPr>
      </w:pPr>
    </w:p>
    <w:p w14:paraId="021897BB" w14:textId="77777777" w:rsidR="004412A4" w:rsidRDefault="004412A4" w:rsidP="004412A4">
      <w:pPr>
        <w:pStyle w:val="1"/>
        <w:tabs>
          <w:tab w:val="left" w:pos="1392"/>
          <w:tab w:val="left" w:pos="1714"/>
        </w:tabs>
        <w:ind w:firstLine="0"/>
        <w:jc w:val="both"/>
        <w:rPr>
          <w:color w:val="auto"/>
          <w:sz w:val="28"/>
          <w:szCs w:val="28"/>
        </w:rPr>
      </w:pPr>
      <w:r>
        <w:rPr>
          <w:color w:val="auto"/>
          <w:sz w:val="28"/>
          <w:szCs w:val="28"/>
        </w:rPr>
        <w:t xml:space="preserve"> </w:t>
      </w:r>
      <w:r w:rsidRPr="004412A4">
        <w:rPr>
          <w:color w:val="auto"/>
          <w:sz w:val="28"/>
          <w:szCs w:val="28"/>
        </w:rPr>
        <w:t>Расчетные (удельные) средние за год суточные расходы воды в зданиях общественного и промышленного назначения, л/</w:t>
      </w:r>
      <w:proofErr w:type="spellStart"/>
      <w:r w:rsidRPr="004412A4">
        <w:rPr>
          <w:color w:val="auto"/>
          <w:sz w:val="28"/>
          <w:szCs w:val="28"/>
        </w:rPr>
        <w:t>сут</w:t>
      </w:r>
      <w:proofErr w:type="spellEnd"/>
      <w:r w:rsidRPr="004412A4">
        <w:rPr>
          <w:color w:val="auto"/>
          <w:sz w:val="28"/>
          <w:szCs w:val="28"/>
        </w:rPr>
        <w:t>, на одного потребителя</w:t>
      </w:r>
      <w:r>
        <w:rPr>
          <w:color w:val="auto"/>
          <w:sz w:val="28"/>
          <w:szCs w:val="28"/>
        </w:rPr>
        <w:t xml:space="preserve"> </w:t>
      </w:r>
    </w:p>
    <w:p w14:paraId="0481A113" w14:textId="77777777" w:rsidR="00C67DFF" w:rsidRPr="00C67DFF" w:rsidRDefault="00C67DFF" w:rsidP="00C67DFF">
      <w:pPr>
        <w:pStyle w:val="1"/>
        <w:tabs>
          <w:tab w:val="left" w:pos="1392"/>
          <w:tab w:val="left" w:pos="1714"/>
        </w:tabs>
        <w:ind w:firstLine="0"/>
        <w:jc w:val="right"/>
        <w:rPr>
          <w:color w:val="auto"/>
        </w:rPr>
      </w:pPr>
      <w:r w:rsidRPr="00C67DFF">
        <w:rPr>
          <w:color w:val="auto"/>
        </w:rPr>
        <w:t>Таблица 24</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04"/>
        <w:gridCol w:w="2793"/>
        <w:gridCol w:w="1618"/>
        <w:gridCol w:w="1359"/>
        <w:gridCol w:w="1418"/>
        <w:gridCol w:w="1909"/>
      </w:tblGrid>
      <w:tr w:rsidR="004412A4" w:rsidRPr="004412A4" w14:paraId="106D8E18" w14:textId="77777777" w:rsidTr="004412A4">
        <w:trPr>
          <w:trHeight w:val="360"/>
          <w:tblHeader/>
        </w:trPr>
        <w:tc>
          <w:tcPr>
            <w:tcW w:w="604" w:type="dxa"/>
            <w:vMerge w:val="restart"/>
            <w:hideMark/>
          </w:tcPr>
          <w:p w14:paraId="7C0D1BF6" w14:textId="77777777" w:rsidR="004412A4" w:rsidRPr="004412A4" w:rsidRDefault="004412A4" w:rsidP="004412A4">
            <w:pPr>
              <w:widowControl/>
              <w:jc w:val="center"/>
              <w:rPr>
                <w:rFonts w:ascii="Times New Roman" w:eastAsia="Calibri" w:hAnsi="Times New Roman" w:cs="Times New Roman"/>
                <w:b/>
                <w:bCs/>
                <w:color w:val="auto"/>
                <w:lang w:eastAsia="en-US" w:bidi="ar-SA"/>
              </w:rPr>
            </w:pPr>
            <w:r w:rsidRPr="004412A4">
              <w:rPr>
                <w:rFonts w:ascii="Times New Roman" w:eastAsia="Calibri" w:hAnsi="Times New Roman" w:cs="Times New Roman"/>
                <w:b/>
                <w:bCs/>
                <w:color w:val="auto"/>
                <w:lang w:bidi="ar-SA"/>
              </w:rPr>
              <w:t>№ п/п</w:t>
            </w:r>
          </w:p>
        </w:tc>
        <w:tc>
          <w:tcPr>
            <w:tcW w:w="2793" w:type="dxa"/>
            <w:vMerge w:val="restart"/>
            <w:hideMark/>
          </w:tcPr>
          <w:p w14:paraId="1DF696D5" w14:textId="77777777" w:rsidR="004412A4" w:rsidRPr="004412A4" w:rsidRDefault="004412A4" w:rsidP="004412A4">
            <w:pPr>
              <w:widowControl/>
              <w:jc w:val="center"/>
              <w:rPr>
                <w:rFonts w:ascii="Times New Roman" w:eastAsia="Calibri" w:hAnsi="Times New Roman" w:cs="Times New Roman"/>
                <w:b/>
                <w:bCs/>
                <w:color w:val="auto"/>
                <w:lang w:eastAsia="en-US" w:bidi="ar-SA"/>
              </w:rPr>
            </w:pPr>
            <w:r w:rsidRPr="004412A4">
              <w:rPr>
                <w:rFonts w:ascii="Times New Roman" w:eastAsia="Calibri" w:hAnsi="Times New Roman" w:cs="Times New Roman"/>
                <w:b/>
                <w:bCs/>
                <w:color w:val="auto"/>
                <w:lang w:bidi="ar-SA"/>
              </w:rPr>
              <w:t>Наименование норматива, потребители ресурса</w:t>
            </w:r>
          </w:p>
        </w:tc>
        <w:tc>
          <w:tcPr>
            <w:tcW w:w="1618" w:type="dxa"/>
            <w:vMerge w:val="restart"/>
            <w:hideMark/>
          </w:tcPr>
          <w:p w14:paraId="18053848"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Единица измерения</w:t>
            </w:r>
          </w:p>
        </w:tc>
        <w:tc>
          <w:tcPr>
            <w:tcW w:w="2777" w:type="dxa"/>
            <w:gridSpan w:val="2"/>
            <w:hideMark/>
          </w:tcPr>
          <w:p w14:paraId="1B4CDFE6"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Среднесуточный расход воды</w:t>
            </w:r>
          </w:p>
        </w:tc>
        <w:tc>
          <w:tcPr>
            <w:tcW w:w="1909" w:type="dxa"/>
            <w:vMerge w:val="restart"/>
          </w:tcPr>
          <w:p w14:paraId="6F3647CE"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Обоснование</w:t>
            </w:r>
          </w:p>
        </w:tc>
      </w:tr>
      <w:tr w:rsidR="004412A4" w:rsidRPr="004412A4" w14:paraId="452D3A84" w14:textId="77777777" w:rsidTr="004412A4">
        <w:trPr>
          <w:trHeight w:val="456"/>
          <w:tblHeader/>
        </w:trPr>
        <w:tc>
          <w:tcPr>
            <w:tcW w:w="604" w:type="dxa"/>
            <w:vMerge/>
          </w:tcPr>
          <w:p w14:paraId="55F0E3B1" w14:textId="77777777" w:rsidR="004412A4" w:rsidRPr="004412A4" w:rsidRDefault="004412A4" w:rsidP="004412A4">
            <w:pPr>
              <w:widowControl/>
              <w:jc w:val="center"/>
              <w:rPr>
                <w:rFonts w:ascii="Times New Roman" w:eastAsia="Calibri" w:hAnsi="Times New Roman" w:cs="Times New Roman"/>
                <w:b/>
                <w:bCs/>
                <w:color w:val="auto"/>
                <w:lang w:bidi="ar-SA"/>
              </w:rPr>
            </w:pPr>
          </w:p>
        </w:tc>
        <w:tc>
          <w:tcPr>
            <w:tcW w:w="2793" w:type="dxa"/>
            <w:vMerge/>
          </w:tcPr>
          <w:p w14:paraId="155BE741" w14:textId="77777777" w:rsidR="004412A4" w:rsidRPr="004412A4" w:rsidRDefault="004412A4" w:rsidP="004412A4">
            <w:pPr>
              <w:widowControl/>
              <w:jc w:val="center"/>
              <w:rPr>
                <w:rFonts w:ascii="Times New Roman" w:eastAsia="Calibri" w:hAnsi="Times New Roman" w:cs="Times New Roman"/>
                <w:b/>
                <w:bCs/>
                <w:color w:val="auto"/>
                <w:lang w:bidi="ar-SA"/>
              </w:rPr>
            </w:pPr>
          </w:p>
        </w:tc>
        <w:tc>
          <w:tcPr>
            <w:tcW w:w="1618" w:type="dxa"/>
            <w:vMerge/>
          </w:tcPr>
          <w:p w14:paraId="01C355F3" w14:textId="77777777" w:rsidR="004412A4" w:rsidRPr="004412A4" w:rsidRDefault="004412A4" w:rsidP="004412A4">
            <w:pPr>
              <w:widowControl/>
              <w:jc w:val="center"/>
              <w:rPr>
                <w:rFonts w:ascii="Times New Roman" w:eastAsia="Calibri" w:hAnsi="Times New Roman" w:cs="Times New Roman"/>
                <w:b/>
                <w:bCs/>
                <w:color w:val="auto"/>
                <w:lang w:bidi="ar-SA"/>
              </w:rPr>
            </w:pPr>
          </w:p>
        </w:tc>
        <w:tc>
          <w:tcPr>
            <w:tcW w:w="1359" w:type="dxa"/>
          </w:tcPr>
          <w:p w14:paraId="3DC4FAA2"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общий</w:t>
            </w:r>
          </w:p>
        </w:tc>
        <w:tc>
          <w:tcPr>
            <w:tcW w:w="1418" w:type="dxa"/>
          </w:tcPr>
          <w:p w14:paraId="48CFEAE6" w14:textId="77777777" w:rsidR="004412A4" w:rsidRPr="004412A4" w:rsidRDefault="004412A4" w:rsidP="004412A4">
            <w:pPr>
              <w:widowControl/>
              <w:jc w:val="center"/>
              <w:rPr>
                <w:rFonts w:ascii="Times New Roman" w:eastAsia="Calibri" w:hAnsi="Times New Roman" w:cs="Times New Roman"/>
                <w:b/>
                <w:bCs/>
                <w:color w:val="auto"/>
                <w:lang w:bidi="ar-SA"/>
              </w:rPr>
            </w:pPr>
            <w:r w:rsidRPr="004412A4">
              <w:rPr>
                <w:rFonts w:ascii="Times New Roman" w:eastAsia="Calibri" w:hAnsi="Times New Roman" w:cs="Times New Roman"/>
                <w:b/>
                <w:bCs/>
                <w:color w:val="auto"/>
                <w:lang w:bidi="ar-SA"/>
              </w:rPr>
              <w:t>горячей</w:t>
            </w:r>
          </w:p>
        </w:tc>
        <w:tc>
          <w:tcPr>
            <w:tcW w:w="1909" w:type="dxa"/>
            <w:vMerge/>
          </w:tcPr>
          <w:p w14:paraId="6B73666C" w14:textId="77777777" w:rsidR="004412A4" w:rsidRPr="004412A4" w:rsidRDefault="004412A4" w:rsidP="004412A4">
            <w:pPr>
              <w:widowControl/>
              <w:jc w:val="center"/>
              <w:rPr>
                <w:rFonts w:ascii="Times New Roman" w:eastAsia="Calibri" w:hAnsi="Times New Roman" w:cs="Times New Roman"/>
                <w:b/>
                <w:bCs/>
                <w:color w:val="auto"/>
                <w:lang w:bidi="ar-SA"/>
              </w:rPr>
            </w:pPr>
          </w:p>
        </w:tc>
      </w:tr>
      <w:tr w:rsidR="004412A4" w:rsidRPr="004412A4" w14:paraId="6ABEB707" w14:textId="77777777" w:rsidTr="004412A4">
        <w:trPr>
          <w:trHeight w:val="20"/>
        </w:trPr>
        <w:tc>
          <w:tcPr>
            <w:tcW w:w="604" w:type="dxa"/>
          </w:tcPr>
          <w:p w14:paraId="732AA86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w:t>
            </w:r>
          </w:p>
        </w:tc>
        <w:tc>
          <w:tcPr>
            <w:tcW w:w="9097" w:type="dxa"/>
            <w:gridSpan w:val="5"/>
          </w:tcPr>
          <w:p w14:paraId="468B581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Жилые дома</w:t>
            </w:r>
          </w:p>
        </w:tc>
      </w:tr>
      <w:tr w:rsidR="004412A4" w:rsidRPr="004412A4" w14:paraId="349CE471" w14:textId="77777777" w:rsidTr="004412A4">
        <w:trPr>
          <w:trHeight w:val="20"/>
        </w:trPr>
        <w:tc>
          <w:tcPr>
            <w:tcW w:w="604" w:type="dxa"/>
          </w:tcPr>
          <w:p w14:paraId="3180777D"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tbl>
            <w:tblPr>
              <w:tblW w:w="0" w:type="auto"/>
              <w:tblBorders>
                <w:top w:val="nil"/>
                <w:left w:val="nil"/>
                <w:bottom w:val="nil"/>
                <w:right w:val="nil"/>
              </w:tblBorders>
              <w:tblLayout w:type="fixed"/>
              <w:tblLook w:val="0000" w:firstRow="0" w:lastRow="0" w:firstColumn="0" w:lastColumn="0" w:noHBand="0" w:noVBand="0"/>
            </w:tblPr>
            <w:tblGrid>
              <w:gridCol w:w="1699"/>
              <w:gridCol w:w="970"/>
            </w:tblGrid>
            <w:tr w:rsidR="004412A4" w:rsidRPr="004412A4" w14:paraId="61EA6B8F" w14:textId="77777777" w:rsidTr="004412A4">
              <w:trPr>
                <w:trHeight w:val="247"/>
              </w:trPr>
              <w:tc>
                <w:tcPr>
                  <w:tcW w:w="1699" w:type="dxa"/>
                </w:tcPr>
                <w:p w14:paraId="2874B820" w14:textId="77777777" w:rsidR="004412A4" w:rsidRDefault="004412A4" w:rsidP="004412A4">
                  <w:pPr>
                    <w:widowControl/>
                    <w:autoSpaceDE w:val="0"/>
                    <w:autoSpaceDN w:val="0"/>
                    <w:adjustRightInd w:val="0"/>
                    <w:rPr>
                      <w:rFonts w:ascii="Times New Roman" w:eastAsia="Calibri" w:hAnsi="Times New Roman" w:cs="Times New Roman"/>
                      <w:color w:val="auto"/>
                      <w:lang w:eastAsia="en-US" w:bidi="ar-SA"/>
                    </w:rPr>
                  </w:pPr>
                  <w:r w:rsidRPr="004412A4">
                    <w:rPr>
                      <w:rFonts w:ascii="Times New Roman" w:eastAsia="Calibri" w:hAnsi="Times New Roman" w:cs="Times New Roman"/>
                      <w:color w:val="auto"/>
                      <w:lang w:eastAsia="en-US" w:bidi="ar-SA"/>
                    </w:rPr>
                    <w:t xml:space="preserve">Жилые дома квартирного типа: </w:t>
                  </w:r>
                </w:p>
                <w:p w14:paraId="20C86291"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 житель)</w:t>
                  </w:r>
                </w:p>
              </w:tc>
              <w:tc>
                <w:tcPr>
                  <w:tcW w:w="970" w:type="dxa"/>
                </w:tcPr>
                <w:p w14:paraId="427A1E55"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eastAsia="en-US" w:bidi="ar-SA"/>
                    </w:rPr>
                  </w:pPr>
                </w:p>
              </w:tc>
            </w:tr>
            <w:tr w:rsidR="004412A4" w:rsidRPr="004412A4" w14:paraId="554F9861" w14:textId="77777777" w:rsidTr="004412A4">
              <w:trPr>
                <w:trHeight w:val="385"/>
              </w:trPr>
              <w:tc>
                <w:tcPr>
                  <w:tcW w:w="2669" w:type="dxa"/>
                  <w:gridSpan w:val="2"/>
                </w:tcPr>
                <w:p w14:paraId="792D2E21"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eastAsia="en-US" w:bidi="ar-SA"/>
                    </w:rPr>
                  </w:pPr>
                  <w:r w:rsidRPr="004412A4">
                    <w:rPr>
                      <w:rFonts w:ascii="Times New Roman" w:eastAsia="Calibri" w:hAnsi="Times New Roman" w:cs="Times New Roman"/>
                      <w:color w:val="auto"/>
                      <w:lang w:eastAsia="en-US" w:bidi="ar-SA"/>
                    </w:rPr>
                    <w:t xml:space="preserve">- с водопроводом и канализацией без ванн </w:t>
                  </w:r>
                </w:p>
              </w:tc>
            </w:tr>
          </w:tbl>
          <w:p w14:paraId="6995ACC2" w14:textId="77777777" w:rsidR="004412A4" w:rsidRPr="004412A4" w:rsidRDefault="004412A4" w:rsidP="004412A4">
            <w:pPr>
              <w:widowControl/>
              <w:rPr>
                <w:rFonts w:ascii="Times New Roman" w:eastAsia="Calibri" w:hAnsi="Times New Roman" w:cs="Times New Roman"/>
                <w:color w:val="auto"/>
                <w:lang w:bidi="ar-SA"/>
              </w:rPr>
            </w:pPr>
          </w:p>
        </w:tc>
        <w:tc>
          <w:tcPr>
            <w:tcW w:w="1618" w:type="dxa"/>
          </w:tcPr>
          <w:p w14:paraId="2E11816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жителя</w:t>
            </w:r>
          </w:p>
        </w:tc>
        <w:tc>
          <w:tcPr>
            <w:tcW w:w="1359" w:type="dxa"/>
          </w:tcPr>
          <w:p w14:paraId="709EB1C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70</w:t>
            </w:r>
          </w:p>
        </w:tc>
        <w:tc>
          <w:tcPr>
            <w:tcW w:w="1418" w:type="dxa"/>
          </w:tcPr>
          <w:p w14:paraId="1316D2D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tcPr>
          <w:p w14:paraId="6DA3811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1B28B1E7" w14:textId="77777777" w:rsidTr="004412A4">
        <w:trPr>
          <w:trHeight w:val="20"/>
        </w:trPr>
        <w:tc>
          <w:tcPr>
            <w:tcW w:w="604" w:type="dxa"/>
          </w:tcPr>
          <w:p w14:paraId="01F491CE"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1E8A3BA4"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bidi="ar-SA"/>
              </w:rPr>
            </w:pPr>
            <w:r w:rsidRPr="004412A4">
              <w:rPr>
                <w:rFonts w:ascii="Times New Roman" w:eastAsia="Calibri" w:hAnsi="Times New Roman" w:cs="Times New Roman"/>
                <w:color w:val="auto"/>
                <w:lang w:eastAsia="en-US" w:bidi="ar-SA"/>
              </w:rPr>
              <w:t xml:space="preserve">с водопроводом, канализацией и ваннами с водонагревателями, работающими на твердом топливе </w:t>
            </w:r>
          </w:p>
        </w:tc>
        <w:tc>
          <w:tcPr>
            <w:tcW w:w="1618" w:type="dxa"/>
          </w:tcPr>
          <w:p w14:paraId="381ED81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жителя</w:t>
            </w:r>
          </w:p>
        </w:tc>
        <w:tc>
          <w:tcPr>
            <w:tcW w:w="1359" w:type="dxa"/>
          </w:tcPr>
          <w:p w14:paraId="1254250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110</w:t>
            </w:r>
          </w:p>
        </w:tc>
        <w:tc>
          <w:tcPr>
            <w:tcW w:w="1418" w:type="dxa"/>
          </w:tcPr>
          <w:p w14:paraId="411E168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tcPr>
          <w:p w14:paraId="3A52F25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38175871" w14:textId="77777777" w:rsidTr="004412A4">
        <w:trPr>
          <w:trHeight w:val="20"/>
        </w:trPr>
        <w:tc>
          <w:tcPr>
            <w:tcW w:w="604" w:type="dxa"/>
          </w:tcPr>
          <w:p w14:paraId="033DB5C6"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71733203"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bidi="ar-SA"/>
              </w:rPr>
            </w:pPr>
            <w:r w:rsidRPr="004412A4">
              <w:rPr>
                <w:rFonts w:ascii="Times New Roman" w:eastAsia="Calibri" w:hAnsi="Times New Roman" w:cs="Times New Roman"/>
                <w:color w:val="auto"/>
                <w:lang w:eastAsia="en-US" w:bidi="ar-SA"/>
              </w:rPr>
              <w:t xml:space="preserve">с водопроводом, канализацией и ваннами </w:t>
            </w:r>
            <w:r w:rsidRPr="004412A4">
              <w:rPr>
                <w:rFonts w:ascii="Times New Roman" w:eastAsia="Calibri" w:hAnsi="Times New Roman" w:cs="Times New Roman"/>
                <w:color w:val="auto"/>
                <w:lang w:eastAsia="en-US" w:bidi="ar-SA"/>
              </w:rPr>
              <w:lastRenderedPageBreak/>
              <w:t>с газовыми водонагревателями</w:t>
            </w:r>
          </w:p>
        </w:tc>
        <w:tc>
          <w:tcPr>
            <w:tcW w:w="1618" w:type="dxa"/>
          </w:tcPr>
          <w:p w14:paraId="6B52891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lastRenderedPageBreak/>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жителя</w:t>
            </w:r>
          </w:p>
        </w:tc>
        <w:tc>
          <w:tcPr>
            <w:tcW w:w="1359" w:type="dxa"/>
          </w:tcPr>
          <w:p w14:paraId="586111D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120</w:t>
            </w:r>
          </w:p>
        </w:tc>
        <w:tc>
          <w:tcPr>
            <w:tcW w:w="1418" w:type="dxa"/>
          </w:tcPr>
          <w:p w14:paraId="1EF635A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tcPr>
          <w:p w14:paraId="66752B9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 xml:space="preserve">СП 30.13330.2020, </w:t>
            </w:r>
            <w:r w:rsidRPr="004412A4">
              <w:rPr>
                <w:rFonts w:ascii="Times New Roman" w:eastAsia="Calibri" w:hAnsi="Times New Roman" w:cs="Times New Roman"/>
                <w:color w:val="auto"/>
                <w:lang w:bidi="ar-SA"/>
              </w:rPr>
              <w:lastRenderedPageBreak/>
              <w:t>таб. А2</w:t>
            </w:r>
          </w:p>
        </w:tc>
      </w:tr>
      <w:tr w:rsidR="004412A4" w:rsidRPr="004412A4" w14:paraId="75CA8D41" w14:textId="77777777" w:rsidTr="004412A4">
        <w:trPr>
          <w:trHeight w:val="20"/>
        </w:trPr>
        <w:tc>
          <w:tcPr>
            <w:tcW w:w="604" w:type="dxa"/>
          </w:tcPr>
          <w:p w14:paraId="72A8AD2E"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4C08BE83"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bidi="ar-SA"/>
              </w:rPr>
            </w:pPr>
            <w:r w:rsidRPr="004412A4">
              <w:rPr>
                <w:rFonts w:ascii="Times New Roman" w:eastAsia="Calibri" w:hAnsi="Times New Roman" w:cs="Times New Roman"/>
                <w:color w:val="auto"/>
                <w:lang w:eastAsia="en-US" w:bidi="ar-SA"/>
              </w:rPr>
              <w:t>с централизованным горячим водоснабжением, оборудованные умывальниками, мойками и душами</w:t>
            </w:r>
          </w:p>
        </w:tc>
        <w:tc>
          <w:tcPr>
            <w:tcW w:w="1618" w:type="dxa"/>
          </w:tcPr>
          <w:p w14:paraId="06818AB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жителя</w:t>
            </w:r>
          </w:p>
        </w:tc>
        <w:tc>
          <w:tcPr>
            <w:tcW w:w="1359" w:type="dxa"/>
          </w:tcPr>
          <w:p w14:paraId="32B39A9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130</w:t>
            </w:r>
          </w:p>
        </w:tc>
        <w:tc>
          <w:tcPr>
            <w:tcW w:w="1418" w:type="dxa"/>
          </w:tcPr>
          <w:p w14:paraId="2F3EACA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50</w:t>
            </w:r>
          </w:p>
        </w:tc>
        <w:tc>
          <w:tcPr>
            <w:tcW w:w="1909" w:type="dxa"/>
          </w:tcPr>
          <w:p w14:paraId="12738BE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59F292C5" w14:textId="77777777" w:rsidTr="004412A4">
        <w:trPr>
          <w:trHeight w:val="20"/>
        </w:trPr>
        <w:tc>
          <w:tcPr>
            <w:tcW w:w="604" w:type="dxa"/>
          </w:tcPr>
          <w:p w14:paraId="7699F83C"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0BD51F4B"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bidi="ar-SA"/>
              </w:rPr>
            </w:pPr>
            <w:r w:rsidRPr="004412A4">
              <w:rPr>
                <w:rFonts w:ascii="Times New Roman" w:eastAsia="Calibri" w:hAnsi="Times New Roman" w:cs="Times New Roman"/>
                <w:color w:val="auto"/>
                <w:lang w:eastAsia="en-US" w:bidi="ar-SA"/>
              </w:rPr>
              <w:t xml:space="preserve">с сидячими ваннами, оборудованными душами </w:t>
            </w:r>
          </w:p>
        </w:tc>
        <w:tc>
          <w:tcPr>
            <w:tcW w:w="1618" w:type="dxa"/>
          </w:tcPr>
          <w:p w14:paraId="0A1E3FB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жителя</w:t>
            </w:r>
          </w:p>
        </w:tc>
        <w:tc>
          <w:tcPr>
            <w:tcW w:w="1359" w:type="dxa"/>
          </w:tcPr>
          <w:p w14:paraId="457EFD3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160</w:t>
            </w:r>
          </w:p>
        </w:tc>
        <w:tc>
          <w:tcPr>
            <w:tcW w:w="1418" w:type="dxa"/>
          </w:tcPr>
          <w:p w14:paraId="33C3ECA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65</w:t>
            </w:r>
          </w:p>
        </w:tc>
        <w:tc>
          <w:tcPr>
            <w:tcW w:w="1909" w:type="dxa"/>
          </w:tcPr>
          <w:p w14:paraId="7E59E6A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05F15B37" w14:textId="77777777" w:rsidTr="004412A4">
        <w:trPr>
          <w:trHeight w:val="20"/>
        </w:trPr>
        <w:tc>
          <w:tcPr>
            <w:tcW w:w="604" w:type="dxa"/>
          </w:tcPr>
          <w:p w14:paraId="49F58461"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6AE45DE5"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bidi="ar-SA"/>
              </w:rPr>
            </w:pPr>
            <w:r w:rsidRPr="004412A4">
              <w:rPr>
                <w:rFonts w:ascii="Times New Roman" w:eastAsia="Calibri" w:hAnsi="Times New Roman" w:cs="Times New Roman"/>
                <w:color w:val="auto"/>
                <w:lang w:eastAsia="en-US" w:bidi="ar-SA"/>
              </w:rPr>
              <w:t>с ваннами длиной от 1500 мм, оборудованными душами</w:t>
            </w:r>
          </w:p>
        </w:tc>
        <w:tc>
          <w:tcPr>
            <w:tcW w:w="1618" w:type="dxa"/>
          </w:tcPr>
          <w:p w14:paraId="55F3002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жителя</w:t>
            </w:r>
          </w:p>
        </w:tc>
        <w:tc>
          <w:tcPr>
            <w:tcW w:w="1359" w:type="dxa"/>
          </w:tcPr>
          <w:p w14:paraId="665A53B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180</w:t>
            </w:r>
          </w:p>
        </w:tc>
        <w:tc>
          <w:tcPr>
            <w:tcW w:w="1418" w:type="dxa"/>
          </w:tcPr>
          <w:p w14:paraId="3249F15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70</w:t>
            </w:r>
          </w:p>
        </w:tc>
        <w:tc>
          <w:tcPr>
            <w:tcW w:w="1909" w:type="dxa"/>
          </w:tcPr>
          <w:p w14:paraId="59BB6A7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272CD7C3" w14:textId="77777777" w:rsidTr="004412A4">
        <w:trPr>
          <w:trHeight w:val="20"/>
        </w:trPr>
        <w:tc>
          <w:tcPr>
            <w:tcW w:w="604" w:type="dxa"/>
          </w:tcPr>
          <w:p w14:paraId="1744EEA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w:t>
            </w:r>
          </w:p>
        </w:tc>
        <w:tc>
          <w:tcPr>
            <w:tcW w:w="9097" w:type="dxa"/>
            <w:gridSpan w:val="5"/>
          </w:tcPr>
          <w:p w14:paraId="4A8338F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eastAsia="en-US" w:bidi="ar-SA"/>
              </w:rPr>
              <w:t xml:space="preserve">Общежития: </w:t>
            </w:r>
          </w:p>
        </w:tc>
      </w:tr>
      <w:tr w:rsidR="004412A4" w:rsidRPr="004412A4" w14:paraId="2071143B" w14:textId="77777777" w:rsidTr="004412A4">
        <w:trPr>
          <w:trHeight w:val="291"/>
        </w:trPr>
        <w:tc>
          <w:tcPr>
            <w:tcW w:w="604" w:type="dxa"/>
          </w:tcPr>
          <w:p w14:paraId="7E5E15A0"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7A708765"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bidi="ar-SA"/>
              </w:rPr>
            </w:pPr>
            <w:r w:rsidRPr="004412A4">
              <w:rPr>
                <w:rFonts w:ascii="Times New Roman" w:eastAsia="Calibri" w:hAnsi="Times New Roman" w:cs="Times New Roman"/>
                <w:color w:val="auto"/>
                <w:lang w:eastAsia="en-US" w:bidi="ar-SA"/>
              </w:rPr>
              <w:t>с общими душевыми</w:t>
            </w:r>
          </w:p>
        </w:tc>
        <w:tc>
          <w:tcPr>
            <w:tcW w:w="1618" w:type="dxa"/>
          </w:tcPr>
          <w:p w14:paraId="4A0719A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человека</w:t>
            </w:r>
          </w:p>
        </w:tc>
        <w:tc>
          <w:tcPr>
            <w:tcW w:w="1359" w:type="dxa"/>
          </w:tcPr>
          <w:p w14:paraId="0D705ED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85</w:t>
            </w:r>
          </w:p>
        </w:tc>
        <w:tc>
          <w:tcPr>
            <w:tcW w:w="1418" w:type="dxa"/>
          </w:tcPr>
          <w:p w14:paraId="2AF3D81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45</w:t>
            </w:r>
          </w:p>
        </w:tc>
        <w:tc>
          <w:tcPr>
            <w:tcW w:w="1909" w:type="dxa"/>
          </w:tcPr>
          <w:p w14:paraId="67B4DC3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24CC39CB" w14:textId="77777777" w:rsidTr="004412A4">
        <w:trPr>
          <w:trHeight w:val="20"/>
        </w:trPr>
        <w:tc>
          <w:tcPr>
            <w:tcW w:w="604" w:type="dxa"/>
          </w:tcPr>
          <w:p w14:paraId="2D21E4A4"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084D2CD1"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bidi="ar-SA"/>
              </w:rPr>
            </w:pPr>
            <w:r w:rsidRPr="004412A4">
              <w:rPr>
                <w:rFonts w:ascii="Times New Roman" w:eastAsia="Calibri" w:hAnsi="Times New Roman" w:cs="Times New Roman"/>
                <w:color w:val="auto"/>
                <w:lang w:eastAsia="en-US" w:bidi="ar-SA"/>
              </w:rPr>
              <w:t>с душами при всех жилых комнатах</w:t>
            </w:r>
          </w:p>
        </w:tc>
        <w:tc>
          <w:tcPr>
            <w:tcW w:w="1618" w:type="dxa"/>
          </w:tcPr>
          <w:p w14:paraId="13BCFB1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человека</w:t>
            </w:r>
          </w:p>
        </w:tc>
        <w:tc>
          <w:tcPr>
            <w:tcW w:w="1359" w:type="dxa"/>
          </w:tcPr>
          <w:p w14:paraId="53FA28F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110</w:t>
            </w:r>
          </w:p>
        </w:tc>
        <w:tc>
          <w:tcPr>
            <w:tcW w:w="1418" w:type="dxa"/>
          </w:tcPr>
          <w:p w14:paraId="3F01F2E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50</w:t>
            </w:r>
          </w:p>
        </w:tc>
        <w:tc>
          <w:tcPr>
            <w:tcW w:w="1909" w:type="dxa"/>
          </w:tcPr>
          <w:p w14:paraId="48D1699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1BBA8D97" w14:textId="77777777" w:rsidTr="004412A4">
        <w:trPr>
          <w:trHeight w:val="20"/>
        </w:trPr>
        <w:tc>
          <w:tcPr>
            <w:tcW w:w="604" w:type="dxa"/>
          </w:tcPr>
          <w:p w14:paraId="49D1F138"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161FCE55" w14:textId="77777777" w:rsidR="004412A4" w:rsidRPr="004412A4" w:rsidRDefault="004412A4" w:rsidP="004412A4">
            <w:pPr>
              <w:widowControl/>
              <w:autoSpaceDE w:val="0"/>
              <w:autoSpaceDN w:val="0"/>
              <w:adjustRightInd w:val="0"/>
              <w:rPr>
                <w:rFonts w:ascii="Times New Roman" w:eastAsia="Calibri" w:hAnsi="Times New Roman" w:cs="Times New Roman"/>
                <w:color w:val="auto"/>
                <w:lang w:bidi="ar-SA"/>
              </w:rPr>
            </w:pPr>
            <w:r w:rsidRPr="004412A4">
              <w:rPr>
                <w:rFonts w:ascii="Times New Roman" w:eastAsia="Calibri" w:hAnsi="Times New Roman" w:cs="Times New Roman"/>
                <w:color w:val="auto"/>
                <w:lang w:eastAsia="en-US" w:bidi="ar-SA"/>
              </w:rPr>
              <w:t>с общими кухнями и блоками душевых на этажах при жилых комнатах в каждой секции здания</w:t>
            </w:r>
          </w:p>
        </w:tc>
        <w:tc>
          <w:tcPr>
            <w:tcW w:w="1618" w:type="dxa"/>
          </w:tcPr>
          <w:p w14:paraId="5D3B565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человека</w:t>
            </w:r>
          </w:p>
        </w:tc>
        <w:tc>
          <w:tcPr>
            <w:tcW w:w="1359" w:type="dxa"/>
          </w:tcPr>
          <w:p w14:paraId="486B272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120</w:t>
            </w:r>
          </w:p>
        </w:tc>
        <w:tc>
          <w:tcPr>
            <w:tcW w:w="1418" w:type="dxa"/>
          </w:tcPr>
          <w:p w14:paraId="51CB140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70</w:t>
            </w:r>
          </w:p>
        </w:tc>
        <w:tc>
          <w:tcPr>
            <w:tcW w:w="1909" w:type="dxa"/>
          </w:tcPr>
          <w:p w14:paraId="76CC6E9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7F0DE87D" w14:textId="77777777" w:rsidTr="004412A4">
        <w:trPr>
          <w:trHeight w:val="20"/>
        </w:trPr>
        <w:tc>
          <w:tcPr>
            <w:tcW w:w="604" w:type="dxa"/>
          </w:tcPr>
          <w:p w14:paraId="5ED6965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w:t>
            </w:r>
          </w:p>
        </w:tc>
        <w:tc>
          <w:tcPr>
            <w:tcW w:w="9097" w:type="dxa"/>
            <w:gridSpan w:val="5"/>
          </w:tcPr>
          <w:p w14:paraId="6951B80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Гостиницы, пансионаты:</w:t>
            </w:r>
          </w:p>
        </w:tc>
      </w:tr>
      <w:tr w:rsidR="004412A4" w:rsidRPr="004412A4" w14:paraId="2F3AA83B" w14:textId="77777777" w:rsidTr="004412A4">
        <w:trPr>
          <w:trHeight w:val="20"/>
        </w:trPr>
        <w:tc>
          <w:tcPr>
            <w:tcW w:w="604" w:type="dxa"/>
          </w:tcPr>
          <w:p w14:paraId="539CFE97"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48DFD85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общими ваннами и душами</w:t>
            </w:r>
          </w:p>
        </w:tc>
        <w:tc>
          <w:tcPr>
            <w:tcW w:w="1618" w:type="dxa"/>
            <w:hideMark/>
          </w:tcPr>
          <w:p w14:paraId="4E7C957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hideMark/>
          </w:tcPr>
          <w:p w14:paraId="1C7EF81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120</w:t>
            </w:r>
          </w:p>
        </w:tc>
        <w:tc>
          <w:tcPr>
            <w:tcW w:w="1418" w:type="dxa"/>
          </w:tcPr>
          <w:p w14:paraId="4E000F2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60</w:t>
            </w:r>
          </w:p>
        </w:tc>
        <w:tc>
          <w:tcPr>
            <w:tcW w:w="1909" w:type="dxa"/>
            <w:vMerge w:val="restart"/>
          </w:tcPr>
          <w:p w14:paraId="7352169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1D5E908C" w14:textId="77777777" w:rsidTr="004412A4">
        <w:trPr>
          <w:trHeight w:val="20"/>
        </w:trPr>
        <w:tc>
          <w:tcPr>
            <w:tcW w:w="604" w:type="dxa"/>
          </w:tcPr>
          <w:p w14:paraId="7854AA95"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63211D7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душами во всех номерах</w:t>
            </w:r>
          </w:p>
        </w:tc>
        <w:tc>
          <w:tcPr>
            <w:tcW w:w="1618" w:type="dxa"/>
            <w:hideMark/>
          </w:tcPr>
          <w:p w14:paraId="0873A06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hideMark/>
          </w:tcPr>
          <w:p w14:paraId="56DDE1F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230</w:t>
            </w:r>
          </w:p>
        </w:tc>
        <w:tc>
          <w:tcPr>
            <w:tcW w:w="1418" w:type="dxa"/>
          </w:tcPr>
          <w:p w14:paraId="1932AA4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120</w:t>
            </w:r>
          </w:p>
        </w:tc>
        <w:tc>
          <w:tcPr>
            <w:tcW w:w="1909" w:type="dxa"/>
            <w:vMerge/>
          </w:tcPr>
          <w:p w14:paraId="47BC498D"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05AE39CE" w14:textId="77777777" w:rsidTr="004412A4">
        <w:trPr>
          <w:trHeight w:val="20"/>
        </w:trPr>
        <w:tc>
          <w:tcPr>
            <w:tcW w:w="604" w:type="dxa"/>
          </w:tcPr>
          <w:p w14:paraId="4FDC1B08"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4A05E96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ваннами во отдельных номерах, до 25 % номеров</w:t>
            </w:r>
          </w:p>
        </w:tc>
        <w:tc>
          <w:tcPr>
            <w:tcW w:w="1618" w:type="dxa"/>
            <w:hideMark/>
          </w:tcPr>
          <w:p w14:paraId="5FD7288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hideMark/>
          </w:tcPr>
          <w:p w14:paraId="5C3A60F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200</w:t>
            </w:r>
          </w:p>
        </w:tc>
        <w:tc>
          <w:tcPr>
            <w:tcW w:w="1418" w:type="dxa"/>
          </w:tcPr>
          <w:p w14:paraId="46A5C33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85</w:t>
            </w:r>
          </w:p>
        </w:tc>
        <w:tc>
          <w:tcPr>
            <w:tcW w:w="1909" w:type="dxa"/>
            <w:vMerge/>
          </w:tcPr>
          <w:p w14:paraId="603FABC9"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0752049F" w14:textId="77777777" w:rsidTr="004412A4">
        <w:trPr>
          <w:trHeight w:val="20"/>
        </w:trPr>
        <w:tc>
          <w:tcPr>
            <w:tcW w:w="604" w:type="dxa"/>
          </w:tcPr>
          <w:p w14:paraId="07EC4A03"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0EE0151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до 75 % номеров</w:t>
            </w:r>
          </w:p>
        </w:tc>
        <w:tc>
          <w:tcPr>
            <w:tcW w:w="1618" w:type="dxa"/>
          </w:tcPr>
          <w:p w14:paraId="45957EC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tcPr>
          <w:p w14:paraId="132C677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250</w:t>
            </w:r>
          </w:p>
        </w:tc>
        <w:tc>
          <w:tcPr>
            <w:tcW w:w="1418" w:type="dxa"/>
          </w:tcPr>
          <w:p w14:paraId="298A004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130</w:t>
            </w:r>
          </w:p>
        </w:tc>
        <w:tc>
          <w:tcPr>
            <w:tcW w:w="1909" w:type="dxa"/>
            <w:vMerge/>
          </w:tcPr>
          <w:p w14:paraId="2E3A22B3"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7B96B329" w14:textId="77777777" w:rsidTr="004412A4">
        <w:trPr>
          <w:trHeight w:val="20"/>
        </w:trPr>
        <w:tc>
          <w:tcPr>
            <w:tcW w:w="604" w:type="dxa"/>
          </w:tcPr>
          <w:p w14:paraId="70880833"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2DAF6E7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до 100 % номеров</w:t>
            </w:r>
          </w:p>
        </w:tc>
        <w:tc>
          <w:tcPr>
            <w:tcW w:w="1618" w:type="dxa"/>
          </w:tcPr>
          <w:p w14:paraId="3E2D67E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tcPr>
          <w:p w14:paraId="6EF8DEB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300</w:t>
            </w:r>
          </w:p>
        </w:tc>
        <w:tc>
          <w:tcPr>
            <w:tcW w:w="1418" w:type="dxa"/>
          </w:tcPr>
          <w:p w14:paraId="5C85EB3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160</w:t>
            </w:r>
          </w:p>
        </w:tc>
        <w:tc>
          <w:tcPr>
            <w:tcW w:w="1909" w:type="dxa"/>
            <w:vMerge/>
          </w:tcPr>
          <w:p w14:paraId="189DDF92"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394BCBDF" w14:textId="77777777" w:rsidTr="004412A4">
        <w:trPr>
          <w:trHeight w:val="20"/>
        </w:trPr>
        <w:tc>
          <w:tcPr>
            <w:tcW w:w="604" w:type="dxa"/>
          </w:tcPr>
          <w:p w14:paraId="5F6424E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w:t>
            </w:r>
          </w:p>
        </w:tc>
        <w:tc>
          <w:tcPr>
            <w:tcW w:w="9097" w:type="dxa"/>
            <w:gridSpan w:val="5"/>
          </w:tcPr>
          <w:p w14:paraId="1FE8993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Больницы:</w:t>
            </w:r>
          </w:p>
        </w:tc>
      </w:tr>
      <w:tr w:rsidR="004412A4" w:rsidRPr="004412A4" w14:paraId="4786C0F9" w14:textId="77777777" w:rsidTr="004412A4">
        <w:trPr>
          <w:trHeight w:val="20"/>
        </w:trPr>
        <w:tc>
          <w:tcPr>
            <w:tcW w:w="604" w:type="dxa"/>
          </w:tcPr>
          <w:p w14:paraId="2BD8F684"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3D75EAE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общими ванными и душами</w:t>
            </w:r>
          </w:p>
        </w:tc>
        <w:tc>
          <w:tcPr>
            <w:tcW w:w="1618" w:type="dxa"/>
            <w:hideMark/>
          </w:tcPr>
          <w:p w14:paraId="6FC0E47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койку</w:t>
            </w:r>
          </w:p>
        </w:tc>
        <w:tc>
          <w:tcPr>
            <w:tcW w:w="1359" w:type="dxa"/>
            <w:hideMark/>
          </w:tcPr>
          <w:p w14:paraId="560ADAC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115</w:t>
            </w:r>
          </w:p>
        </w:tc>
        <w:tc>
          <w:tcPr>
            <w:tcW w:w="1418" w:type="dxa"/>
          </w:tcPr>
          <w:p w14:paraId="79776A2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65</w:t>
            </w:r>
          </w:p>
        </w:tc>
        <w:tc>
          <w:tcPr>
            <w:tcW w:w="1909" w:type="dxa"/>
            <w:vMerge w:val="restart"/>
          </w:tcPr>
          <w:p w14:paraId="752FD83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1C9BA558" w14:textId="77777777" w:rsidTr="004412A4">
        <w:trPr>
          <w:trHeight w:val="20"/>
        </w:trPr>
        <w:tc>
          <w:tcPr>
            <w:tcW w:w="604" w:type="dxa"/>
          </w:tcPr>
          <w:p w14:paraId="17A5E833"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52C9BAE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санитарными узлами, приближенными к палатам</w:t>
            </w:r>
          </w:p>
        </w:tc>
        <w:tc>
          <w:tcPr>
            <w:tcW w:w="1618" w:type="dxa"/>
            <w:hideMark/>
          </w:tcPr>
          <w:p w14:paraId="2014099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койку</w:t>
            </w:r>
          </w:p>
        </w:tc>
        <w:tc>
          <w:tcPr>
            <w:tcW w:w="1359" w:type="dxa"/>
            <w:hideMark/>
          </w:tcPr>
          <w:p w14:paraId="3BC1696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200</w:t>
            </w:r>
          </w:p>
        </w:tc>
        <w:tc>
          <w:tcPr>
            <w:tcW w:w="1418" w:type="dxa"/>
          </w:tcPr>
          <w:p w14:paraId="05F59C6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75</w:t>
            </w:r>
          </w:p>
        </w:tc>
        <w:tc>
          <w:tcPr>
            <w:tcW w:w="1909" w:type="dxa"/>
            <w:vMerge/>
          </w:tcPr>
          <w:p w14:paraId="3A7E5BFC"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39A65FC2" w14:textId="77777777" w:rsidTr="004412A4">
        <w:trPr>
          <w:trHeight w:val="20"/>
        </w:trPr>
        <w:tc>
          <w:tcPr>
            <w:tcW w:w="604" w:type="dxa"/>
          </w:tcPr>
          <w:p w14:paraId="1A22EFCC"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49561BE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инфекционные</w:t>
            </w:r>
          </w:p>
        </w:tc>
        <w:tc>
          <w:tcPr>
            <w:tcW w:w="1618" w:type="dxa"/>
            <w:hideMark/>
          </w:tcPr>
          <w:p w14:paraId="07787E7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койку</w:t>
            </w:r>
          </w:p>
        </w:tc>
        <w:tc>
          <w:tcPr>
            <w:tcW w:w="1359" w:type="dxa"/>
            <w:hideMark/>
          </w:tcPr>
          <w:p w14:paraId="3498CBD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240</w:t>
            </w:r>
          </w:p>
        </w:tc>
        <w:tc>
          <w:tcPr>
            <w:tcW w:w="1418" w:type="dxa"/>
          </w:tcPr>
          <w:p w14:paraId="64D0AF7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95</w:t>
            </w:r>
          </w:p>
        </w:tc>
        <w:tc>
          <w:tcPr>
            <w:tcW w:w="1909" w:type="dxa"/>
            <w:vMerge/>
          </w:tcPr>
          <w:p w14:paraId="34E7BF65"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180C49DE" w14:textId="77777777" w:rsidTr="004412A4">
        <w:trPr>
          <w:trHeight w:val="20"/>
        </w:trPr>
        <w:tc>
          <w:tcPr>
            <w:tcW w:w="604" w:type="dxa"/>
          </w:tcPr>
          <w:p w14:paraId="3EB455B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w:t>
            </w:r>
          </w:p>
        </w:tc>
        <w:tc>
          <w:tcPr>
            <w:tcW w:w="9097" w:type="dxa"/>
            <w:gridSpan w:val="5"/>
          </w:tcPr>
          <w:p w14:paraId="2748345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Санатории и дома отдыха:</w:t>
            </w:r>
          </w:p>
        </w:tc>
      </w:tr>
      <w:tr w:rsidR="004412A4" w:rsidRPr="004412A4" w14:paraId="432F0687" w14:textId="77777777" w:rsidTr="004412A4">
        <w:trPr>
          <w:trHeight w:val="20"/>
        </w:trPr>
        <w:tc>
          <w:tcPr>
            <w:tcW w:w="604" w:type="dxa"/>
          </w:tcPr>
          <w:p w14:paraId="2A7A8AD6"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3A2D0EA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общими душами</w:t>
            </w:r>
          </w:p>
        </w:tc>
        <w:tc>
          <w:tcPr>
            <w:tcW w:w="1618" w:type="dxa"/>
            <w:hideMark/>
          </w:tcPr>
          <w:p w14:paraId="6D971CF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hideMark/>
          </w:tcPr>
          <w:p w14:paraId="5940025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130</w:t>
            </w:r>
          </w:p>
        </w:tc>
        <w:tc>
          <w:tcPr>
            <w:tcW w:w="1418" w:type="dxa"/>
          </w:tcPr>
          <w:p w14:paraId="07A64A6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55</w:t>
            </w:r>
          </w:p>
        </w:tc>
        <w:tc>
          <w:tcPr>
            <w:tcW w:w="1909" w:type="dxa"/>
            <w:vMerge w:val="restart"/>
          </w:tcPr>
          <w:p w14:paraId="1181FF6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66AABDF4" w14:textId="77777777" w:rsidTr="004412A4">
        <w:trPr>
          <w:trHeight w:val="20"/>
        </w:trPr>
        <w:tc>
          <w:tcPr>
            <w:tcW w:w="604" w:type="dxa"/>
          </w:tcPr>
          <w:p w14:paraId="7E1A3E28"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4FCF91E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 xml:space="preserve">с ваннами при всех </w:t>
            </w:r>
            <w:r w:rsidRPr="004412A4">
              <w:rPr>
                <w:rFonts w:ascii="Times New Roman" w:eastAsia="Calibri" w:hAnsi="Times New Roman" w:cs="Times New Roman"/>
                <w:color w:val="auto"/>
                <w:lang w:bidi="ar-SA"/>
              </w:rPr>
              <w:lastRenderedPageBreak/>
              <w:t>жилых комнатах</w:t>
            </w:r>
          </w:p>
        </w:tc>
        <w:tc>
          <w:tcPr>
            <w:tcW w:w="1618" w:type="dxa"/>
            <w:hideMark/>
          </w:tcPr>
          <w:p w14:paraId="691DDB4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lastRenderedPageBreak/>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w:t>
            </w:r>
            <w:r w:rsidRPr="004412A4">
              <w:rPr>
                <w:rFonts w:ascii="Times New Roman" w:eastAsia="Calibri" w:hAnsi="Times New Roman" w:cs="Times New Roman"/>
                <w:color w:val="auto"/>
                <w:lang w:bidi="ar-SA"/>
              </w:rPr>
              <w:lastRenderedPageBreak/>
              <w:t>место</w:t>
            </w:r>
          </w:p>
        </w:tc>
        <w:tc>
          <w:tcPr>
            <w:tcW w:w="1359" w:type="dxa"/>
            <w:hideMark/>
          </w:tcPr>
          <w:p w14:paraId="39723D1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lastRenderedPageBreak/>
              <w:t>200</w:t>
            </w:r>
          </w:p>
        </w:tc>
        <w:tc>
          <w:tcPr>
            <w:tcW w:w="1418" w:type="dxa"/>
          </w:tcPr>
          <w:p w14:paraId="6E9F40D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65</w:t>
            </w:r>
          </w:p>
        </w:tc>
        <w:tc>
          <w:tcPr>
            <w:tcW w:w="1909" w:type="dxa"/>
            <w:vMerge/>
          </w:tcPr>
          <w:p w14:paraId="6E87B153"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0DBF429E" w14:textId="77777777" w:rsidTr="004412A4">
        <w:trPr>
          <w:trHeight w:val="20"/>
        </w:trPr>
        <w:tc>
          <w:tcPr>
            <w:tcW w:w="604" w:type="dxa"/>
          </w:tcPr>
          <w:p w14:paraId="3F461CC5"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7FCA975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душами при всех жилых комнатах</w:t>
            </w:r>
          </w:p>
        </w:tc>
        <w:tc>
          <w:tcPr>
            <w:tcW w:w="1618" w:type="dxa"/>
            <w:hideMark/>
          </w:tcPr>
          <w:p w14:paraId="1A1BF1E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hideMark/>
          </w:tcPr>
          <w:p w14:paraId="3D1B8E3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150</w:t>
            </w:r>
          </w:p>
        </w:tc>
        <w:tc>
          <w:tcPr>
            <w:tcW w:w="1418" w:type="dxa"/>
          </w:tcPr>
          <w:p w14:paraId="652BE4B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100</w:t>
            </w:r>
          </w:p>
        </w:tc>
        <w:tc>
          <w:tcPr>
            <w:tcW w:w="1909" w:type="dxa"/>
            <w:vMerge/>
          </w:tcPr>
          <w:p w14:paraId="5FF3242A"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47855CB1" w14:textId="77777777" w:rsidTr="004412A4">
        <w:trPr>
          <w:trHeight w:val="20"/>
        </w:trPr>
        <w:tc>
          <w:tcPr>
            <w:tcW w:w="604" w:type="dxa"/>
          </w:tcPr>
          <w:p w14:paraId="7D6B555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6</w:t>
            </w:r>
          </w:p>
        </w:tc>
        <w:tc>
          <w:tcPr>
            <w:tcW w:w="2793" w:type="dxa"/>
          </w:tcPr>
          <w:p w14:paraId="19B55E9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Поликлиники и амбулатории</w:t>
            </w:r>
          </w:p>
        </w:tc>
        <w:tc>
          <w:tcPr>
            <w:tcW w:w="1618" w:type="dxa"/>
          </w:tcPr>
          <w:p w14:paraId="5DFBAAD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больного в смену</w:t>
            </w:r>
          </w:p>
        </w:tc>
        <w:tc>
          <w:tcPr>
            <w:tcW w:w="1359" w:type="dxa"/>
          </w:tcPr>
          <w:p w14:paraId="1AD5D2F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13</w:t>
            </w:r>
          </w:p>
        </w:tc>
        <w:tc>
          <w:tcPr>
            <w:tcW w:w="1418" w:type="dxa"/>
          </w:tcPr>
          <w:p w14:paraId="180B5E4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4,4</w:t>
            </w:r>
          </w:p>
        </w:tc>
        <w:tc>
          <w:tcPr>
            <w:tcW w:w="1909" w:type="dxa"/>
          </w:tcPr>
          <w:p w14:paraId="072C3F4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3B9598DF" w14:textId="77777777" w:rsidTr="004412A4">
        <w:trPr>
          <w:trHeight w:val="20"/>
        </w:trPr>
        <w:tc>
          <w:tcPr>
            <w:tcW w:w="604" w:type="dxa"/>
          </w:tcPr>
          <w:p w14:paraId="6241C57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7</w:t>
            </w:r>
          </w:p>
        </w:tc>
        <w:tc>
          <w:tcPr>
            <w:tcW w:w="9097" w:type="dxa"/>
            <w:gridSpan w:val="5"/>
          </w:tcPr>
          <w:p w14:paraId="10417E4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Дошкольные образовательные учреждения и школы-интернаты:</w:t>
            </w:r>
          </w:p>
        </w:tc>
      </w:tr>
      <w:tr w:rsidR="004412A4" w:rsidRPr="004412A4" w14:paraId="37244AE2" w14:textId="77777777" w:rsidTr="004412A4">
        <w:trPr>
          <w:trHeight w:val="20"/>
        </w:trPr>
        <w:tc>
          <w:tcPr>
            <w:tcW w:w="604" w:type="dxa"/>
          </w:tcPr>
          <w:p w14:paraId="75167641"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79C3943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дневным пребыванием детей:</w:t>
            </w:r>
          </w:p>
        </w:tc>
        <w:tc>
          <w:tcPr>
            <w:tcW w:w="1618" w:type="dxa"/>
          </w:tcPr>
          <w:p w14:paraId="5F1B1FCF" w14:textId="77777777" w:rsidR="004412A4" w:rsidRPr="004412A4" w:rsidRDefault="004412A4" w:rsidP="004412A4">
            <w:pPr>
              <w:widowControl/>
              <w:rPr>
                <w:rFonts w:ascii="Times New Roman" w:eastAsia="Calibri" w:hAnsi="Times New Roman" w:cs="Times New Roman"/>
                <w:color w:val="auto"/>
                <w:lang w:bidi="ar-SA"/>
              </w:rPr>
            </w:pPr>
          </w:p>
        </w:tc>
        <w:tc>
          <w:tcPr>
            <w:tcW w:w="1359" w:type="dxa"/>
          </w:tcPr>
          <w:p w14:paraId="2EA029D5" w14:textId="77777777" w:rsidR="004412A4" w:rsidRPr="004412A4" w:rsidRDefault="004412A4" w:rsidP="004412A4">
            <w:pPr>
              <w:widowControl/>
              <w:rPr>
                <w:rFonts w:ascii="Times New Roman" w:eastAsia="Calibri" w:hAnsi="Times New Roman" w:cs="Times New Roman"/>
                <w:color w:val="auto"/>
                <w:lang w:bidi="ar-SA"/>
              </w:rPr>
            </w:pPr>
          </w:p>
        </w:tc>
        <w:tc>
          <w:tcPr>
            <w:tcW w:w="1418" w:type="dxa"/>
          </w:tcPr>
          <w:p w14:paraId="51719DDB" w14:textId="77777777" w:rsidR="004412A4" w:rsidRPr="004412A4" w:rsidRDefault="004412A4" w:rsidP="004412A4">
            <w:pPr>
              <w:widowControl/>
              <w:rPr>
                <w:rFonts w:ascii="Times New Roman" w:eastAsia="Calibri" w:hAnsi="Times New Roman" w:cs="Times New Roman"/>
                <w:color w:val="auto"/>
                <w:lang w:bidi="ar-SA"/>
              </w:rPr>
            </w:pPr>
          </w:p>
        </w:tc>
        <w:tc>
          <w:tcPr>
            <w:tcW w:w="1909" w:type="dxa"/>
            <w:vMerge w:val="restart"/>
          </w:tcPr>
          <w:p w14:paraId="0EC1AD5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456CE794" w14:textId="77777777" w:rsidTr="004412A4">
        <w:trPr>
          <w:trHeight w:val="20"/>
        </w:trPr>
        <w:tc>
          <w:tcPr>
            <w:tcW w:w="604" w:type="dxa"/>
          </w:tcPr>
          <w:p w14:paraId="06599D3E"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36F1FE8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со столовыми, работающими на полуфабрикатах</w:t>
            </w:r>
          </w:p>
        </w:tc>
        <w:tc>
          <w:tcPr>
            <w:tcW w:w="1618" w:type="dxa"/>
            <w:hideMark/>
          </w:tcPr>
          <w:p w14:paraId="7CBE8B4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ребенка</w:t>
            </w:r>
          </w:p>
        </w:tc>
        <w:tc>
          <w:tcPr>
            <w:tcW w:w="1359" w:type="dxa"/>
            <w:hideMark/>
          </w:tcPr>
          <w:p w14:paraId="34F24E3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22</w:t>
            </w:r>
          </w:p>
        </w:tc>
        <w:tc>
          <w:tcPr>
            <w:tcW w:w="1418" w:type="dxa"/>
          </w:tcPr>
          <w:p w14:paraId="4EAFF7B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10</w:t>
            </w:r>
          </w:p>
        </w:tc>
        <w:tc>
          <w:tcPr>
            <w:tcW w:w="1909" w:type="dxa"/>
            <w:vMerge/>
          </w:tcPr>
          <w:p w14:paraId="4FBDF500"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5CF30649" w14:textId="77777777" w:rsidTr="004412A4">
        <w:trPr>
          <w:trHeight w:val="20"/>
        </w:trPr>
        <w:tc>
          <w:tcPr>
            <w:tcW w:w="604" w:type="dxa"/>
          </w:tcPr>
          <w:p w14:paraId="7DFCE5CA"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6A086C1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со столовыми, работающими на сырье, и прачечными, оборудованными автоматическими стиральными машинами</w:t>
            </w:r>
          </w:p>
        </w:tc>
        <w:tc>
          <w:tcPr>
            <w:tcW w:w="1618" w:type="dxa"/>
            <w:hideMark/>
          </w:tcPr>
          <w:p w14:paraId="6027BC5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ребенка</w:t>
            </w:r>
          </w:p>
        </w:tc>
        <w:tc>
          <w:tcPr>
            <w:tcW w:w="1359" w:type="dxa"/>
            <w:hideMark/>
          </w:tcPr>
          <w:p w14:paraId="6F715DD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60</w:t>
            </w:r>
          </w:p>
        </w:tc>
        <w:tc>
          <w:tcPr>
            <w:tcW w:w="1418" w:type="dxa"/>
          </w:tcPr>
          <w:p w14:paraId="6B294A0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21</w:t>
            </w:r>
          </w:p>
        </w:tc>
        <w:tc>
          <w:tcPr>
            <w:tcW w:w="1909" w:type="dxa"/>
            <w:vMerge/>
          </w:tcPr>
          <w:p w14:paraId="2A0A01C7"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5EFE977C" w14:textId="77777777" w:rsidTr="004412A4">
        <w:trPr>
          <w:trHeight w:val="20"/>
        </w:trPr>
        <w:tc>
          <w:tcPr>
            <w:tcW w:w="604" w:type="dxa"/>
          </w:tcPr>
          <w:p w14:paraId="7244F3EF"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5A4F1AB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круглосуточным пребыванием детей:</w:t>
            </w:r>
          </w:p>
        </w:tc>
        <w:tc>
          <w:tcPr>
            <w:tcW w:w="1618" w:type="dxa"/>
          </w:tcPr>
          <w:p w14:paraId="27C111A3" w14:textId="77777777" w:rsidR="004412A4" w:rsidRPr="004412A4" w:rsidRDefault="004412A4" w:rsidP="004412A4">
            <w:pPr>
              <w:widowControl/>
              <w:rPr>
                <w:rFonts w:ascii="Times New Roman" w:eastAsia="Calibri" w:hAnsi="Times New Roman" w:cs="Times New Roman"/>
                <w:color w:val="auto"/>
                <w:lang w:bidi="ar-SA"/>
              </w:rPr>
            </w:pPr>
          </w:p>
        </w:tc>
        <w:tc>
          <w:tcPr>
            <w:tcW w:w="1359" w:type="dxa"/>
          </w:tcPr>
          <w:p w14:paraId="34CE594E" w14:textId="77777777" w:rsidR="004412A4" w:rsidRPr="004412A4" w:rsidRDefault="004412A4" w:rsidP="004412A4">
            <w:pPr>
              <w:widowControl/>
              <w:rPr>
                <w:rFonts w:ascii="Times New Roman" w:eastAsia="Calibri" w:hAnsi="Times New Roman" w:cs="Times New Roman"/>
                <w:color w:val="auto"/>
                <w:lang w:bidi="ar-SA"/>
              </w:rPr>
            </w:pPr>
          </w:p>
        </w:tc>
        <w:tc>
          <w:tcPr>
            <w:tcW w:w="1418" w:type="dxa"/>
          </w:tcPr>
          <w:p w14:paraId="6B44DCED" w14:textId="77777777" w:rsidR="004412A4" w:rsidRPr="004412A4" w:rsidRDefault="004412A4" w:rsidP="004412A4">
            <w:pPr>
              <w:widowControl/>
              <w:rPr>
                <w:rFonts w:ascii="Times New Roman" w:eastAsia="Calibri" w:hAnsi="Times New Roman" w:cs="Times New Roman"/>
                <w:color w:val="auto"/>
                <w:lang w:bidi="ar-SA"/>
              </w:rPr>
            </w:pPr>
          </w:p>
        </w:tc>
        <w:tc>
          <w:tcPr>
            <w:tcW w:w="1909" w:type="dxa"/>
            <w:vMerge/>
          </w:tcPr>
          <w:p w14:paraId="4BDC56E6"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3D34CF21" w14:textId="77777777" w:rsidTr="004412A4">
        <w:trPr>
          <w:trHeight w:val="20"/>
        </w:trPr>
        <w:tc>
          <w:tcPr>
            <w:tcW w:w="604" w:type="dxa"/>
          </w:tcPr>
          <w:p w14:paraId="68065965"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56A0605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со столовыми, работающими на полуфабрикатах</w:t>
            </w:r>
          </w:p>
        </w:tc>
        <w:tc>
          <w:tcPr>
            <w:tcW w:w="1618" w:type="dxa"/>
            <w:hideMark/>
          </w:tcPr>
          <w:p w14:paraId="619DC67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ребенка</w:t>
            </w:r>
          </w:p>
        </w:tc>
        <w:tc>
          <w:tcPr>
            <w:tcW w:w="1359" w:type="dxa"/>
            <w:hideMark/>
          </w:tcPr>
          <w:p w14:paraId="7CD3DF0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40</w:t>
            </w:r>
          </w:p>
        </w:tc>
        <w:tc>
          <w:tcPr>
            <w:tcW w:w="1418" w:type="dxa"/>
          </w:tcPr>
          <w:p w14:paraId="671F1B6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20</w:t>
            </w:r>
          </w:p>
        </w:tc>
        <w:tc>
          <w:tcPr>
            <w:tcW w:w="1909" w:type="dxa"/>
            <w:vMerge/>
          </w:tcPr>
          <w:p w14:paraId="2F6B29F1"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7F728E37" w14:textId="77777777" w:rsidTr="004412A4">
        <w:trPr>
          <w:trHeight w:val="20"/>
        </w:trPr>
        <w:tc>
          <w:tcPr>
            <w:tcW w:w="604" w:type="dxa"/>
            <w:hideMark/>
          </w:tcPr>
          <w:p w14:paraId="2DFAF0E4"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0EF834B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со столовыми, работающими на сырье, и прачечными, оборудованными автоматическими стиральными машинами</w:t>
            </w:r>
          </w:p>
        </w:tc>
        <w:tc>
          <w:tcPr>
            <w:tcW w:w="1618" w:type="dxa"/>
            <w:hideMark/>
          </w:tcPr>
          <w:p w14:paraId="630C35A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ребенка</w:t>
            </w:r>
          </w:p>
        </w:tc>
        <w:tc>
          <w:tcPr>
            <w:tcW w:w="1359" w:type="dxa"/>
            <w:hideMark/>
          </w:tcPr>
          <w:p w14:paraId="6673900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90</w:t>
            </w:r>
          </w:p>
        </w:tc>
        <w:tc>
          <w:tcPr>
            <w:tcW w:w="1418" w:type="dxa"/>
          </w:tcPr>
          <w:p w14:paraId="7A692B2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25</w:t>
            </w:r>
          </w:p>
        </w:tc>
        <w:tc>
          <w:tcPr>
            <w:tcW w:w="1909" w:type="dxa"/>
            <w:vMerge/>
          </w:tcPr>
          <w:p w14:paraId="2FA8F2AC"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6B80C907" w14:textId="77777777" w:rsidTr="004412A4">
        <w:trPr>
          <w:trHeight w:val="20"/>
        </w:trPr>
        <w:tc>
          <w:tcPr>
            <w:tcW w:w="604" w:type="dxa"/>
          </w:tcPr>
          <w:p w14:paraId="68C6DD1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8</w:t>
            </w:r>
          </w:p>
        </w:tc>
        <w:tc>
          <w:tcPr>
            <w:tcW w:w="2793" w:type="dxa"/>
          </w:tcPr>
          <w:p w14:paraId="301CF18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Прачечные</w:t>
            </w:r>
          </w:p>
        </w:tc>
        <w:tc>
          <w:tcPr>
            <w:tcW w:w="1618" w:type="dxa"/>
          </w:tcPr>
          <w:p w14:paraId="6169D181" w14:textId="77777777" w:rsidR="004412A4" w:rsidRPr="004412A4" w:rsidRDefault="004412A4" w:rsidP="004412A4">
            <w:pPr>
              <w:widowControl/>
              <w:rPr>
                <w:rFonts w:ascii="Times New Roman" w:eastAsia="Calibri" w:hAnsi="Times New Roman" w:cs="Times New Roman"/>
                <w:color w:val="auto"/>
                <w:lang w:bidi="ar-SA"/>
              </w:rPr>
            </w:pPr>
          </w:p>
        </w:tc>
        <w:tc>
          <w:tcPr>
            <w:tcW w:w="1359" w:type="dxa"/>
          </w:tcPr>
          <w:p w14:paraId="3397346E" w14:textId="77777777" w:rsidR="004412A4" w:rsidRPr="004412A4" w:rsidRDefault="004412A4" w:rsidP="004412A4">
            <w:pPr>
              <w:widowControl/>
              <w:rPr>
                <w:rFonts w:ascii="Times New Roman" w:eastAsia="Calibri" w:hAnsi="Times New Roman" w:cs="Times New Roman"/>
                <w:color w:val="auto"/>
                <w:lang w:bidi="ar-SA"/>
              </w:rPr>
            </w:pPr>
          </w:p>
        </w:tc>
        <w:tc>
          <w:tcPr>
            <w:tcW w:w="1418" w:type="dxa"/>
          </w:tcPr>
          <w:p w14:paraId="4AC32F62" w14:textId="77777777" w:rsidR="004412A4" w:rsidRPr="004412A4" w:rsidRDefault="004412A4" w:rsidP="004412A4">
            <w:pPr>
              <w:widowControl/>
              <w:rPr>
                <w:rFonts w:ascii="Times New Roman" w:eastAsia="Calibri" w:hAnsi="Times New Roman" w:cs="Times New Roman"/>
                <w:color w:val="auto"/>
                <w:lang w:bidi="ar-SA"/>
              </w:rPr>
            </w:pPr>
          </w:p>
        </w:tc>
        <w:tc>
          <w:tcPr>
            <w:tcW w:w="1909" w:type="dxa"/>
          </w:tcPr>
          <w:p w14:paraId="3CFDB11F"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52A6EC7D" w14:textId="77777777" w:rsidTr="004412A4">
        <w:trPr>
          <w:trHeight w:val="20"/>
        </w:trPr>
        <w:tc>
          <w:tcPr>
            <w:tcW w:w="604" w:type="dxa"/>
          </w:tcPr>
          <w:p w14:paraId="46ACF86B"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74C309D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Механизированные</w:t>
            </w:r>
          </w:p>
        </w:tc>
        <w:tc>
          <w:tcPr>
            <w:tcW w:w="1618" w:type="dxa"/>
            <w:vMerge w:val="restart"/>
          </w:tcPr>
          <w:p w14:paraId="795D8FA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кг сухого белья</w:t>
            </w:r>
          </w:p>
        </w:tc>
        <w:tc>
          <w:tcPr>
            <w:tcW w:w="1359" w:type="dxa"/>
          </w:tcPr>
          <w:p w14:paraId="155D51B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75</w:t>
            </w:r>
          </w:p>
        </w:tc>
        <w:tc>
          <w:tcPr>
            <w:tcW w:w="1418" w:type="dxa"/>
          </w:tcPr>
          <w:p w14:paraId="38139A3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21,3</w:t>
            </w:r>
          </w:p>
        </w:tc>
        <w:tc>
          <w:tcPr>
            <w:tcW w:w="1909" w:type="dxa"/>
            <w:vMerge w:val="restart"/>
          </w:tcPr>
          <w:p w14:paraId="630F07B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414BBBFA" w14:textId="77777777" w:rsidTr="004412A4">
        <w:trPr>
          <w:trHeight w:val="20"/>
        </w:trPr>
        <w:tc>
          <w:tcPr>
            <w:tcW w:w="604" w:type="dxa"/>
          </w:tcPr>
          <w:p w14:paraId="68CB536C"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5B4C322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немеханизированные</w:t>
            </w:r>
          </w:p>
        </w:tc>
        <w:tc>
          <w:tcPr>
            <w:tcW w:w="1618" w:type="dxa"/>
            <w:vMerge/>
          </w:tcPr>
          <w:p w14:paraId="152D96F5" w14:textId="77777777" w:rsidR="004412A4" w:rsidRPr="004412A4" w:rsidRDefault="004412A4" w:rsidP="004412A4">
            <w:pPr>
              <w:widowControl/>
              <w:rPr>
                <w:rFonts w:ascii="Times New Roman" w:eastAsia="Calibri" w:hAnsi="Times New Roman" w:cs="Times New Roman"/>
                <w:color w:val="auto"/>
                <w:lang w:bidi="ar-SA"/>
              </w:rPr>
            </w:pPr>
          </w:p>
        </w:tc>
        <w:tc>
          <w:tcPr>
            <w:tcW w:w="1359" w:type="dxa"/>
          </w:tcPr>
          <w:p w14:paraId="1104E7B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40</w:t>
            </w:r>
          </w:p>
        </w:tc>
        <w:tc>
          <w:tcPr>
            <w:tcW w:w="1418" w:type="dxa"/>
          </w:tcPr>
          <w:p w14:paraId="043AC9A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12,8</w:t>
            </w:r>
          </w:p>
        </w:tc>
        <w:tc>
          <w:tcPr>
            <w:tcW w:w="1909" w:type="dxa"/>
            <w:vMerge/>
          </w:tcPr>
          <w:p w14:paraId="5E56C18A"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4F492AB6" w14:textId="77777777" w:rsidTr="004412A4">
        <w:trPr>
          <w:trHeight w:val="20"/>
        </w:trPr>
        <w:tc>
          <w:tcPr>
            <w:tcW w:w="604" w:type="dxa"/>
            <w:hideMark/>
          </w:tcPr>
          <w:p w14:paraId="11772E6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9</w:t>
            </w:r>
          </w:p>
        </w:tc>
        <w:tc>
          <w:tcPr>
            <w:tcW w:w="9097" w:type="dxa"/>
            <w:gridSpan w:val="5"/>
          </w:tcPr>
          <w:p w14:paraId="243CE5D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Образовательные центры (общеобразовательные организации-интернаты с помещениями):</w:t>
            </w:r>
          </w:p>
        </w:tc>
      </w:tr>
      <w:tr w:rsidR="004412A4" w:rsidRPr="004412A4" w14:paraId="67B3CC97" w14:textId="77777777" w:rsidTr="004412A4">
        <w:trPr>
          <w:trHeight w:val="20"/>
        </w:trPr>
        <w:tc>
          <w:tcPr>
            <w:tcW w:w="604" w:type="dxa"/>
          </w:tcPr>
          <w:p w14:paraId="44F87344"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0A6AC7C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учебными помещениями с душевыми при гимнастических залах</w:t>
            </w:r>
          </w:p>
        </w:tc>
        <w:tc>
          <w:tcPr>
            <w:tcW w:w="1618" w:type="dxa"/>
          </w:tcPr>
          <w:p w14:paraId="3D7FE3F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учащегося и 1 преподавателя</w:t>
            </w:r>
          </w:p>
        </w:tc>
        <w:tc>
          <w:tcPr>
            <w:tcW w:w="1359" w:type="dxa"/>
          </w:tcPr>
          <w:p w14:paraId="6E59EC3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9</w:t>
            </w:r>
          </w:p>
        </w:tc>
        <w:tc>
          <w:tcPr>
            <w:tcW w:w="1418" w:type="dxa"/>
          </w:tcPr>
          <w:p w14:paraId="0AC830F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2,7</w:t>
            </w:r>
          </w:p>
        </w:tc>
        <w:tc>
          <w:tcPr>
            <w:tcW w:w="1909" w:type="dxa"/>
            <w:vMerge w:val="restart"/>
          </w:tcPr>
          <w:p w14:paraId="3D0AF05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7A7BE486" w14:textId="77777777" w:rsidTr="004412A4">
        <w:trPr>
          <w:trHeight w:val="20"/>
        </w:trPr>
        <w:tc>
          <w:tcPr>
            <w:tcW w:w="604" w:type="dxa"/>
          </w:tcPr>
          <w:p w14:paraId="77BCAE85"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1C80133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со спальными помещениями</w:t>
            </w:r>
          </w:p>
        </w:tc>
        <w:tc>
          <w:tcPr>
            <w:tcW w:w="1618" w:type="dxa"/>
          </w:tcPr>
          <w:p w14:paraId="786DD1D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tcPr>
          <w:p w14:paraId="2818DD8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70</w:t>
            </w:r>
          </w:p>
        </w:tc>
        <w:tc>
          <w:tcPr>
            <w:tcW w:w="1418" w:type="dxa"/>
          </w:tcPr>
          <w:p w14:paraId="5CF87B8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30</w:t>
            </w:r>
          </w:p>
        </w:tc>
        <w:tc>
          <w:tcPr>
            <w:tcW w:w="1909" w:type="dxa"/>
            <w:vMerge/>
          </w:tcPr>
          <w:p w14:paraId="43A70BC9"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5BA81EA8" w14:textId="77777777" w:rsidTr="004412A4">
        <w:trPr>
          <w:trHeight w:val="20"/>
        </w:trPr>
        <w:tc>
          <w:tcPr>
            <w:tcW w:w="604" w:type="dxa"/>
          </w:tcPr>
          <w:p w14:paraId="7DFAE5F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10</w:t>
            </w:r>
          </w:p>
        </w:tc>
        <w:tc>
          <w:tcPr>
            <w:tcW w:w="9097" w:type="dxa"/>
            <w:gridSpan w:val="5"/>
          </w:tcPr>
          <w:p w14:paraId="1D54DCD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Общеобразовательные организации</w:t>
            </w:r>
          </w:p>
        </w:tc>
      </w:tr>
      <w:tr w:rsidR="004412A4" w:rsidRPr="004412A4" w14:paraId="7DB1C168" w14:textId="77777777" w:rsidTr="004412A4">
        <w:trPr>
          <w:trHeight w:val="20"/>
        </w:trPr>
        <w:tc>
          <w:tcPr>
            <w:tcW w:w="604" w:type="dxa"/>
          </w:tcPr>
          <w:p w14:paraId="5BACFFFA"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16E4F7B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 душевыми при гимнастических залах и столовыми, работающими на полуфабрикатах</w:t>
            </w:r>
          </w:p>
        </w:tc>
        <w:tc>
          <w:tcPr>
            <w:tcW w:w="1618" w:type="dxa"/>
            <w:vMerge w:val="restart"/>
          </w:tcPr>
          <w:p w14:paraId="68FFA51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учащегося и 1 преподавателя</w:t>
            </w:r>
          </w:p>
        </w:tc>
        <w:tc>
          <w:tcPr>
            <w:tcW w:w="1359" w:type="dxa"/>
          </w:tcPr>
          <w:p w14:paraId="326CF7A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16</w:t>
            </w:r>
          </w:p>
        </w:tc>
        <w:tc>
          <w:tcPr>
            <w:tcW w:w="1418" w:type="dxa"/>
          </w:tcPr>
          <w:p w14:paraId="1965F0D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w:t>
            </w:r>
          </w:p>
        </w:tc>
        <w:tc>
          <w:tcPr>
            <w:tcW w:w="1909" w:type="dxa"/>
            <w:vMerge w:val="restart"/>
          </w:tcPr>
          <w:p w14:paraId="76D5A89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7E7B778C" w14:textId="77777777" w:rsidTr="004412A4">
        <w:trPr>
          <w:trHeight w:val="20"/>
        </w:trPr>
        <w:tc>
          <w:tcPr>
            <w:tcW w:w="604" w:type="dxa"/>
          </w:tcPr>
          <w:p w14:paraId="2755AC18"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1CB7CB3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то же, с продленным днем</w:t>
            </w:r>
          </w:p>
        </w:tc>
        <w:tc>
          <w:tcPr>
            <w:tcW w:w="1618" w:type="dxa"/>
            <w:vMerge/>
          </w:tcPr>
          <w:p w14:paraId="51FAF2A9" w14:textId="77777777" w:rsidR="004412A4" w:rsidRPr="004412A4" w:rsidRDefault="004412A4" w:rsidP="004412A4">
            <w:pPr>
              <w:widowControl/>
              <w:rPr>
                <w:rFonts w:ascii="Times New Roman" w:eastAsia="Calibri" w:hAnsi="Times New Roman" w:cs="Times New Roman"/>
                <w:color w:val="auto"/>
                <w:lang w:bidi="ar-SA"/>
              </w:rPr>
            </w:pPr>
          </w:p>
        </w:tc>
        <w:tc>
          <w:tcPr>
            <w:tcW w:w="1359" w:type="dxa"/>
          </w:tcPr>
          <w:p w14:paraId="233C31C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w:t>
            </w:r>
          </w:p>
        </w:tc>
        <w:tc>
          <w:tcPr>
            <w:tcW w:w="1418" w:type="dxa"/>
          </w:tcPr>
          <w:p w14:paraId="574DBCB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2,9</w:t>
            </w:r>
          </w:p>
        </w:tc>
        <w:tc>
          <w:tcPr>
            <w:tcW w:w="1909" w:type="dxa"/>
            <w:vMerge/>
          </w:tcPr>
          <w:p w14:paraId="5C4C8447"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075E1D88" w14:textId="77777777" w:rsidTr="004412A4">
        <w:trPr>
          <w:trHeight w:val="20"/>
        </w:trPr>
        <w:tc>
          <w:tcPr>
            <w:tcW w:w="604" w:type="dxa"/>
          </w:tcPr>
          <w:p w14:paraId="61A63B4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11</w:t>
            </w:r>
          </w:p>
        </w:tc>
        <w:tc>
          <w:tcPr>
            <w:tcW w:w="2793" w:type="dxa"/>
          </w:tcPr>
          <w:p w14:paraId="413E0C8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 xml:space="preserve">Образовательные </w:t>
            </w:r>
            <w:r w:rsidRPr="004412A4">
              <w:rPr>
                <w:rFonts w:ascii="Times New Roman" w:eastAsia="Calibri" w:hAnsi="Times New Roman" w:cs="Times New Roman"/>
                <w:color w:val="auto"/>
                <w:lang w:bidi="ar-SA"/>
              </w:rPr>
              <w:lastRenderedPageBreak/>
              <w:t>организации, организации профессионального и высшего образования с душевыми при гимнастических залах и буфетами, реализующими готовую продукцию</w:t>
            </w:r>
          </w:p>
        </w:tc>
        <w:tc>
          <w:tcPr>
            <w:tcW w:w="1618" w:type="dxa"/>
          </w:tcPr>
          <w:p w14:paraId="0472A3A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lastRenderedPageBreak/>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w:t>
            </w:r>
            <w:r w:rsidRPr="004412A4">
              <w:rPr>
                <w:rFonts w:ascii="Times New Roman" w:eastAsia="Calibri" w:hAnsi="Times New Roman" w:cs="Times New Roman"/>
                <w:color w:val="auto"/>
                <w:lang w:bidi="ar-SA"/>
              </w:rPr>
              <w:lastRenderedPageBreak/>
              <w:t>учащегося и 1 преподавателя</w:t>
            </w:r>
          </w:p>
        </w:tc>
        <w:tc>
          <w:tcPr>
            <w:tcW w:w="1359" w:type="dxa"/>
          </w:tcPr>
          <w:p w14:paraId="3CFD21F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lastRenderedPageBreak/>
              <w:t>17,2</w:t>
            </w:r>
          </w:p>
        </w:tc>
        <w:tc>
          <w:tcPr>
            <w:tcW w:w="1418" w:type="dxa"/>
          </w:tcPr>
          <w:p w14:paraId="560E15C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w:t>
            </w:r>
          </w:p>
        </w:tc>
        <w:tc>
          <w:tcPr>
            <w:tcW w:w="1909" w:type="dxa"/>
          </w:tcPr>
          <w:p w14:paraId="7566E4A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 xml:space="preserve">СП </w:t>
            </w:r>
            <w:r w:rsidRPr="004412A4">
              <w:rPr>
                <w:rFonts w:ascii="Times New Roman" w:eastAsia="Calibri" w:hAnsi="Times New Roman" w:cs="Times New Roman"/>
                <w:color w:val="auto"/>
                <w:lang w:bidi="ar-SA"/>
              </w:rPr>
              <w:lastRenderedPageBreak/>
              <w:t>30.13330.2020, таб. А2</w:t>
            </w:r>
          </w:p>
        </w:tc>
      </w:tr>
      <w:tr w:rsidR="004412A4" w:rsidRPr="004412A4" w14:paraId="71070204" w14:textId="77777777" w:rsidTr="004412A4">
        <w:trPr>
          <w:trHeight w:val="20"/>
        </w:trPr>
        <w:tc>
          <w:tcPr>
            <w:tcW w:w="604" w:type="dxa"/>
            <w:hideMark/>
          </w:tcPr>
          <w:p w14:paraId="409F957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lastRenderedPageBreak/>
              <w:t>12</w:t>
            </w:r>
          </w:p>
        </w:tc>
        <w:tc>
          <w:tcPr>
            <w:tcW w:w="2793" w:type="dxa"/>
            <w:hideMark/>
          </w:tcPr>
          <w:p w14:paraId="4536C74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Административные здания</w:t>
            </w:r>
          </w:p>
        </w:tc>
        <w:tc>
          <w:tcPr>
            <w:tcW w:w="1618" w:type="dxa"/>
            <w:hideMark/>
          </w:tcPr>
          <w:p w14:paraId="6187099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работника</w:t>
            </w:r>
          </w:p>
        </w:tc>
        <w:tc>
          <w:tcPr>
            <w:tcW w:w="1359" w:type="dxa"/>
            <w:hideMark/>
          </w:tcPr>
          <w:p w14:paraId="1486CA4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w:t>
            </w:r>
          </w:p>
        </w:tc>
        <w:tc>
          <w:tcPr>
            <w:tcW w:w="1418" w:type="dxa"/>
          </w:tcPr>
          <w:p w14:paraId="120BE8E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4,5</w:t>
            </w:r>
          </w:p>
        </w:tc>
        <w:tc>
          <w:tcPr>
            <w:tcW w:w="1909" w:type="dxa"/>
          </w:tcPr>
          <w:p w14:paraId="6DF1D1B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7893FC9B" w14:textId="77777777" w:rsidTr="004412A4">
        <w:trPr>
          <w:trHeight w:val="20"/>
        </w:trPr>
        <w:tc>
          <w:tcPr>
            <w:tcW w:w="604" w:type="dxa"/>
          </w:tcPr>
          <w:p w14:paraId="34E537A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13</w:t>
            </w:r>
          </w:p>
        </w:tc>
        <w:tc>
          <w:tcPr>
            <w:tcW w:w="2793" w:type="dxa"/>
          </w:tcPr>
          <w:p w14:paraId="5894162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Магазины</w:t>
            </w:r>
          </w:p>
        </w:tc>
        <w:tc>
          <w:tcPr>
            <w:tcW w:w="1618" w:type="dxa"/>
          </w:tcPr>
          <w:p w14:paraId="4422708B" w14:textId="77777777" w:rsidR="004412A4" w:rsidRPr="004412A4" w:rsidRDefault="004412A4" w:rsidP="004412A4">
            <w:pPr>
              <w:widowControl/>
              <w:rPr>
                <w:rFonts w:ascii="Times New Roman" w:eastAsia="Calibri" w:hAnsi="Times New Roman" w:cs="Times New Roman"/>
                <w:color w:val="auto"/>
                <w:lang w:bidi="ar-SA"/>
              </w:rPr>
            </w:pPr>
          </w:p>
        </w:tc>
        <w:tc>
          <w:tcPr>
            <w:tcW w:w="1359" w:type="dxa"/>
          </w:tcPr>
          <w:p w14:paraId="78445BEF" w14:textId="77777777" w:rsidR="004412A4" w:rsidRPr="004412A4" w:rsidRDefault="004412A4" w:rsidP="004412A4">
            <w:pPr>
              <w:widowControl/>
              <w:rPr>
                <w:rFonts w:ascii="Times New Roman" w:eastAsia="Calibri" w:hAnsi="Times New Roman" w:cs="Times New Roman"/>
                <w:color w:val="auto"/>
                <w:lang w:bidi="ar-SA"/>
              </w:rPr>
            </w:pPr>
          </w:p>
        </w:tc>
        <w:tc>
          <w:tcPr>
            <w:tcW w:w="1418" w:type="dxa"/>
          </w:tcPr>
          <w:p w14:paraId="7187DF0D" w14:textId="77777777" w:rsidR="004412A4" w:rsidRPr="004412A4" w:rsidRDefault="004412A4" w:rsidP="004412A4">
            <w:pPr>
              <w:widowControl/>
              <w:rPr>
                <w:rFonts w:ascii="Times New Roman" w:eastAsia="Calibri" w:hAnsi="Times New Roman" w:cs="Times New Roman"/>
                <w:color w:val="auto"/>
                <w:lang w:bidi="ar-SA"/>
              </w:rPr>
            </w:pPr>
          </w:p>
        </w:tc>
        <w:tc>
          <w:tcPr>
            <w:tcW w:w="1909" w:type="dxa"/>
          </w:tcPr>
          <w:p w14:paraId="0484E00D"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39747C3F" w14:textId="77777777" w:rsidTr="004412A4">
        <w:trPr>
          <w:trHeight w:val="20"/>
        </w:trPr>
        <w:tc>
          <w:tcPr>
            <w:tcW w:w="604" w:type="dxa"/>
          </w:tcPr>
          <w:p w14:paraId="604EB4C0"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4679201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продовольственные</w:t>
            </w:r>
          </w:p>
        </w:tc>
        <w:tc>
          <w:tcPr>
            <w:tcW w:w="1618" w:type="dxa"/>
            <w:vMerge w:val="restart"/>
          </w:tcPr>
          <w:p w14:paraId="2FCFD86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работающего в смену (20 м2 торгового зала)</w:t>
            </w:r>
          </w:p>
        </w:tc>
        <w:tc>
          <w:tcPr>
            <w:tcW w:w="1359" w:type="dxa"/>
          </w:tcPr>
          <w:p w14:paraId="53AD07E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25</w:t>
            </w:r>
          </w:p>
        </w:tc>
        <w:tc>
          <w:tcPr>
            <w:tcW w:w="1418" w:type="dxa"/>
          </w:tcPr>
          <w:p w14:paraId="3014529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5,5</w:t>
            </w:r>
          </w:p>
        </w:tc>
        <w:tc>
          <w:tcPr>
            <w:tcW w:w="1909" w:type="dxa"/>
            <w:vMerge w:val="restart"/>
          </w:tcPr>
          <w:p w14:paraId="16B1AE3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344F0BB7" w14:textId="77777777" w:rsidTr="004412A4">
        <w:trPr>
          <w:trHeight w:val="20"/>
        </w:trPr>
        <w:tc>
          <w:tcPr>
            <w:tcW w:w="604" w:type="dxa"/>
          </w:tcPr>
          <w:p w14:paraId="44CF4CAF"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5FBDC09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промтоварные</w:t>
            </w:r>
          </w:p>
        </w:tc>
        <w:tc>
          <w:tcPr>
            <w:tcW w:w="1618" w:type="dxa"/>
            <w:vMerge/>
          </w:tcPr>
          <w:p w14:paraId="0D918991" w14:textId="77777777" w:rsidR="004412A4" w:rsidRPr="004412A4" w:rsidRDefault="004412A4" w:rsidP="004412A4">
            <w:pPr>
              <w:widowControl/>
              <w:rPr>
                <w:rFonts w:ascii="Times New Roman" w:eastAsia="Calibri" w:hAnsi="Times New Roman" w:cs="Times New Roman"/>
                <w:color w:val="auto"/>
                <w:lang w:bidi="ar-SA"/>
              </w:rPr>
            </w:pPr>
          </w:p>
        </w:tc>
        <w:tc>
          <w:tcPr>
            <w:tcW w:w="1359" w:type="dxa"/>
          </w:tcPr>
          <w:p w14:paraId="2357421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12</w:t>
            </w:r>
          </w:p>
        </w:tc>
        <w:tc>
          <w:tcPr>
            <w:tcW w:w="1418" w:type="dxa"/>
          </w:tcPr>
          <w:p w14:paraId="658E371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w:t>
            </w:r>
          </w:p>
        </w:tc>
        <w:tc>
          <w:tcPr>
            <w:tcW w:w="1909" w:type="dxa"/>
            <w:vMerge/>
          </w:tcPr>
          <w:p w14:paraId="1BE4D1BD"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5A077B0E" w14:textId="77777777" w:rsidTr="004412A4">
        <w:trPr>
          <w:trHeight w:val="20"/>
        </w:trPr>
        <w:tc>
          <w:tcPr>
            <w:tcW w:w="604" w:type="dxa"/>
          </w:tcPr>
          <w:p w14:paraId="57812CF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15</w:t>
            </w:r>
          </w:p>
        </w:tc>
        <w:tc>
          <w:tcPr>
            <w:tcW w:w="2793" w:type="dxa"/>
          </w:tcPr>
          <w:p w14:paraId="11A6F67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Парикмахерские</w:t>
            </w:r>
          </w:p>
        </w:tc>
        <w:tc>
          <w:tcPr>
            <w:tcW w:w="1618" w:type="dxa"/>
          </w:tcPr>
          <w:p w14:paraId="4D4B15CA" w14:textId="77777777" w:rsidR="004412A4" w:rsidRPr="004412A4" w:rsidRDefault="004412A4" w:rsidP="004412A4">
            <w:pPr>
              <w:widowControl/>
              <w:rPr>
                <w:rFonts w:ascii="Times New Roman" w:eastAsia="Calibri" w:hAnsi="Times New Roman" w:cs="Times New Roman"/>
                <w:color w:val="auto"/>
                <w:lang w:eastAsia="en-US"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рабочее место в смену </w:t>
            </w:r>
          </w:p>
        </w:tc>
        <w:tc>
          <w:tcPr>
            <w:tcW w:w="1359" w:type="dxa"/>
          </w:tcPr>
          <w:p w14:paraId="548FD44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56</w:t>
            </w:r>
          </w:p>
        </w:tc>
        <w:tc>
          <w:tcPr>
            <w:tcW w:w="1418" w:type="dxa"/>
          </w:tcPr>
          <w:p w14:paraId="2CD079B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28</w:t>
            </w:r>
          </w:p>
        </w:tc>
        <w:tc>
          <w:tcPr>
            <w:tcW w:w="1909" w:type="dxa"/>
          </w:tcPr>
          <w:p w14:paraId="54DA695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76ECF98B" w14:textId="77777777" w:rsidTr="004412A4">
        <w:trPr>
          <w:trHeight w:val="20"/>
        </w:trPr>
        <w:tc>
          <w:tcPr>
            <w:tcW w:w="604" w:type="dxa"/>
          </w:tcPr>
          <w:p w14:paraId="6C08A31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16</w:t>
            </w:r>
          </w:p>
        </w:tc>
        <w:tc>
          <w:tcPr>
            <w:tcW w:w="2793" w:type="dxa"/>
          </w:tcPr>
          <w:p w14:paraId="2266D0B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Кинотеатры</w:t>
            </w:r>
          </w:p>
        </w:tc>
        <w:tc>
          <w:tcPr>
            <w:tcW w:w="1618" w:type="dxa"/>
          </w:tcPr>
          <w:p w14:paraId="5D61475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tcPr>
          <w:p w14:paraId="77FB503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w:t>
            </w:r>
          </w:p>
        </w:tc>
        <w:tc>
          <w:tcPr>
            <w:tcW w:w="1418" w:type="dxa"/>
          </w:tcPr>
          <w:p w14:paraId="7F4125D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1,3</w:t>
            </w:r>
          </w:p>
        </w:tc>
        <w:tc>
          <w:tcPr>
            <w:tcW w:w="1909" w:type="dxa"/>
          </w:tcPr>
          <w:p w14:paraId="0156B86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19ED1296" w14:textId="77777777" w:rsidTr="004412A4">
        <w:trPr>
          <w:trHeight w:val="20"/>
        </w:trPr>
        <w:tc>
          <w:tcPr>
            <w:tcW w:w="604" w:type="dxa"/>
          </w:tcPr>
          <w:p w14:paraId="7C2E373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17</w:t>
            </w:r>
          </w:p>
        </w:tc>
        <w:tc>
          <w:tcPr>
            <w:tcW w:w="9097" w:type="dxa"/>
            <w:gridSpan w:val="5"/>
          </w:tcPr>
          <w:p w14:paraId="1408352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 xml:space="preserve">Театры: </w:t>
            </w:r>
          </w:p>
        </w:tc>
      </w:tr>
      <w:tr w:rsidR="004412A4" w:rsidRPr="004412A4" w14:paraId="7C565224" w14:textId="77777777" w:rsidTr="004412A4">
        <w:trPr>
          <w:trHeight w:val="20"/>
        </w:trPr>
        <w:tc>
          <w:tcPr>
            <w:tcW w:w="604" w:type="dxa"/>
          </w:tcPr>
          <w:p w14:paraId="36EEB50C"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7EA45BC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для зрителей</w:t>
            </w:r>
          </w:p>
        </w:tc>
        <w:tc>
          <w:tcPr>
            <w:tcW w:w="1618" w:type="dxa"/>
          </w:tcPr>
          <w:p w14:paraId="0262F4D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tcPr>
          <w:p w14:paraId="29585BB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10</w:t>
            </w:r>
          </w:p>
        </w:tc>
        <w:tc>
          <w:tcPr>
            <w:tcW w:w="1418" w:type="dxa"/>
          </w:tcPr>
          <w:p w14:paraId="3DC2388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w:t>
            </w:r>
          </w:p>
        </w:tc>
        <w:tc>
          <w:tcPr>
            <w:tcW w:w="1909" w:type="dxa"/>
            <w:vMerge w:val="restart"/>
          </w:tcPr>
          <w:p w14:paraId="5EFF1F0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18E2CC6E" w14:textId="77777777" w:rsidTr="004412A4">
        <w:trPr>
          <w:trHeight w:val="20"/>
        </w:trPr>
        <w:tc>
          <w:tcPr>
            <w:tcW w:w="604" w:type="dxa"/>
          </w:tcPr>
          <w:p w14:paraId="169A1FEC"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tcPr>
          <w:p w14:paraId="31C7697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для артистов</w:t>
            </w:r>
          </w:p>
        </w:tc>
        <w:tc>
          <w:tcPr>
            <w:tcW w:w="1618" w:type="dxa"/>
          </w:tcPr>
          <w:p w14:paraId="4A26C88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артиста</w:t>
            </w:r>
          </w:p>
        </w:tc>
        <w:tc>
          <w:tcPr>
            <w:tcW w:w="1359" w:type="dxa"/>
          </w:tcPr>
          <w:p w14:paraId="4CE9023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40</w:t>
            </w:r>
          </w:p>
        </w:tc>
        <w:tc>
          <w:tcPr>
            <w:tcW w:w="1418" w:type="dxa"/>
          </w:tcPr>
          <w:p w14:paraId="22070A3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21</w:t>
            </w:r>
          </w:p>
        </w:tc>
        <w:tc>
          <w:tcPr>
            <w:tcW w:w="1909" w:type="dxa"/>
            <w:vMerge/>
          </w:tcPr>
          <w:p w14:paraId="0320B595"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4E4CC6E2" w14:textId="77777777" w:rsidTr="004412A4">
        <w:trPr>
          <w:trHeight w:val="20"/>
        </w:trPr>
        <w:tc>
          <w:tcPr>
            <w:tcW w:w="604" w:type="dxa"/>
          </w:tcPr>
          <w:p w14:paraId="4FC94D6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18</w:t>
            </w:r>
          </w:p>
        </w:tc>
        <w:tc>
          <w:tcPr>
            <w:tcW w:w="2793" w:type="dxa"/>
          </w:tcPr>
          <w:p w14:paraId="78AAACF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Клубы</w:t>
            </w:r>
          </w:p>
        </w:tc>
        <w:tc>
          <w:tcPr>
            <w:tcW w:w="1618" w:type="dxa"/>
          </w:tcPr>
          <w:p w14:paraId="46BBB14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tcPr>
          <w:p w14:paraId="298C56A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8,6</w:t>
            </w:r>
          </w:p>
        </w:tc>
        <w:tc>
          <w:tcPr>
            <w:tcW w:w="1418" w:type="dxa"/>
          </w:tcPr>
          <w:p w14:paraId="07E4C2B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2,2</w:t>
            </w:r>
          </w:p>
        </w:tc>
        <w:tc>
          <w:tcPr>
            <w:tcW w:w="1909" w:type="dxa"/>
          </w:tcPr>
          <w:p w14:paraId="6E0EF15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3BE6831E" w14:textId="77777777" w:rsidTr="004412A4">
        <w:trPr>
          <w:trHeight w:val="20"/>
        </w:trPr>
        <w:tc>
          <w:tcPr>
            <w:tcW w:w="604" w:type="dxa"/>
          </w:tcPr>
          <w:p w14:paraId="72769BB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19</w:t>
            </w:r>
          </w:p>
        </w:tc>
        <w:tc>
          <w:tcPr>
            <w:tcW w:w="9097" w:type="dxa"/>
            <w:gridSpan w:val="5"/>
          </w:tcPr>
          <w:p w14:paraId="4B41F1D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Стадионы и спортзалы:</w:t>
            </w:r>
          </w:p>
        </w:tc>
      </w:tr>
      <w:tr w:rsidR="004412A4" w:rsidRPr="004412A4" w14:paraId="507CA4D7" w14:textId="77777777" w:rsidTr="004412A4">
        <w:trPr>
          <w:trHeight w:val="20"/>
        </w:trPr>
        <w:tc>
          <w:tcPr>
            <w:tcW w:w="604" w:type="dxa"/>
          </w:tcPr>
          <w:p w14:paraId="1540E57A"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75B0290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для зрителей</w:t>
            </w:r>
          </w:p>
        </w:tc>
        <w:tc>
          <w:tcPr>
            <w:tcW w:w="1618" w:type="dxa"/>
            <w:hideMark/>
          </w:tcPr>
          <w:p w14:paraId="0223A64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hideMark/>
          </w:tcPr>
          <w:p w14:paraId="2CADA68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w:t>
            </w:r>
          </w:p>
        </w:tc>
        <w:tc>
          <w:tcPr>
            <w:tcW w:w="1418" w:type="dxa"/>
          </w:tcPr>
          <w:p w14:paraId="1CD9D17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0,85</w:t>
            </w:r>
          </w:p>
        </w:tc>
        <w:tc>
          <w:tcPr>
            <w:tcW w:w="1909" w:type="dxa"/>
            <w:vMerge w:val="restart"/>
          </w:tcPr>
          <w:p w14:paraId="6B44FBC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7BA3CA57" w14:textId="77777777" w:rsidTr="004412A4">
        <w:trPr>
          <w:trHeight w:val="20"/>
        </w:trPr>
        <w:tc>
          <w:tcPr>
            <w:tcW w:w="604" w:type="dxa"/>
          </w:tcPr>
          <w:p w14:paraId="58CC9CF4"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3CAE161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для физкультурников (с учетом приема душа)</w:t>
            </w:r>
          </w:p>
        </w:tc>
        <w:tc>
          <w:tcPr>
            <w:tcW w:w="1618" w:type="dxa"/>
            <w:hideMark/>
          </w:tcPr>
          <w:p w14:paraId="7D92DF0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человека</w:t>
            </w:r>
          </w:p>
        </w:tc>
        <w:tc>
          <w:tcPr>
            <w:tcW w:w="1359" w:type="dxa"/>
            <w:hideMark/>
          </w:tcPr>
          <w:p w14:paraId="0681F10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50</w:t>
            </w:r>
          </w:p>
        </w:tc>
        <w:tc>
          <w:tcPr>
            <w:tcW w:w="1418" w:type="dxa"/>
          </w:tcPr>
          <w:p w14:paraId="420732F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25</w:t>
            </w:r>
          </w:p>
        </w:tc>
        <w:tc>
          <w:tcPr>
            <w:tcW w:w="1909" w:type="dxa"/>
            <w:vMerge/>
          </w:tcPr>
          <w:p w14:paraId="293BF146"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4E237AAC" w14:textId="77777777" w:rsidTr="004412A4">
        <w:trPr>
          <w:trHeight w:val="20"/>
        </w:trPr>
        <w:tc>
          <w:tcPr>
            <w:tcW w:w="604" w:type="dxa"/>
          </w:tcPr>
          <w:p w14:paraId="5596697C"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065999E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для спортсменов (с учетом приема душа)</w:t>
            </w:r>
          </w:p>
        </w:tc>
        <w:tc>
          <w:tcPr>
            <w:tcW w:w="1618" w:type="dxa"/>
            <w:hideMark/>
          </w:tcPr>
          <w:p w14:paraId="367132C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человека</w:t>
            </w:r>
          </w:p>
        </w:tc>
        <w:tc>
          <w:tcPr>
            <w:tcW w:w="1359" w:type="dxa"/>
            <w:hideMark/>
          </w:tcPr>
          <w:p w14:paraId="2FB6585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100</w:t>
            </w:r>
          </w:p>
        </w:tc>
        <w:tc>
          <w:tcPr>
            <w:tcW w:w="1418" w:type="dxa"/>
          </w:tcPr>
          <w:p w14:paraId="0168874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51</w:t>
            </w:r>
          </w:p>
        </w:tc>
        <w:tc>
          <w:tcPr>
            <w:tcW w:w="1909" w:type="dxa"/>
            <w:vMerge/>
          </w:tcPr>
          <w:p w14:paraId="2219AD8B"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24550C2B" w14:textId="77777777" w:rsidTr="004412A4">
        <w:trPr>
          <w:trHeight w:val="20"/>
        </w:trPr>
        <w:tc>
          <w:tcPr>
            <w:tcW w:w="604" w:type="dxa"/>
          </w:tcPr>
          <w:p w14:paraId="4226014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20</w:t>
            </w:r>
          </w:p>
        </w:tc>
        <w:tc>
          <w:tcPr>
            <w:tcW w:w="9097" w:type="dxa"/>
            <w:gridSpan w:val="5"/>
          </w:tcPr>
          <w:p w14:paraId="470BA21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Плавательные бассейны:</w:t>
            </w:r>
          </w:p>
        </w:tc>
      </w:tr>
      <w:tr w:rsidR="004412A4" w:rsidRPr="004412A4" w14:paraId="69F11250" w14:textId="77777777" w:rsidTr="004412A4">
        <w:trPr>
          <w:trHeight w:val="20"/>
        </w:trPr>
        <w:tc>
          <w:tcPr>
            <w:tcW w:w="604" w:type="dxa"/>
          </w:tcPr>
          <w:p w14:paraId="6DC0849E"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0DAC87A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пополнение бассейна</w:t>
            </w:r>
          </w:p>
        </w:tc>
        <w:tc>
          <w:tcPr>
            <w:tcW w:w="1618" w:type="dxa"/>
            <w:hideMark/>
          </w:tcPr>
          <w:p w14:paraId="2EDDCF7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 вместимости бассейна/</w:t>
            </w:r>
            <w:proofErr w:type="spellStart"/>
            <w:r w:rsidRPr="004412A4">
              <w:rPr>
                <w:rFonts w:ascii="Times New Roman" w:eastAsia="Calibri" w:hAnsi="Times New Roman" w:cs="Times New Roman"/>
                <w:color w:val="auto"/>
                <w:lang w:bidi="ar-SA"/>
              </w:rPr>
              <w:t>сут</w:t>
            </w:r>
            <w:proofErr w:type="spellEnd"/>
          </w:p>
        </w:tc>
        <w:tc>
          <w:tcPr>
            <w:tcW w:w="1359" w:type="dxa"/>
            <w:hideMark/>
          </w:tcPr>
          <w:p w14:paraId="0E6BE27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10</w:t>
            </w:r>
          </w:p>
        </w:tc>
        <w:tc>
          <w:tcPr>
            <w:tcW w:w="1418" w:type="dxa"/>
          </w:tcPr>
          <w:p w14:paraId="5BDCB75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vMerge w:val="restart"/>
          </w:tcPr>
          <w:p w14:paraId="3D726DF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69682A45" w14:textId="77777777" w:rsidTr="004412A4">
        <w:trPr>
          <w:trHeight w:val="20"/>
        </w:trPr>
        <w:tc>
          <w:tcPr>
            <w:tcW w:w="604" w:type="dxa"/>
          </w:tcPr>
          <w:p w14:paraId="60587DBF"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3DDCFDC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для зрителей</w:t>
            </w:r>
          </w:p>
        </w:tc>
        <w:tc>
          <w:tcPr>
            <w:tcW w:w="1618" w:type="dxa"/>
            <w:hideMark/>
          </w:tcPr>
          <w:p w14:paraId="62016D2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место</w:t>
            </w:r>
          </w:p>
        </w:tc>
        <w:tc>
          <w:tcPr>
            <w:tcW w:w="1359" w:type="dxa"/>
            <w:hideMark/>
          </w:tcPr>
          <w:p w14:paraId="6BC5362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w:t>
            </w:r>
          </w:p>
        </w:tc>
        <w:tc>
          <w:tcPr>
            <w:tcW w:w="1418" w:type="dxa"/>
          </w:tcPr>
          <w:p w14:paraId="07BC415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0,85</w:t>
            </w:r>
          </w:p>
        </w:tc>
        <w:tc>
          <w:tcPr>
            <w:tcW w:w="1909" w:type="dxa"/>
            <w:vMerge/>
          </w:tcPr>
          <w:p w14:paraId="5C23EDD7"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3C2F4CF3" w14:textId="77777777" w:rsidTr="004412A4">
        <w:trPr>
          <w:trHeight w:val="20"/>
        </w:trPr>
        <w:tc>
          <w:tcPr>
            <w:tcW w:w="604" w:type="dxa"/>
          </w:tcPr>
          <w:p w14:paraId="5C2A78C0"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646735D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для спортсменов (с учетом приема душа)</w:t>
            </w:r>
          </w:p>
        </w:tc>
        <w:tc>
          <w:tcPr>
            <w:tcW w:w="1618" w:type="dxa"/>
            <w:hideMark/>
          </w:tcPr>
          <w:p w14:paraId="668A508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человека</w:t>
            </w:r>
          </w:p>
        </w:tc>
        <w:tc>
          <w:tcPr>
            <w:tcW w:w="1359" w:type="dxa"/>
            <w:hideMark/>
          </w:tcPr>
          <w:p w14:paraId="633F29F2"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100</w:t>
            </w:r>
          </w:p>
        </w:tc>
        <w:tc>
          <w:tcPr>
            <w:tcW w:w="1418" w:type="dxa"/>
          </w:tcPr>
          <w:p w14:paraId="093914E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51</w:t>
            </w:r>
          </w:p>
        </w:tc>
        <w:tc>
          <w:tcPr>
            <w:tcW w:w="1909" w:type="dxa"/>
            <w:vMerge/>
          </w:tcPr>
          <w:p w14:paraId="6DE3187C"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1EC2DEBB" w14:textId="77777777" w:rsidTr="004412A4">
        <w:trPr>
          <w:trHeight w:val="20"/>
        </w:trPr>
        <w:tc>
          <w:tcPr>
            <w:tcW w:w="604" w:type="dxa"/>
            <w:hideMark/>
          </w:tcPr>
          <w:p w14:paraId="7DA7E28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21</w:t>
            </w:r>
          </w:p>
        </w:tc>
        <w:tc>
          <w:tcPr>
            <w:tcW w:w="2793" w:type="dxa"/>
            <w:hideMark/>
          </w:tcPr>
          <w:p w14:paraId="2CA9AC6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Заливка поверхности катка</w:t>
            </w:r>
          </w:p>
        </w:tc>
        <w:tc>
          <w:tcPr>
            <w:tcW w:w="1618" w:type="dxa"/>
            <w:hideMark/>
          </w:tcPr>
          <w:p w14:paraId="0448E71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/1 м</w:t>
            </w:r>
            <w:r w:rsidRPr="004412A4">
              <w:rPr>
                <w:rFonts w:ascii="Times New Roman" w:eastAsia="Calibri" w:hAnsi="Times New Roman" w:cs="Times New Roman"/>
                <w:color w:val="auto"/>
                <w:vertAlign w:val="superscript"/>
                <w:lang w:bidi="ar-SA"/>
              </w:rPr>
              <w:t>2</w:t>
            </w:r>
          </w:p>
        </w:tc>
        <w:tc>
          <w:tcPr>
            <w:tcW w:w="1359" w:type="dxa"/>
            <w:hideMark/>
          </w:tcPr>
          <w:p w14:paraId="7BD5D26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0,5</w:t>
            </w:r>
          </w:p>
        </w:tc>
        <w:tc>
          <w:tcPr>
            <w:tcW w:w="1418" w:type="dxa"/>
          </w:tcPr>
          <w:p w14:paraId="54F618C7"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tcPr>
          <w:p w14:paraId="0021764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36543AEC" w14:textId="77777777" w:rsidTr="004412A4">
        <w:trPr>
          <w:trHeight w:val="20"/>
        </w:trPr>
        <w:tc>
          <w:tcPr>
            <w:tcW w:w="604" w:type="dxa"/>
          </w:tcPr>
          <w:p w14:paraId="34E75F1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lastRenderedPageBreak/>
              <w:t>22</w:t>
            </w:r>
          </w:p>
        </w:tc>
        <w:tc>
          <w:tcPr>
            <w:tcW w:w="9097" w:type="dxa"/>
            <w:gridSpan w:val="5"/>
          </w:tcPr>
          <w:p w14:paraId="2B389FB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 Расход воды на поливку:</w:t>
            </w:r>
          </w:p>
        </w:tc>
      </w:tr>
      <w:tr w:rsidR="004412A4" w:rsidRPr="004412A4" w14:paraId="233E6A3B" w14:textId="77777777" w:rsidTr="004412A4">
        <w:trPr>
          <w:trHeight w:val="20"/>
        </w:trPr>
        <w:tc>
          <w:tcPr>
            <w:tcW w:w="604" w:type="dxa"/>
          </w:tcPr>
          <w:p w14:paraId="58654AD9"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40F53BE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травяного покрова</w:t>
            </w:r>
          </w:p>
        </w:tc>
        <w:tc>
          <w:tcPr>
            <w:tcW w:w="1618" w:type="dxa"/>
            <w:hideMark/>
          </w:tcPr>
          <w:p w14:paraId="1B06E07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 м</w:t>
            </w:r>
            <w:r w:rsidRPr="004412A4">
              <w:rPr>
                <w:rFonts w:ascii="Times New Roman" w:eastAsia="Calibri" w:hAnsi="Times New Roman" w:cs="Times New Roman"/>
                <w:color w:val="auto"/>
                <w:vertAlign w:val="superscript"/>
                <w:lang w:bidi="ar-SA"/>
              </w:rPr>
              <w:t>2</w:t>
            </w:r>
          </w:p>
        </w:tc>
        <w:tc>
          <w:tcPr>
            <w:tcW w:w="1359" w:type="dxa"/>
            <w:hideMark/>
          </w:tcPr>
          <w:p w14:paraId="71DCD6EA"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3</w:t>
            </w:r>
          </w:p>
        </w:tc>
        <w:tc>
          <w:tcPr>
            <w:tcW w:w="1418" w:type="dxa"/>
          </w:tcPr>
          <w:p w14:paraId="402DD1FC"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vMerge w:val="restart"/>
          </w:tcPr>
          <w:p w14:paraId="38DD778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СП 30.13330.2020, таб. А2</w:t>
            </w:r>
          </w:p>
        </w:tc>
      </w:tr>
      <w:tr w:rsidR="004412A4" w:rsidRPr="004412A4" w14:paraId="2DADD9BA" w14:textId="77777777" w:rsidTr="004412A4">
        <w:trPr>
          <w:trHeight w:val="20"/>
        </w:trPr>
        <w:tc>
          <w:tcPr>
            <w:tcW w:w="604" w:type="dxa"/>
          </w:tcPr>
          <w:p w14:paraId="2C7E0F29"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7B18546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футбольного поля</w:t>
            </w:r>
          </w:p>
        </w:tc>
        <w:tc>
          <w:tcPr>
            <w:tcW w:w="1618" w:type="dxa"/>
            <w:hideMark/>
          </w:tcPr>
          <w:p w14:paraId="6F6C1D88"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 м</w:t>
            </w:r>
            <w:r w:rsidRPr="004412A4">
              <w:rPr>
                <w:rFonts w:ascii="Times New Roman" w:eastAsia="Calibri" w:hAnsi="Times New Roman" w:cs="Times New Roman"/>
                <w:color w:val="auto"/>
                <w:vertAlign w:val="superscript"/>
                <w:lang w:bidi="ar-SA"/>
              </w:rPr>
              <w:t>2</w:t>
            </w:r>
          </w:p>
        </w:tc>
        <w:tc>
          <w:tcPr>
            <w:tcW w:w="1359" w:type="dxa"/>
            <w:hideMark/>
          </w:tcPr>
          <w:p w14:paraId="21B5EA5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0,5</w:t>
            </w:r>
          </w:p>
        </w:tc>
        <w:tc>
          <w:tcPr>
            <w:tcW w:w="1418" w:type="dxa"/>
          </w:tcPr>
          <w:p w14:paraId="5AEAB4E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vMerge/>
          </w:tcPr>
          <w:p w14:paraId="792C25AA"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33D4A39B" w14:textId="77777777" w:rsidTr="004412A4">
        <w:trPr>
          <w:trHeight w:val="20"/>
        </w:trPr>
        <w:tc>
          <w:tcPr>
            <w:tcW w:w="604" w:type="dxa"/>
          </w:tcPr>
          <w:p w14:paraId="01868EDD"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2223630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остальных спортивных сооружений</w:t>
            </w:r>
          </w:p>
        </w:tc>
        <w:tc>
          <w:tcPr>
            <w:tcW w:w="1618" w:type="dxa"/>
            <w:hideMark/>
          </w:tcPr>
          <w:p w14:paraId="429B5DA9"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 м</w:t>
            </w:r>
            <w:r w:rsidRPr="004412A4">
              <w:rPr>
                <w:rFonts w:ascii="Times New Roman" w:eastAsia="Calibri" w:hAnsi="Times New Roman" w:cs="Times New Roman"/>
                <w:color w:val="auto"/>
                <w:vertAlign w:val="superscript"/>
                <w:lang w:bidi="ar-SA"/>
              </w:rPr>
              <w:t>2</w:t>
            </w:r>
          </w:p>
        </w:tc>
        <w:tc>
          <w:tcPr>
            <w:tcW w:w="1359" w:type="dxa"/>
            <w:hideMark/>
          </w:tcPr>
          <w:p w14:paraId="5D64F85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1,5</w:t>
            </w:r>
          </w:p>
        </w:tc>
        <w:tc>
          <w:tcPr>
            <w:tcW w:w="1418" w:type="dxa"/>
          </w:tcPr>
          <w:p w14:paraId="059919C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vMerge/>
          </w:tcPr>
          <w:p w14:paraId="5D7D87EE"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23B0BFE3" w14:textId="77777777" w:rsidTr="004412A4">
        <w:trPr>
          <w:trHeight w:val="20"/>
        </w:trPr>
        <w:tc>
          <w:tcPr>
            <w:tcW w:w="604" w:type="dxa"/>
          </w:tcPr>
          <w:p w14:paraId="7F954B98"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1D8201B4"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усовершенствованных покрытий, тротуаров, площадей</w:t>
            </w:r>
          </w:p>
        </w:tc>
        <w:tc>
          <w:tcPr>
            <w:tcW w:w="1618" w:type="dxa"/>
            <w:hideMark/>
          </w:tcPr>
          <w:p w14:paraId="1F88170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 м</w:t>
            </w:r>
            <w:r w:rsidRPr="004412A4">
              <w:rPr>
                <w:rFonts w:ascii="Times New Roman" w:eastAsia="Calibri" w:hAnsi="Times New Roman" w:cs="Times New Roman"/>
                <w:color w:val="auto"/>
                <w:vertAlign w:val="superscript"/>
                <w:lang w:bidi="ar-SA"/>
              </w:rPr>
              <w:t>2</w:t>
            </w:r>
          </w:p>
        </w:tc>
        <w:tc>
          <w:tcPr>
            <w:tcW w:w="1359" w:type="dxa"/>
            <w:hideMark/>
          </w:tcPr>
          <w:p w14:paraId="42E9448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0,5</w:t>
            </w:r>
          </w:p>
        </w:tc>
        <w:tc>
          <w:tcPr>
            <w:tcW w:w="1418" w:type="dxa"/>
          </w:tcPr>
          <w:p w14:paraId="09F7FEF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vMerge/>
          </w:tcPr>
          <w:p w14:paraId="09FC00A0"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52643A92" w14:textId="77777777" w:rsidTr="004412A4">
        <w:trPr>
          <w:trHeight w:val="20"/>
        </w:trPr>
        <w:tc>
          <w:tcPr>
            <w:tcW w:w="604" w:type="dxa"/>
          </w:tcPr>
          <w:p w14:paraId="4EBE1F10"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6EBA7A1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зеленых насаждений, газонов и цветников</w:t>
            </w:r>
          </w:p>
        </w:tc>
        <w:tc>
          <w:tcPr>
            <w:tcW w:w="1618" w:type="dxa"/>
            <w:hideMark/>
          </w:tcPr>
          <w:p w14:paraId="02EB611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 м</w:t>
            </w:r>
            <w:r w:rsidRPr="004412A4">
              <w:rPr>
                <w:rFonts w:ascii="Times New Roman" w:eastAsia="Calibri" w:hAnsi="Times New Roman" w:cs="Times New Roman"/>
                <w:color w:val="auto"/>
                <w:vertAlign w:val="superscript"/>
                <w:lang w:bidi="ar-SA"/>
              </w:rPr>
              <w:t>2</w:t>
            </w:r>
          </w:p>
        </w:tc>
        <w:tc>
          <w:tcPr>
            <w:tcW w:w="1359" w:type="dxa"/>
            <w:hideMark/>
          </w:tcPr>
          <w:p w14:paraId="1AF8457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6</w:t>
            </w:r>
          </w:p>
        </w:tc>
        <w:tc>
          <w:tcPr>
            <w:tcW w:w="1418" w:type="dxa"/>
          </w:tcPr>
          <w:p w14:paraId="418D89C0"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vMerge/>
          </w:tcPr>
          <w:p w14:paraId="6DEA58F9" w14:textId="77777777" w:rsidR="004412A4" w:rsidRPr="004412A4" w:rsidRDefault="004412A4" w:rsidP="004412A4">
            <w:pPr>
              <w:widowControl/>
              <w:rPr>
                <w:rFonts w:ascii="Times New Roman" w:eastAsia="Calibri" w:hAnsi="Times New Roman" w:cs="Times New Roman"/>
                <w:color w:val="auto"/>
                <w:lang w:bidi="ar-SA"/>
              </w:rPr>
            </w:pPr>
          </w:p>
        </w:tc>
      </w:tr>
      <w:tr w:rsidR="004412A4" w:rsidRPr="004412A4" w14:paraId="4FA80D08" w14:textId="77777777" w:rsidTr="004412A4">
        <w:trPr>
          <w:trHeight w:val="20"/>
        </w:trPr>
        <w:tc>
          <w:tcPr>
            <w:tcW w:w="604" w:type="dxa"/>
          </w:tcPr>
          <w:p w14:paraId="6A27E574" w14:textId="77777777" w:rsidR="004412A4" w:rsidRPr="004412A4" w:rsidRDefault="004412A4" w:rsidP="004412A4">
            <w:pPr>
              <w:widowControl/>
              <w:rPr>
                <w:rFonts w:ascii="Times New Roman" w:eastAsia="Calibri" w:hAnsi="Times New Roman" w:cs="Times New Roman"/>
                <w:color w:val="auto"/>
                <w:lang w:bidi="ar-SA"/>
              </w:rPr>
            </w:pPr>
          </w:p>
        </w:tc>
        <w:tc>
          <w:tcPr>
            <w:tcW w:w="2793" w:type="dxa"/>
            <w:hideMark/>
          </w:tcPr>
          <w:p w14:paraId="179A7AF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 отсутствии данных о площадях по видам благоустройства</w:t>
            </w:r>
          </w:p>
        </w:tc>
        <w:tc>
          <w:tcPr>
            <w:tcW w:w="1618" w:type="dxa"/>
            <w:hideMark/>
          </w:tcPr>
          <w:p w14:paraId="1C6D32AD"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xml:space="preserve"> на 1 жителя</w:t>
            </w:r>
          </w:p>
        </w:tc>
        <w:tc>
          <w:tcPr>
            <w:tcW w:w="1359" w:type="dxa"/>
            <w:hideMark/>
          </w:tcPr>
          <w:p w14:paraId="243DC681"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90</w:t>
            </w:r>
          </w:p>
        </w:tc>
        <w:tc>
          <w:tcPr>
            <w:tcW w:w="1418" w:type="dxa"/>
          </w:tcPr>
          <w:p w14:paraId="70F50A6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w:t>
            </w:r>
          </w:p>
        </w:tc>
        <w:tc>
          <w:tcPr>
            <w:tcW w:w="1909" w:type="dxa"/>
          </w:tcPr>
          <w:p w14:paraId="039D969F"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 5.4 СП 31.13330.2012</w:t>
            </w:r>
          </w:p>
        </w:tc>
      </w:tr>
      <w:tr w:rsidR="004412A4" w:rsidRPr="004412A4" w14:paraId="24D865A7" w14:textId="77777777" w:rsidTr="004412A4">
        <w:trPr>
          <w:trHeight w:val="20"/>
        </w:trPr>
        <w:tc>
          <w:tcPr>
            <w:tcW w:w="604" w:type="dxa"/>
          </w:tcPr>
          <w:p w14:paraId="7D08B961" w14:textId="77777777" w:rsidR="004412A4" w:rsidRPr="004412A4" w:rsidRDefault="004412A4" w:rsidP="004412A4">
            <w:pPr>
              <w:widowControl/>
              <w:rPr>
                <w:rFonts w:ascii="Times New Roman" w:eastAsia="Calibri" w:hAnsi="Times New Roman" w:cs="Times New Roman"/>
                <w:color w:val="auto"/>
                <w:lang w:bidi="ar-SA"/>
              </w:rPr>
            </w:pPr>
          </w:p>
        </w:tc>
        <w:tc>
          <w:tcPr>
            <w:tcW w:w="9097" w:type="dxa"/>
            <w:gridSpan w:val="5"/>
          </w:tcPr>
          <w:p w14:paraId="52BCB766"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Примечание:</w:t>
            </w:r>
          </w:p>
          <w:p w14:paraId="2CD492F5"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1) СП 31.13330.2012 «Свод правил Водоснабжение Наружные сети и сооружения Актуализированная редакция СНиП 2.04.02-84*»</w:t>
            </w:r>
          </w:p>
          <w:p w14:paraId="72167EBE"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2) СП 30.13330.2020 «Свод правил. Внутренний водопровод и канализация зданий. Актуализированная редакция СНиП 2.04.01-85*»</w:t>
            </w:r>
          </w:p>
          <w:p w14:paraId="640932A3"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Приложение А (обязательное):</w:t>
            </w:r>
          </w:p>
          <w:p w14:paraId="4FE87B8B" w14:textId="77777777" w:rsidR="004412A4" w:rsidRPr="004412A4" w:rsidRDefault="004412A4" w:rsidP="004412A4">
            <w:pPr>
              <w:widowControl/>
              <w:rPr>
                <w:rFonts w:ascii="Times New Roman" w:eastAsia="Calibri" w:hAnsi="Times New Roman" w:cs="Times New Roman"/>
                <w:color w:val="auto"/>
                <w:lang w:bidi="ar-SA"/>
              </w:rPr>
            </w:pPr>
            <w:r w:rsidRPr="004412A4">
              <w:rPr>
                <w:rFonts w:ascii="Times New Roman" w:eastAsia="Calibri" w:hAnsi="Times New Roman" w:cs="Times New Roman"/>
                <w:color w:val="auto"/>
                <w:lang w:bidi="ar-SA"/>
              </w:rPr>
              <w:t>Таблица А.2. Расчетные (удельные) средние за год суточные расходы воды в зданиях общественного и промышленного назначения, л/</w:t>
            </w:r>
            <w:proofErr w:type="spellStart"/>
            <w:r w:rsidRPr="004412A4">
              <w:rPr>
                <w:rFonts w:ascii="Times New Roman" w:eastAsia="Calibri" w:hAnsi="Times New Roman" w:cs="Times New Roman"/>
                <w:color w:val="auto"/>
                <w:lang w:bidi="ar-SA"/>
              </w:rPr>
              <w:t>сут</w:t>
            </w:r>
            <w:proofErr w:type="spellEnd"/>
            <w:r w:rsidRPr="004412A4">
              <w:rPr>
                <w:rFonts w:ascii="Times New Roman" w:eastAsia="Calibri" w:hAnsi="Times New Roman" w:cs="Times New Roman"/>
                <w:color w:val="auto"/>
                <w:lang w:bidi="ar-SA"/>
              </w:rPr>
              <w:t>, на одного потребителя.</w:t>
            </w:r>
          </w:p>
        </w:tc>
      </w:tr>
    </w:tbl>
    <w:p w14:paraId="1CC08F90" w14:textId="77777777" w:rsidR="004412A4" w:rsidRDefault="004412A4" w:rsidP="004412A4">
      <w:pPr>
        <w:pStyle w:val="1"/>
        <w:tabs>
          <w:tab w:val="left" w:pos="1392"/>
          <w:tab w:val="left" w:pos="1714"/>
        </w:tabs>
        <w:ind w:firstLine="0"/>
        <w:jc w:val="both"/>
        <w:rPr>
          <w:b/>
          <w:color w:val="auto"/>
          <w:sz w:val="28"/>
          <w:szCs w:val="28"/>
          <w:highlight w:val="yellow"/>
        </w:rPr>
      </w:pPr>
    </w:p>
    <w:p w14:paraId="22503D43" w14:textId="77777777" w:rsidR="004412A4" w:rsidRDefault="00435AD3" w:rsidP="004412A4">
      <w:pPr>
        <w:pStyle w:val="1"/>
        <w:tabs>
          <w:tab w:val="left" w:pos="1392"/>
          <w:tab w:val="left" w:pos="1714"/>
        </w:tabs>
        <w:ind w:firstLine="0"/>
        <w:jc w:val="both"/>
        <w:rPr>
          <w:b/>
          <w:color w:val="auto"/>
          <w:sz w:val="28"/>
          <w:szCs w:val="28"/>
        </w:rPr>
      </w:pPr>
      <w:r w:rsidRPr="00435AD3">
        <w:rPr>
          <w:b/>
          <w:color w:val="auto"/>
          <w:sz w:val="28"/>
          <w:szCs w:val="28"/>
        </w:rPr>
        <w:t>2.2.14.5</w:t>
      </w:r>
      <w:r w:rsidR="004412A4" w:rsidRPr="00435AD3">
        <w:rPr>
          <w:b/>
          <w:color w:val="auto"/>
          <w:sz w:val="28"/>
          <w:szCs w:val="28"/>
        </w:rPr>
        <w:t xml:space="preserve">  </w:t>
      </w:r>
      <w:r w:rsidR="004412A4" w:rsidRPr="00435AD3">
        <w:rPr>
          <w:b/>
          <w:color w:val="auto"/>
          <w:sz w:val="28"/>
          <w:szCs w:val="28"/>
        </w:rPr>
        <w:tab/>
        <w:t>Расчетные показатели, устанавливаемые для объектов водоотведения</w:t>
      </w:r>
    </w:p>
    <w:p w14:paraId="7B4B04C9" w14:textId="77777777" w:rsidR="004412A4" w:rsidRDefault="004412A4" w:rsidP="004412A4">
      <w:pPr>
        <w:pStyle w:val="1"/>
        <w:tabs>
          <w:tab w:val="left" w:pos="1392"/>
          <w:tab w:val="left" w:pos="1714"/>
        </w:tabs>
        <w:ind w:firstLine="0"/>
        <w:jc w:val="both"/>
        <w:rPr>
          <w:color w:val="auto"/>
          <w:sz w:val="28"/>
          <w:szCs w:val="28"/>
        </w:rPr>
      </w:pPr>
      <w:r w:rsidRPr="004412A4">
        <w:rPr>
          <w:color w:val="auto"/>
          <w:sz w:val="28"/>
          <w:szCs w:val="28"/>
        </w:rPr>
        <w:t>В соответствии с таблицей 12.1 п. 12.5 Свода правил СП 42.13330.2016, таблицей 59 части I 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размещения канализационных очистных сооружений, приведенные ниже.</w:t>
      </w:r>
    </w:p>
    <w:p w14:paraId="08037DDF" w14:textId="77777777" w:rsidR="00C67DFF" w:rsidRDefault="004412A4" w:rsidP="004412A4">
      <w:pPr>
        <w:pStyle w:val="1"/>
        <w:tabs>
          <w:tab w:val="left" w:pos="1392"/>
          <w:tab w:val="left" w:pos="1714"/>
        </w:tabs>
        <w:ind w:firstLine="0"/>
        <w:jc w:val="both"/>
        <w:rPr>
          <w:color w:val="auto"/>
          <w:sz w:val="28"/>
          <w:szCs w:val="28"/>
        </w:rPr>
      </w:pPr>
      <w:r w:rsidRPr="004412A4">
        <w:rPr>
          <w:color w:val="auto"/>
          <w:sz w:val="28"/>
          <w:szCs w:val="28"/>
        </w:rPr>
        <w:t>Размер земельного участка для размещения канализационных очистных сооружений в зависимости от их производительности</w:t>
      </w:r>
      <w:r>
        <w:rPr>
          <w:color w:val="auto"/>
          <w:sz w:val="28"/>
          <w:szCs w:val="28"/>
        </w:rPr>
        <w:t xml:space="preserve"> </w:t>
      </w:r>
    </w:p>
    <w:p w14:paraId="09008864" w14:textId="77777777" w:rsidR="004412A4" w:rsidRPr="00C67DFF" w:rsidRDefault="004412A4" w:rsidP="00C67DFF">
      <w:pPr>
        <w:pStyle w:val="1"/>
        <w:tabs>
          <w:tab w:val="left" w:pos="1392"/>
          <w:tab w:val="left" w:pos="1714"/>
        </w:tabs>
        <w:ind w:firstLine="0"/>
        <w:jc w:val="right"/>
        <w:rPr>
          <w:color w:val="auto"/>
        </w:rPr>
      </w:pPr>
      <w:r w:rsidRPr="00C67DFF">
        <w:rPr>
          <w:color w:val="auto"/>
        </w:rPr>
        <w:t>Таблица</w:t>
      </w:r>
      <w:r w:rsidR="00C67DFF" w:rsidRPr="00C67DFF">
        <w:rPr>
          <w:color w:val="auto"/>
        </w:rPr>
        <w:t xml:space="preserve"> 25</w:t>
      </w:r>
      <w:r w:rsidRPr="00C67DFF">
        <w:rPr>
          <w:color w:val="auto"/>
        </w:rPr>
        <w:t xml:space="preserve">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4"/>
        <w:gridCol w:w="2535"/>
        <w:gridCol w:w="2535"/>
        <w:gridCol w:w="2035"/>
      </w:tblGrid>
      <w:tr w:rsidR="004412A4" w:rsidRPr="004412A4" w14:paraId="1CA44B8D" w14:textId="77777777" w:rsidTr="004412A4">
        <w:trPr>
          <w:tblHeader/>
        </w:trPr>
        <w:tc>
          <w:tcPr>
            <w:tcW w:w="2534" w:type="dxa"/>
            <w:vMerge w:val="restart"/>
            <w:tcBorders>
              <w:top w:val="single" w:sz="4" w:space="0" w:color="auto"/>
              <w:bottom w:val="single" w:sz="4" w:space="0" w:color="auto"/>
              <w:right w:val="single" w:sz="4" w:space="0" w:color="auto"/>
            </w:tcBorders>
          </w:tcPr>
          <w:p w14:paraId="747D1687"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Производительность очистных сооружений канализации, тыс. куб. м/</w:t>
            </w:r>
            <w:proofErr w:type="spellStart"/>
            <w:r w:rsidRPr="004412A4">
              <w:rPr>
                <w:rFonts w:ascii="Times New Roman" w:eastAsia="Times New Roman" w:hAnsi="Times New Roman" w:cs="Times New Roman"/>
                <w:color w:val="auto"/>
                <w:lang w:bidi="ar-SA"/>
              </w:rPr>
              <w:t>сут</w:t>
            </w:r>
            <w:proofErr w:type="spellEnd"/>
            <w:r w:rsidRPr="004412A4">
              <w:rPr>
                <w:rFonts w:ascii="Times New Roman" w:eastAsia="Times New Roman" w:hAnsi="Times New Roman" w:cs="Times New Roman"/>
                <w:color w:val="auto"/>
                <w:lang w:bidi="ar-SA"/>
              </w:rPr>
              <w:t>.</w:t>
            </w:r>
          </w:p>
        </w:tc>
        <w:tc>
          <w:tcPr>
            <w:tcW w:w="7105" w:type="dxa"/>
            <w:gridSpan w:val="3"/>
            <w:tcBorders>
              <w:top w:val="single" w:sz="4" w:space="0" w:color="auto"/>
              <w:left w:val="single" w:sz="4" w:space="0" w:color="auto"/>
              <w:bottom w:val="single" w:sz="4" w:space="0" w:color="auto"/>
            </w:tcBorders>
          </w:tcPr>
          <w:p w14:paraId="7DD62DB4"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Размер земельного участка, га</w:t>
            </w:r>
          </w:p>
        </w:tc>
      </w:tr>
      <w:tr w:rsidR="004412A4" w:rsidRPr="004412A4" w14:paraId="3A8851E3" w14:textId="77777777" w:rsidTr="004412A4">
        <w:trPr>
          <w:tblHeader/>
        </w:trPr>
        <w:tc>
          <w:tcPr>
            <w:tcW w:w="2534" w:type="dxa"/>
            <w:vMerge/>
            <w:tcBorders>
              <w:top w:val="single" w:sz="4" w:space="0" w:color="auto"/>
              <w:bottom w:val="single" w:sz="4" w:space="0" w:color="auto"/>
              <w:right w:val="single" w:sz="4" w:space="0" w:color="auto"/>
            </w:tcBorders>
          </w:tcPr>
          <w:p w14:paraId="65F32F1F" w14:textId="77777777" w:rsidR="004412A4" w:rsidRPr="004412A4" w:rsidRDefault="004412A4" w:rsidP="004412A4">
            <w:pPr>
              <w:autoSpaceDE w:val="0"/>
              <w:autoSpaceDN w:val="0"/>
              <w:adjustRightInd w:val="0"/>
              <w:jc w:val="both"/>
              <w:rPr>
                <w:rFonts w:ascii="Times New Roman" w:eastAsia="Times New Roman" w:hAnsi="Times New Roman" w:cs="Times New Roman"/>
                <w:color w:val="auto"/>
                <w:lang w:bidi="ar-SA"/>
              </w:rPr>
            </w:pPr>
          </w:p>
        </w:tc>
        <w:tc>
          <w:tcPr>
            <w:tcW w:w="2535" w:type="dxa"/>
            <w:tcBorders>
              <w:top w:val="single" w:sz="4" w:space="0" w:color="auto"/>
              <w:left w:val="single" w:sz="4" w:space="0" w:color="auto"/>
              <w:bottom w:val="single" w:sz="4" w:space="0" w:color="auto"/>
              <w:right w:val="single" w:sz="4" w:space="0" w:color="auto"/>
            </w:tcBorders>
          </w:tcPr>
          <w:p w14:paraId="3D639C5E"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очистных сооружений</w:t>
            </w:r>
          </w:p>
        </w:tc>
        <w:tc>
          <w:tcPr>
            <w:tcW w:w="2535" w:type="dxa"/>
            <w:tcBorders>
              <w:top w:val="single" w:sz="4" w:space="0" w:color="auto"/>
              <w:left w:val="single" w:sz="4" w:space="0" w:color="auto"/>
              <w:bottom w:val="single" w:sz="4" w:space="0" w:color="auto"/>
              <w:right w:val="single" w:sz="4" w:space="0" w:color="auto"/>
            </w:tcBorders>
          </w:tcPr>
          <w:p w14:paraId="31728F67"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иловых площадок</w:t>
            </w:r>
          </w:p>
        </w:tc>
        <w:tc>
          <w:tcPr>
            <w:tcW w:w="2035" w:type="dxa"/>
            <w:tcBorders>
              <w:top w:val="single" w:sz="4" w:space="0" w:color="auto"/>
              <w:left w:val="single" w:sz="4" w:space="0" w:color="auto"/>
              <w:bottom w:val="single" w:sz="4" w:space="0" w:color="auto"/>
            </w:tcBorders>
          </w:tcPr>
          <w:p w14:paraId="12F42050"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биологических прудов глубокой очистки сточных вод</w:t>
            </w:r>
          </w:p>
        </w:tc>
      </w:tr>
      <w:tr w:rsidR="004412A4" w:rsidRPr="004412A4" w14:paraId="07B650D3" w14:textId="77777777" w:rsidTr="004412A4">
        <w:tc>
          <w:tcPr>
            <w:tcW w:w="2534" w:type="dxa"/>
            <w:tcBorders>
              <w:top w:val="single" w:sz="4" w:space="0" w:color="auto"/>
              <w:bottom w:val="single" w:sz="4" w:space="0" w:color="auto"/>
              <w:right w:val="single" w:sz="4" w:space="0" w:color="auto"/>
            </w:tcBorders>
          </w:tcPr>
          <w:p w14:paraId="1ABA4D7B" w14:textId="77777777" w:rsidR="004412A4" w:rsidRPr="004412A4" w:rsidRDefault="004412A4" w:rsidP="004412A4">
            <w:pPr>
              <w:autoSpaceDE w:val="0"/>
              <w:autoSpaceDN w:val="0"/>
              <w:adjustRightInd w:val="0"/>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До 0,1</w:t>
            </w:r>
          </w:p>
        </w:tc>
        <w:tc>
          <w:tcPr>
            <w:tcW w:w="2535" w:type="dxa"/>
            <w:tcBorders>
              <w:top w:val="single" w:sz="4" w:space="0" w:color="auto"/>
              <w:left w:val="single" w:sz="4" w:space="0" w:color="auto"/>
              <w:bottom w:val="single" w:sz="4" w:space="0" w:color="auto"/>
              <w:right w:val="single" w:sz="4" w:space="0" w:color="auto"/>
            </w:tcBorders>
          </w:tcPr>
          <w:p w14:paraId="783B1D41"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0,1</w:t>
            </w:r>
          </w:p>
        </w:tc>
        <w:tc>
          <w:tcPr>
            <w:tcW w:w="2535" w:type="dxa"/>
            <w:tcBorders>
              <w:top w:val="single" w:sz="4" w:space="0" w:color="auto"/>
              <w:left w:val="single" w:sz="4" w:space="0" w:color="auto"/>
              <w:bottom w:val="single" w:sz="4" w:space="0" w:color="auto"/>
              <w:right w:val="single" w:sz="4" w:space="0" w:color="auto"/>
            </w:tcBorders>
          </w:tcPr>
          <w:p w14:paraId="0EDE41F3"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w:t>
            </w:r>
          </w:p>
        </w:tc>
        <w:tc>
          <w:tcPr>
            <w:tcW w:w="2035" w:type="dxa"/>
            <w:tcBorders>
              <w:top w:val="single" w:sz="4" w:space="0" w:color="auto"/>
              <w:left w:val="single" w:sz="4" w:space="0" w:color="auto"/>
              <w:bottom w:val="single" w:sz="4" w:space="0" w:color="auto"/>
            </w:tcBorders>
          </w:tcPr>
          <w:p w14:paraId="7F94BA26"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w:t>
            </w:r>
          </w:p>
        </w:tc>
      </w:tr>
      <w:tr w:rsidR="004412A4" w:rsidRPr="004412A4" w14:paraId="5C839660" w14:textId="77777777" w:rsidTr="004412A4">
        <w:tc>
          <w:tcPr>
            <w:tcW w:w="2534" w:type="dxa"/>
            <w:tcBorders>
              <w:top w:val="single" w:sz="4" w:space="0" w:color="auto"/>
              <w:bottom w:val="single" w:sz="4" w:space="0" w:color="auto"/>
              <w:right w:val="single" w:sz="4" w:space="0" w:color="auto"/>
            </w:tcBorders>
          </w:tcPr>
          <w:p w14:paraId="78475C6E" w14:textId="77777777" w:rsidR="004412A4" w:rsidRPr="004412A4" w:rsidRDefault="004412A4" w:rsidP="004412A4">
            <w:pPr>
              <w:autoSpaceDE w:val="0"/>
              <w:autoSpaceDN w:val="0"/>
              <w:adjustRightInd w:val="0"/>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 xml:space="preserve">свыше 0,1 до 0,2 </w:t>
            </w:r>
          </w:p>
        </w:tc>
        <w:tc>
          <w:tcPr>
            <w:tcW w:w="2535" w:type="dxa"/>
            <w:tcBorders>
              <w:top w:val="single" w:sz="4" w:space="0" w:color="auto"/>
              <w:left w:val="single" w:sz="4" w:space="0" w:color="auto"/>
              <w:bottom w:val="single" w:sz="4" w:space="0" w:color="auto"/>
              <w:right w:val="single" w:sz="4" w:space="0" w:color="auto"/>
            </w:tcBorders>
          </w:tcPr>
          <w:p w14:paraId="64B1E77D"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0,25</w:t>
            </w:r>
          </w:p>
        </w:tc>
        <w:tc>
          <w:tcPr>
            <w:tcW w:w="2535" w:type="dxa"/>
            <w:tcBorders>
              <w:top w:val="single" w:sz="4" w:space="0" w:color="auto"/>
              <w:left w:val="single" w:sz="4" w:space="0" w:color="auto"/>
              <w:bottom w:val="single" w:sz="4" w:space="0" w:color="auto"/>
              <w:right w:val="single" w:sz="4" w:space="0" w:color="auto"/>
            </w:tcBorders>
          </w:tcPr>
          <w:p w14:paraId="180A863F"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w:t>
            </w:r>
          </w:p>
        </w:tc>
        <w:tc>
          <w:tcPr>
            <w:tcW w:w="2035" w:type="dxa"/>
            <w:tcBorders>
              <w:top w:val="single" w:sz="4" w:space="0" w:color="auto"/>
              <w:left w:val="single" w:sz="4" w:space="0" w:color="auto"/>
              <w:bottom w:val="single" w:sz="4" w:space="0" w:color="auto"/>
            </w:tcBorders>
          </w:tcPr>
          <w:p w14:paraId="66CCDE93"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w:t>
            </w:r>
          </w:p>
        </w:tc>
      </w:tr>
      <w:tr w:rsidR="004412A4" w:rsidRPr="004412A4" w14:paraId="65467C81" w14:textId="77777777" w:rsidTr="004412A4">
        <w:tc>
          <w:tcPr>
            <w:tcW w:w="2534" w:type="dxa"/>
            <w:tcBorders>
              <w:top w:val="single" w:sz="4" w:space="0" w:color="auto"/>
              <w:bottom w:val="single" w:sz="4" w:space="0" w:color="auto"/>
              <w:right w:val="single" w:sz="4" w:space="0" w:color="auto"/>
            </w:tcBorders>
          </w:tcPr>
          <w:p w14:paraId="3F2CCD12" w14:textId="77777777" w:rsidR="004412A4" w:rsidRPr="004412A4" w:rsidRDefault="004412A4" w:rsidP="004412A4">
            <w:pPr>
              <w:autoSpaceDE w:val="0"/>
              <w:autoSpaceDN w:val="0"/>
              <w:adjustRightInd w:val="0"/>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 xml:space="preserve">свыше 0,2 до 0,4 </w:t>
            </w:r>
          </w:p>
        </w:tc>
        <w:tc>
          <w:tcPr>
            <w:tcW w:w="2535" w:type="dxa"/>
            <w:tcBorders>
              <w:top w:val="single" w:sz="4" w:space="0" w:color="auto"/>
              <w:left w:val="single" w:sz="4" w:space="0" w:color="auto"/>
              <w:bottom w:val="single" w:sz="4" w:space="0" w:color="auto"/>
              <w:right w:val="single" w:sz="4" w:space="0" w:color="auto"/>
            </w:tcBorders>
          </w:tcPr>
          <w:p w14:paraId="34C41078"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0,4</w:t>
            </w:r>
          </w:p>
        </w:tc>
        <w:tc>
          <w:tcPr>
            <w:tcW w:w="2535" w:type="dxa"/>
            <w:tcBorders>
              <w:top w:val="single" w:sz="4" w:space="0" w:color="auto"/>
              <w:left w:val="single" w:sz="4" w:space="0" w:color="auto"/>
              <w:bottom w:val="single" w:sz="4" w:space="0" w:color="auto"/>
              <w:right w:val="single" w:sz="4" w:space="0" w:color="auto"/>
            </w:tcBorders>
          </w:tcPr>
          <w:p w14:paraId="60B898C5"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w:t>
            </w:r>
          </w:p>
        </w:tc>
        <w:tc>
          <w:tcPr>
            <w:tcW w:w="2035" w:type="dxa"/>
            <w:tcBorders>
              <w:top w:val="single" w:sz="4" w:space="0" w:color="auto"/>
              <w:left w:val="single" w:sz="4" w:space="0" w:color="auto"/>
              <w:bottom w:val="single" w:sz="4" w:space="0" w:color="auto"/>
            </w:tcBorders>
          </w:tcPr>
          <w:p w14:paraId="24C99ADB"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w:t>
            </w:r>
          </w:p>
        </w:tc>
      </w:tr>
      <w:tr w:rsidR="004412A4" w:rsidRPr="004412A4" w14:paraId="3549D882" w14:textId="77777777" w:rsidTr="004412A4">
        <w:tc>
          <w:tcPr>
            <w:tcW w:w="2534" w:type="dxa"/>
            <w:tcBorders>
              <w:top w:val="single" w:sz="4" w:space="0" w:color="auto"/>
              <w:bottom w:val="single" w:sz="4" w:space="0" w:color="auto"/>
              <w:right w:val="single" w:sz="4" w:space="0" w:color="auto"/>
            </w:tcBorders>
          </w:tcPr>
          <w:p w14:paraId="5C233C80" w14:textId="77777777" w:rsidR="004412A4" w:rsidRPr="004412A4" w:rsidRDefault="004412A4" w:rsidP="004412A4">
            <w:pPr>
              <w:autoSpaceDE w:val="0"/>
              <w:autoSpaceDN w:val="0"/>
              <w:adjustRightInd w:val="0"/>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 xml:space="preserve">свыше 0,4 до 0,8 </w:t>
            </w:r>
          </w:p>
        </w:tc>
        <w:tc>
          <w:tcPr>
            <w:tcW w:w="2535" w:type="dxa"/>
            <w:tcBorders>
              <w:top w:val="single" w:sz="4" w:space="0" w:color="auto"/>
              <w:left w:val="single" w:sz="4" w:space="0" w:color="auto"/>
              <w:bottom w:val="single" w:sz="4" w:space="0" w:color="auto"/>
              <w:right w:val="single" w:sz="4" w:space="0" w:color="auto"/>
            </w:tcBorders>
          </w:tcPr>
          <w:p w14:paraId="4ED4D9F5"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0,8</w:t>
            </w:r>
          </w:p>
        </w:tc>
        <w:tc>
          <w:tcPr>
            <w:tcW w:w="2535" w:type="dxa"/>
            <w:tcBorders>
              <w:top w:val="single" w:sz="4" w:space="0" w:color="auto"/>
              <w:left w:val="single" w:sz="4" w:space="0" w:color="auto"/>
              <w:bottom w:val="single" w:sz="4" w:space="0" w:color="auto"/>
              <w:right w:val="single" w:sz="4" w:space="0" w:color="auto"/>
            </w:tcBorders>
          </w:tcPr>
          <w:p w14:paraId="56BA7594"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w:t>
            </w:r>
          </w:p>
        </w:tc>
        <w:tc>
          <w:tcPr>
            <w:tcW w:w="2035" w:type="dxa"/>
            <w:tcBorders>
              <w:top w:val="single" w:sz="4" w:space="0" w:color="auto"/>
              <w:left w:val="single" w:sz="4" w:space="0" w:color="auto"/>
              <w:bottom w:val="single" w:sz="4" w:space="0" w:color="auto"/>
            </w:tcBorders>
          </w:tcPr>
          <w:p w14:paraId="4A3D85FB"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w:t>
            </w:r>
          </w:p>
        </w:tc>
      </w:tr>
      <w:tr w:rsidR="004412A4" w:rsidRPr="004412A4" w14:paraId="01CA73DF" w14:textId="77777777" w:rsidTr="004412A4">
        <w:tc>
          <w:tcPr>
            <w:tcW w:w="2534" w:type="dxa"/>
            <w:tcBorders>
              <w:top w:val="single" w:sz="4" w:space="0" w:color="auto"/>
              <w:bottom w:val="single" w:sz="4" w:space="0" w:color="auto"/>
              <w:right w:val="single" w:sz="4" w:space="0" w:color="auto"/>
            </w:tcBorders>
          </w:tcPr>
          <w:p w14:paraId="6D03C366" w14:textId="77777777" w:rsidR="004412A4" w:rsidRPr="004412A4" w:rsidRDefault="004412A4" w:rsidP="004412A4">
            <w:pPr>
              <w:autoSpaceDE w:val="0"/>
              <w:autoSpaceDN w:val="0"/>
              <w:adjustRightInd w:val="0"/>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0,8 до 17</w:t>
            </w:r>
          </w:p>
        </w:tc>
        <w:tc>
          <w:tcPr>
            <w:tcW w:w="2535" w:type="dxa"/>
            <w:tcBorders>
              <w:top w:val="single" w:sz="4" w:space="0" w:color="auto"/>
              <w:left w:val="single" w:sz="4" w:space="0" w:color="auto"/>
              <w:bottom w:val="single" w:sz="4" w:space="0" w:color="auto"/>
              <w:right w:val="single" w:sz="4" w:space="0" w:color="auto"/>
            </w:tcBorders>
          </w:tcPr>
          <w:p w14:paraId="446C0788"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4</w:t>
            </w:r>
          </w:p>
        </w:tc>
        <w:tc>
          <w:tcPr>
            <w:tcW w:w="2535" w:type="dxa"/>
            <w:tcBorders>
              <w:top w:val="single" w:sz="4" w:space="0" w:color="auto"/>
              <w:left w:val="single" w:sz="4" w:space="0" w:color="auto"/>
              <w:bottom w:val="single" w:sz="4" w:space="0" w:color="auto"/>
              <w:right w:val="single" w:sz="4" w:space="0" w:color="auto"/>
            </w:tcBorders>
          </w:tcPr>
          <w:p w14:paraId="7F69C066"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3</w:t>
            </w:r>
          </w:p>
        </w:tc>
        <w:tc>
          <w:tcPr>
            <w:tcW w:w="2035" w:type="dxa"/>
            <w:tcBorders>
              <w:top w:val="single" w:sz="4" w:space="0" w:color="auto"/>
              <w:left w:val="single" w:sz="4" w:space="0" w:color="auto"/>
              <w:bottom w:val="single" w:sz="4" w:space="0" w:color="auto"/>
            </w:tcBorders>
          </w:tcPr>
          <w:p w14:paraId="1706FAA6"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3</w:t>
            </w:r>
          </w:p>
        </w:tc>
      </w:tr>
      <w:tr w:rsidR="004412A4" w:rsidRPr="004412A4" w14:paraId="07F80DE1" w14:textId="77777777" w:rsidTr="004412A4">
        <w:tc>
          <w:tcPr>
            <w:tcW w:w="2534" w:type="dxa"/>
            <w:tcBorders>
              <w:top w:val="single" w:sz="4" w:space="0" w:color="auto"/>
              <w:bottom w:val="single" w:sz="4" w:space="0" w:color="auto"/>
              <w:right w:val="single" w:sz="4" w:space="0" w:color="auto"/>
            </w:tcBorders>
          </w:tcPr>
          <w:p w14:paraId="4ECBE304" w14:textId="77777777" w:rsidR="004412A4" w:rsidRPr="004412A4" w:rsidRDefault="004412A4" w:rsidP="004412A4">
            <w:pPr>
              <w:autoSpaceDE w:val="0"/>
              <w:autoSpaceDN w:val="0"/>
              <w:adjustRightInd w:val="0"/>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17 до 40</w:t>
            </w:r>
          </w:p>
        </w:tc>
        <w:tc>
          <w:tcPr>
            <w:tcW w:w="2535" w:type="dxa"/>
            <w:tcBorders>
              <w:top w:val="single" w:sz="4" w:space="0" w:color="auto"/>
              <w:left w:val="single" w:sz="4" w:space="0" w:color="auto"/>
              <w:bottom w:val="single" w:sz="4" w:space="0" w:color="auto"/>
              <w:right w:val="single" w:sz="4" w:space="0" w:color="auto"/>
            </w:tcBorders>
          </w:tcPr>
          <w:p w14:paraId="7ED0E259"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6</w:t>
            </w:r>
          </w:p>
        </w:tc>
        <w:tc>
          <w:tcPr>
            <w:tcW w:w="2535" w:type="dxa"/>
            <w:tcBorders>
              <w:top w:val="single" w:sz="4" w:space="0" w:color="auto"/>
              <w:left w:val="single" w:sz="4" w:space="0" w:color="auto"/>
              <w:bottom w:val="single" w:sz="4" w:space="0" w:color="auto"/>
              <w:right w:val="single" w:sz="4" w:space="0" w:color="auto"/>
            </w:tcBorders>
          </w:tcPr>
          <w:p w14:paraId="2E8875A1"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9</w:t>
            </w:r>
          </w:p>
        </w:tc>
        <w:tc>
          <w:tcPr>
            <w:tcW w:w="2035" w:type="dxa"/>
            <w:tcBorders>
              <w:top w:val="single" w:sz="4" w:space="0" w:color="auto"/>
              <w:left w:val="single" w:sz="4" w:space="0" w:color="auto"/>
              <w:bottom w:val="single" w:sz="4" w:space="0" w:color="auto"/>
            </w:tcBorders>
          </w:tcPr>
          <w:p w14:paraId="441580B9"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6</w:t>
            </w:r>
          </w:p>
        </w:tc>
      </w:tr>
      <w:tr w:rsidR="004412A4" w:rsidRPr="004412A4" w14:paraId="669D3E70" w14:textId="77777777" w:rsidTr="004412A4">
        <w:tc>
          <w:tcPr>
            <w:tcW w:w="2534" w:type="dxa"/>
            <w:tcBorders>
              <w:top w:val="single" w:sz="4" w:space="0" w:color="auto"/>
              <w:bottom w:val="single" w:sz="4" w:space="0" w:color="auto"/>
              <w:right w:val="single" w:sz="4" w:space="0" w:color="auto"/>
            </w:tcBorders>
          </w:tcPr>
          <w:p w14:paraId="52392DF4" w14:textId="77777777" w:rsidR="004412A4" w:rsidRPr="004412A4" w:rsidRDefault="004412A4" w:rsidP="004412A4">
            <w:pPr>
              <w:autoSpaceDE w:val="0"/>
              <w:autoSpaceDN w:val="0"/>
              <w:adjustRightInd w:val="0"/>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40 до 130</w:t>
            </w:r>
          </w:p>
        </w:tc>
        <w:tc>
          <w:tcPr>
            <w:tcW w:w="2535" w:type="dxa"/>
            <w:tcBorders>
              <w:top w:val="single" w:sz="4" w:space="0" w:color="auto"/>
              <w:left w:val="single" w:sz="4" w:space="0" w:color="auto"/>
              <w:bottom w:val="single" w:sz="4" w:space="0" w:color="auto"/>
              <w:right w:val="single" w:sz="4" w:space="0" w:color="auto"/>
            </w:tcBorders>
          </w:tcPr>
          <w:p w14:paraId="76A4D2D6"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12</w:t>
            </w:r>
          </w:p>
        </w:tc>
        <w:tc>
          <w:tcPr>
            <w:tcW w:w="2535" w:type="dxa"/>
            <w:tcBorders>
              <w:top w:val="single" w:sz="4" w:space="0" w:color="auto"/>
              <w:left w:val="single" w:sz="4" w:space="0" w:color="auto"/>
              <w:bottom w:val="single" w:sz="4" w:space="0" w:color="auto"/>
              <w:right w:val="single" w:sz="4" w:space="0" w:color="auto"/>
            </w:tcBorders>
          </w:tcPr>
          <w:p w14:paraId="2C395CD8"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25</w:t>
            </w:r>
          </w:p>
        </w:tc>
        <w:tc>
          <w:tcPr>
            <w:tcW w:w="2035" w:type="dxa"/>
            <w:tcBorders>
              <w:top w:val="single" w:sz="4" w:space="0" w:color="auto"/>
              <w:left w:val="single" w:sz="4" w:space="0" w:color="auto"/>
              <w:bottom w:val="single" w:sz="4" w:space="0" w:color="auto"/>
            </w:tcBorders>
          </w:tcPr>
          <w:p w14:paraId="2FABA31C"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20</w:t>
            </w:r>
          </w:p>
        </w:tc>
      </w:tr>
      <w:tr w:rsidR="004412A4" w:rsidRPr="004412A4" w14:paraId="68D5417D" w14:textId="77777777" w:rsidTr="004412A4">
        <w:tc>
          <w:tcPr>
            <w:tcW w:w="2534" w:type="dxa"/>
            <w:tcBorders>
              <w:top w:val="single" w:sz="4" w:space="0" w:color="auto"/>
              <w:bottom w:val="single" w:sz="4" w:space="0" w:color="auto"/>
              <w:right w:val="single" w:sz="4" w:space="0" w:color="auto"/>
            </w:tcBorders>
          </w:tcPr>
          <w:p w14:paraId="397143A7" w14:textId="77777777" w:rsidR="004412A4" w:rsidRPr="004412A4" w:rsidRDefault="004412A4" w:rsidP="004412A4">
            <w:pPr>
              <w:autoSpaceDE w:val="0"/>
              <w:autoSpaceDN w:val="0"/>
              <w:adjustRightInd w:val="0"/>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130 до 175</w:t>
            </w:r>
          </w:p>
        </w:tc>
        <w:tc>
          <w:tcPr>
            <w:tcW w:w="2535" w:type="dxa"/>
            <w:tcBorders>
              <w:top w:val="single" w:sz="4" w:space="0" w:color="auto"/>
              <w:left w:val="single" w:sz="4" w:space="0" w:color="auto"/>
              <w:bottom w:val="single" w:sz="4" w:space="0" w:color="auto"/>
              <w:right w:val="single" w:sz="4" w:space="0" w:color="auto"/>
            </w:tcBorders>
          </w:tcPr>
          <w:p w14:paraId="493D25E6"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14</w:t>
            </w:r>
          </w:p>
        </w:tc>
        <w:tc>
          <w:tcPr>
            <w:tcW w:w="2535" w:type="dxa"/>
            <w:tcBorders>
              <w:top w:val="single" w:sz="4" w:space="0" w:color="auto"/>
              <w:left w:val="single" w:sz="4" w:space="0" w:color="auto"/>
              <w:bottom w:val="single" w:sz="4" w:space="0" w:color="auto"/>
              <w:right w:val="single" w:sz="4" w:space="0" w:color="auto"/>
            </w:tcBorders>
          </w:tcPr>
          <w:p w14:paraId="49E3C64A"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30</w:t>
            </w:r>
          </w:p>
        </w:tc>
        <w:tc>
          <w:tcPr>
            <w:tcW w:w="2035" w:type="dxa"/>
            <w:tcBorders>
              <w:top w:val="single" w:sz="4" w:space="0" w:color="auto"/>
              <w:left w:val="single" w:sz="4" w:space="0" w:color="auto"/>
              <w:bottom w:val="single" w:sz="4" w:space="0" w:color="auto"/>
            </w:tcBorders>
          </w:tcPr>
          <w:p w14:paraId="423AE7A3"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30</w:t>
            </w:r>
          </w:p>
        </w:tc>
      </w:tr>
      <w:tr w:rsidR="004412A4" w:rsidRPr="004412A4" w14:paraId="514B6AB2" w14:textId="77777777" w:rsidTr="004412A4">
        <w:tc>
          <w:tcPr>
            <w:tcW w:w="2534" w:type="dxa"/>
            <w:tcBorders>
              <w:top w:val="single" w:sz="4" w:space="0" w:color="auto"/>
              <w:bottom w:val="single" w:sz="4" w:space="0" w:color="auto"/>
              <w:right w:val="single" w:sz="4" w:space="0" w:color="auto"/>
            </w:tcBorders>
          </w:tcPr>
          <w:p w14:paraId="583E3A1E" w14:textId="77777777" w:rsidR="004412A4" w:rsidRPr="004412A4" w:rsidRDefault="004412A4" w:rsidP="004412A4">
            <w:pPr>
              <w:autoSpaceDE w:val="0"/>
              <w:autoSpaceDN w:val="0"/>
              <w:adjustRightInd w:val="0"/>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свыше 175 до 280</w:t>
            </w:r>
          </w:p>
        </w:tc>
        <w:tc>
          <w:tcPr>
            <w:tcW w:w="2535" w:type="dxa"/>
            <w:tcBorders>
              <w:top w:val="single" w:sz="4" w:space="0" w:color="auto"/>
              <w:left w:val="single" w:sz="4" w:space="0" w:color="auto"/>
              <w:bottom w:val="single" w:sz="4" w:space="0" w:color="auto"/>
              <w:right w:val="single" w:sz="4" w:space="0" w:color="auto"/>
            </w:tcBorders>
          </w:tcPr>
          <w:p w14:paraId="66486557"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18</w:t>
            </w:r>
          </w:p>
        </w:tc>
        <w:tc>
          <w:tcPr>
            <w:tcW w:w="2535" w:type="dxa"/>
            <w:tcBorders>
              <w:top w:val="single" w:sz="4" w:space="0" w:color="auto"/>
              <w:left w:val="single" w:sz="4" w:space="0" w:color="auto"/>
              <w:bottom w:val="single" w:sz="4" w:space="0" w:color="auto"/>
              <w:right w:val="single" w:sz="4" w:space="0" w:color="auto"/>
            </w:tcBorders>
          </w:tcPr>
          <w:p w14:paraId="0264AFA6"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55</w:t>
            </w:r>
          </w:p>
        </w:tc>
        <w:tc>
          <w:tcPr>
            <w:tcW w:w="2035" w:type="dxa"/>
            <w:tcBorders>
              <w:top w:val="single" w:sz="4" w:space="0" w:color="auto"/>
              <w:left w:val="single" w:sz="4" w:space="0" w:color="auto"/>
              <w:bottom w:val="single" w:sz="4" w:space="0" w:color="auto"/>
            </w:tcBorders>
          </w:tcPr>
          <w:p w14:paraId="6BB31C23" w14:textId="77777777" w:rsidR="004412A4" w:rsidRPr="004412A4" w:rsidRDefault="004412A4" w:rsidP="004412A4">
            <w:pPr>
              <w:autoSpaceDE w:val="0"/>
              <w:autoSpaceDN w:val="0"/>
              <w:adjustRightInd w:val="0"/>
              <w:jc w:val="center"/>
              <w:rPr>
                <w:rFonts w:ascii="Times New Roman" w:eastAsia="Times New Roman" w:hAnsi="Times New Roman" w:cs="Times New Roman"/>
                <w:color w:val="auto"/>
                <w:lang w:bidi="ar-SA"/>
              </w:rPr>
            </w:pPr>
            <w:r w:rsidRPr="004412A4">
              <w:rPr>
                <w:rFonts w:ascii="Times New Roman" w:eastAsia="Times New Roman" w:hAnsi="Times New Roman" w:cs="Times New Roman"/>
                <w:color w:val="auto"/>
                <w:lang w:bidi="ar-SA"/>
              </w:rPr>
              <w:t>-</w:t>
            </w:r>
          </w:p>
        </w:tc>
      </w:tr>
    </w:tbl>
    <w:p w14:paraId="55490282" w14:textId="77777777" w:rsidR="00865D06" w:rsidRPr="00865D06" w:rsidRDefault="00865D06" w:rsidP="00865D06">
      <w:pPr>
        <w:pStyle w:val="1"/>
        <w:tabs>
          <w:tab w:val="left" w:pos="1392"/>
          <w:tab w:val="left" w:pos="1714"/>
        </w:tabs>
        <w:jc w:val="both"/>
        <w:rPr>
          <w:color w:val="auto"/>
          <w:sz w:val="28"/>
          <w:szCs w:val="28"/>
        </w:rPr>
      </w:pPr>
      <w:r w:rsidRPr="00865D06">
        <w:rPr>
          <w:color w:val="auto"/>
          <w:sz w:val="28"/>
          <w:szCs w:val="28"/>
        </w:rPr>
        <w:t xml:space="preserve">При расчете удельного водоотведения следует применять удельные показатели водоотведения, установленные Приказом Региональной </w:t>
      </w:r>
      <w:r w:rsidRPr="00865D06">
        <w:rPr>
          <w:color w:val="auto"/>
          <w:sz w:val="28"/>
          <w:szCs w:val="28"/>
        </w:rPr>
        <w:lastRenderedPageBreak/>
        <w:t>энергетической комиссии Департамента цен и тарифов Краснодарского края от 31 августа 2012 г. № 2/2012-нп «Об утверждении нормативов потребления коммунальных услуг в Краснодарском крае (при отсутствии приборов учета)».</w:t>
      </w:r>
    </w:p>
    <w:p w14:paraId="6CF218E1" w14:textId="77777777" w:rsidR="00865D06" w:rsidRPr="00865D06" w:rsidRDefault="00865D06" w:rsidP="00865D06">
      <w:pPr>
        <w:pStyle w:val="1"/>
        <w:tabs>
          <w:tab w:val="left" w:pos="1392"/>
          <w:tab w:val="left" w:pos="1714"/>
        </w:tabs>
        <w:jc w:val="both"/>
        <w:rPr>
          <w:color w:val="auto"/>
          <w:sz w:val="28"/>
          <w:szCs w:val="28"/>
        </w:rPr>
      </w:pPr>
      <w:r w:rsidRPr="00865D06">
        <w:rPr>
          <w:color w:val="auto"/>
          <w:sz w:val="28"/>
          <w:szCs w:val="28"/>
        </w:rPr>
        <w:t xml:space="preserve">Проектирование систем канализации населенных пунктов следует производить в соответствии с требованиями СП 30.13330.2020 «Свод правил. Внутренний водопровод и канализация зданий. Актуализированная редакция СНиП 2.04.01-85*», СП 42.13330.2016 «Свод правил. Градостроительство. Планировка и застройка городских и сельских поселений. Актуализированная редакция СНиП 2.07.01-89*», СанПиН </w:t>
      </w:r>
      <w:proofErr w:type="spellStart"/>
      <w:r w:rsidRPr="00865D06">
        <w:rPr>
          <w:color w:val="auto"/>
          <w:sz w:val="28"/>
          <w:szCs w:val="28"/>
        </w:rPr>
        <w:t>СанПиН</w:t>
      </w:r>
      <w:proofErr w:type="spellEnd"/>
      <w:r w:rsidRPr="00865D06">
        <w:rPr>
          <w:color w:val="auto"/>
          <w:sz w:val="28"/>
          <w:szCs w:val="28"/>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15FE9" w14:textId="77777777" w:rsidR="004412A4" w:rsidRDefault="00865D06" w:rsidP="00865D06">
      <w:pPr>
        <w:pStyle w:val="1"/>
        <w:tabs>
          <w:tab w:val="left" w:pos="1392"/>
          <w:tab w:val="left" w:pos="1714"/>
        </w:tabs>
        <w:ind w:firstLine="0"/>
        <w:jc w:val="both"/>
        <w:rPr>
          <w:color w:val="auto"/>
          <w:sz w:val="28"/>
          <w:szCs w:val="28"/>
        </w:rPr>
      </w:pPr>
      <w:r w:rsidRPr="00865D06">
        <w:rPr>
          <w:color w:val="auto"/>
          <w:sz w:val="28"/>
          <w:szCs w:val="28"/>
        </w:rPr>
        <w:t>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w:t>
      </w:r>
    </w:p>
    <w:p w14:paraId="15B91DFA" w14:textId="77777777" w:rsidR="00865D06" w:rsidRPr="00865D06" w:rsidRDefault="00865D06" w:rsidP="00865D06">
      <w:pPr>
        <w:pStyle w:val="1"/>
        <w:tabs>
          <w:tab w:val="left" w:pos="1392"/>
          <w:tab w:val="left" w:pos="1714"/>
        </w:tabs>
        <w:jc w:val="both"/>
        <w:rPr>
          <w:color w:val="auto"/>
          <w:sz w:val="28"/>
          <w:szCs w:val="28"/>
        </w:rPr>
      </w:pPr>
      <w:r w:rsidRPr="00865D06">
        <w:rPr>
          <w:color w:val="auto"/>
          <w:sz w:val="28"/>
          <w:szCs w:val="28"/>
        </w:rPr>
        <w:t>Расчетные показатели, относящихся к области водоотведения, приведены в таблице далее.</w:t>
      </w:r>
    </w:p>
    <w:p w14:paraId="79BFB95D" w14:textId="77777777" w:rsidR="00C67DFF" w:rsidRDefault="00865D06" w:rsidP="00C67DFF">
      <w:pPr>
        <w:pStyle w:val="1"/>
        <w:tabs>
          <w:tab w:val="left" w:pos="1392"/>
          <w:tab w:val="left" w:pos="1714"/>
        </w:tabs>
        <w:ind w:firstLine="0"/>
        <w:rPr>
          <w:color w:val="auto"/>
          <w:sz w:val="28"/>
          <w:szCs w:val="28"/>
        </w:rPr>
      </w:pPr>
      <w:r w:rsidRPr="00865D06">
        <w:rPr>
          <w:color w:val="auto"/>
          <w:sz w:val="28"/>
          <w:szCs w:val="28"/>
        </w:rPr>
        <w:t>Расчетные показатели объектов, относящихся к области водоотведения</w:t>
      </w:r>
      <w:r>
        <w:rPr>
          <w:color w:val="auto"/>
          <w:sz w:val="28"/>
          <w:szCs w:val="28"/>
        </w:rPr>
        <w:t xml:space="preserve"> </w:t>
      </w:r>
    </w:p>
    <w:p w14:paraId="4B3711CE" w14:textId="77777777" w:rsidR="00865D06" w:rsidRPr="00C67DFF" w:rsidRDefault="00865D06" w:rsidP="00C67DFF">
      <w:pPr>
        <w:pStyle w:val="1"/>
        <w:tabs>
          <w:tab w:val="left" w:pos="1392"/>
          <w:tab w:val="left" w:pos="1714"/>
        </w:tabs>
        <w:ind w:firstLine="0"/>
        <w:jc w:val="right"/>
        <w:rPr>
          <w:color w:val="auto"/>
        </w:rPr>
      </w:pPr>
      <w:r w:rsidRPr="00C67DFF">
        <w:rPr>
          <w:color w:val="auto"/>
        </w:rPr>
        <w:t xml:space="preserve">Таблица </w:t>
      </w:r>
      <w:r w:rsidR="00C67DFF" w:rsidRPr="00C67DFF">
        <w:rPr>
          <w:color w:val="auto"/>
        </w:rPr>
        <w:t>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480"/>
        <w:gridCol w:w="2470"/>
        <w:gridCol w:w="1926"/>
        <w:gridCol w:w="1932"/>
        <w:gridCol w:w="2948"/>
      </w:tblGrid>
      <w:tr w:rsidR="00865D06" w:rsidRPr="00865D06" w14:paraId="595A5064" w14:textId="77777777" w:rsidTr="00812BF8">
        <w:trPr>
          <w:trHeight w:val="343"/>
          <w:tblHeader/>
        </w:trPr>
        <w:tc>
          <w:tcPr>
            <w:tcW w:w="0" w:type="auto"/>
            <w:tcBorders>
              <w:top w:val="single" w:sz="4" w:space="0" w:color="auto"/>
              <w:left w:val="single" w:sz="4" w:space="0" w:color="auto"/>
              <w:bottom w:val="single" w:sz="4" w:space="0" w:color="auto"/>
              <w:right w:val="single" w:sz="4" w:space="0" w:color="auto"/>
            </w:tcBorders>
            <w:hideMark/>
          </w:tcPr>
          <w:p w14:paraId="1AB2F0C4" w14:textId="77777777" w:rsidR="00865D06" w:rsidRPr="00865D06" w:rsidRDefault="00865D06" w:rsidP="00865D06">
            <w:pPr>
              <w:widowControl/>
              <w:jc w:val="center"/>
              <w:rPr>
                <w:rFonts w:ascii="Times New Roman" w:eastAsia="Calibri" w:hAnsi="Times New Roman" w:cs="Times New Roman"/>
                <w:b/>
                <w:bCs/>
                <w:color w:val="auto"/>
                <w:lang w:bidi="ar-SA"/>
              </w:rPr>
            </w:pPr>
            <w:r w:rsidRPr="00865D06">
              <w:rPr>
                <w:rFonts w:ascii="Times New Roman" w:eastAsia="Calibri" w:hAnsi="Times New Roman" w:cs="Times New Roman"/>
                <w:b/>
                <w:bCs/>
                <w:color w:val="auto"/>
                <w:lang w:bidi="ar-SA"/>
              </w:rPr>
              <w:t>№ п/п</w:t>
            </w:r>
          </w:p>
        </w:tc>
        <w:tc>
          <w:tcPr>
            <w:tcW w:w="0" w:type="auto"/>
            <w:tcBorders>
              <w:top w:val="single" w:sz="4" w:space="0" w:color="auto"/>
              <w:left w:val="single" w:sz="4" w:space="0" w:color="auto"/>
              <w:bottom w:val="single" w:sz="4" w:space="0" w:color="auto"/>
              <w:right w:val="single" w:sz="4" w:space="0" w:color="auto"/>
            </w:tcBorders>
            <w:hideMark/>
          </w:tcPr>
          <w:p w14:paraId="5DCB5C61" w14:textId="77777777" w:rsidR="00865D06" w:rsidRPr="00865D06" w:rsidRDefault="00865D06" w:rsidP="00865D06">
            <w:pPr>
              <w:widowControl/>
              <w:jc w:val="center"/>
              <w:rPr>
                <w:rFonts w:ascii="Times New Roman" w:eastAsia="Calibri" w:hAnsi="Times New Roman" w:cs="Times New Roman"/>
                <w:b/>
                <w:bCs/>
                <w:color w:val="auto"/>
                <w:lang w:bidi="ar-SA"/>
              </w:rPr>
            </w:pPr>
            <w:r w:rsidRPr="00865D06">
              <w:rPr>
                <w:rFonts w:ascii="Times New Roman" w:eastAsia="Calibri" w:hAnsi="Times New Roman" w:cs="Times New Roman"/>
                <w:b/>
                <w:bCs/>
                <w:color w:val="auto"/>
                <w:lang w:bidi="ar-SA"/>
              </w:rPr>
              <w:t>Наименование объекта (наименование ресурса)</w:t>
            </w:r>
          </w:p>
        </w:tc>
        <w:tc>
          <w:tcPr>
            <w:tcW w:w="0" w:type="auto"/>
            <w:tcBorders>
              <w:top w:val="single" w:sz="4" w:space="0" w:color="auto"/>
              <w:left w:val="single" w:sz="4" w:space="0" w:color="auto"/>
              <w:right w:val="single" w:sz="4" w:space="0" w:color="auto"/>
            </w:tcBorders>
            <w:hideMark/>
          </w:tcPr>
          <w:p w14:paraId="5DA3D286" w14:textId="77777777" w:rsidR="00865D06" w:rsidRPr="00865D06" w:rsidRDefault="00865D06" w:rsidP="00865D06">
            <w:pPr>
              <w:widowControl/>
              <w:jc w:val="center"/>
              <w:rPr>
                <w:rFonts w:ascii="Times New Roman" w:eastAsia="Calibri" w:hAnsi="Times New Roman" w:cs="Times New Roman"/>
                <w:b/>
                <w:bCs/>
                <w:color w:val="auto"/>
                <w:lang w:bidi="ar-SA"/>
              </w:rPr>
            </w:pPr>
            <w:r w:rsidRPr="00865D06">
              <w:rPr>
                <w:rFonts w:ascii="Times New Roman" w:eastAsia="Calibri" w:hAnsi="Times New Roman" w:cs="Times New Roman"/>
                <w:b/>
                <w:bCs/>
                <w:color w:val="auto"/>
                <w:lang w:bidi="ar-SA"/>
              </w:rPr>
              <w:t>Единица измерения</w:t>
            </w:r>
          </w:p>
        </w:tc>
        <w:tc>
          <w:tcPr>
            <w:tcW w:w="0" w:type="auto"/>
            <w:tcBorders>
              <w:top w:val="single" w:sz="4" w:space="0" w:color="auto"/>
              <w:left w:val="single" w:sz="4" w:space="0" w:color="auto"/>
              <w:right w:val="single" w:sz="4" w:space="0" w:color="auto"/>
            </w:tcBorders>
          </w:tcPr>
          <w:p w14:paraId="70D03DFC" w14:textId="77777777" w:rsidR="00865D06" w:rsidRPr="00865D06" w:rsidRDefault="00865D06" w:rsidP="00865D06">
            <w:pPr>
              <w:widowControl/>
              <w:jc w:val="center"/>
              <w:rPr>
                <w:rFonts w:ascii="Times New Roman" w:eastAsia="Calibri" w:hAnsi="Times New Roman" w:cs="Times New Roman"/>
                <w:b/>
                <w:bCs/>
                <w:color w:val="auto"/>
                <w:lang w:bidi="ar-SA"/>
              </w:rPr>
            </w:pPr>
            <w:r w:rsidRPr="00865D06">
              <w:rPr>
                <w:rFonts w:ascii="Times New Roman" w:eastAsia="Calibri" w:hAnsi="Times New Roman" w:cs="Times New Roman"/>
                <w:b/>
                <w:bCs/>
                <w:color w:val="auto"/>
                <w:lang w:bidi="ar-SA"/>
              </w:rPr>
              <w:t>Величина</w:t>
            </w:r>
          </w:p>
        </w:tc>
        <w:tc>
          <w:tcPr>
            <w:tcW w:w="0" w:type="auto"/>
            <w:tcBorders>
              <w:top w:val="single" w:sz="4" w:space="0" w:color="auto"/>
              <w:left w:val="single" w:sz="4" w:space="0" w:color="auto"/>
              <w:right w:val="single" w:sz="4" w:space="0" w:color="auto"/>
            </w:tcBorders>
          </w:tcPr>
          <w:p w14:paraId="7FE6EE8B" w14:textId="77777777" w:rsidR="00865D06" w:rsidRPr="00865D06" w:rsidRDefault="00865D06" w:rsidP="00865D06">
            <w:pPr>
              <w:widowControl/>
              <w:jc w:val="center"/>
              <w:rPr>
                <w:rFonts w:ascii="Times New Roman" w:eastAsia="Calibri" w:hAnsi="Times New Roman" w:cs="Times New Roman"/>
                <w:b/>
                <w:bCs/>
                <w:color w:val="auto"/>
                <w:lang w:bidi="ar-SA"/>
              </w:rPr>
            </w:pPr>
            <w:r w:rsidRPr="00865D06">
              <w:rPr>
                <w:rFonts w:ascii="Times New Roman" w:eastAsia="Calibri" w:hAnsi="Times New Roman" w:cs="Times New Roman"/>
                <w:b/>
                <w:bCs/>
                <w:color w:val="auto"/>
                <w:lang w:bidi="ar-SA"/>
              </w:rPr>
              <w:t>Обоснование</w:t>
            </w:r>
          </w:p>
        </w:tc>
      </w:tr>
      <w:tr w:rsidR="00865D06" w:rsidRPr="00865D06" w14:paraId="0E827285" w14:textId="77777777" w:rsidTr="00812BF8">
        <w:tc>
          <w:tcPr>
            <w:tcW w:w="0" w:type="auto"/>
            <w:tcBorders>
              <w:top w:val="single" w:sz="4" w:space="0" w:color="auto"/>
              <w:left w:val="single" w:sz="4" w:space="0" w:color="auto"/>
              <w:bottom w:val="single" w:sz="4" w:space="0" w:color="auto"/>
              <w:right w:val="single" w:sz="4" w:space="0" w:color="auto"/>
            </w:tcBorders>
            <w:hideMark/>
          </w:tcPr>
          <w:p w14:paraId="78CAFCF1"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1</w:t>
            </w:r>
          </w:p>
        </w:tc>
        <w:tc>
          <w:tcPr>
            <w:tcW w:w="0" w:type="auto"/>
            <w:tcBorders>
              <w:top w:val="single" w:sz="4" w:space="0" w:color="auto"/>
              <w:left w:val="single" w:sz="4" w:space="0" w:color="auto"/>
              <w:bottom w:val="single" w:sz="4" w:space="0" w:color="auto"/>
              <w:right w:val="single" w:sz="4" w:space="0" w:color="auto"/>
            </w:tcBorders>
            <w:hideMark/>
          </w:tcPr>
          <w:p w14:paraId="1E56A9FB"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Бытовая канализация</w:t>
            </w:r>
          </w:p>
        </w:tc>
        <w:tc>
          <w:tcPr>
            <w:tcW w:w="0" w:type="auto"/>
            <w:tcBorders>
              <w:top w:val="single" w:sz="4" w:space="0" w:color="auto"/>
              <w:left w:val="single" w:sz="4" w:space="0" w:color="auto"/>
              <w:bottom w:val="single" w:sz="4" w:space="0" w:color="auto"/>
              <w:right w:val="single" w:sz="4" w:space="0" w:color="auto"/>
            </w:tcBorders>
            <w:hideMark/>
          </w:tcPr>
          <w:p w14:paraId="7DC3C28B"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 от водопотребления</w:t>
            </w:r>
          </w:p>
        </w:tc>
        <w:tc>
          <w:tcPr>
            <w:tcW w:w="0" w:type="auto"/>
            <w:tcBorders>
              <w:top w:val="single" w:sz="4" w:space="0" w:color="auto"/>
              <w:left w:val="single" w:sz="4" w:space="0" w:color="auto"/>
              <w:bottom w:val="single" w:sz="4" w:space="0" w:color="auto"/>
              <w:right w:val="single" w:sz="4" w:space="0" w:color="auto"/>
            </w:tcBorders>
            <w:hideMark/>
          </w:tcPr>
          <w:p w14:paraId="5A0B4FD2"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По заданию на проектирование, до 100%</w:t>
            </w:r>
          </w:p>
        </w:tc>
        <w:tc>
          <w:tcPr>
            <w:tcW w:w="0" w:type="auto"/>
            <w:tcBorders>
              <w:top w:val="single" w:sz="4" w:space="0" w:color="auto"/>
              <w:left w:val="single" w:sz="4" w:space="0" w:color="auto"/>
              <w:bottom w:val="single" w:sz="4" w:space="0" w:color="auto"/>
              <w:right w:val="single" w:sz="4" w:space="0" w:color="auto"/>
            </w:tcBorders>
            <w:hideMark/>
          </w:tcPr>
          <w:p w14:paraId="7F0218E8"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СП 32.13330.2018</w:t>
            </w:r>
          </w:p>
        </w:tc>
      </w:tr>
      <w:tr w:rsidR="00865D06" w:rsidRPr="00865D06" w14:paraId="3726A1B3" w14:textId="77777777" w:rsidTr="00812BF8">
        <w:tc>
          <w:tcPr>
            <w:tcW w:w="0" w:type="auto"/>
            <w:tcBorders>
              <w:top w:val="single" w:sz="4" w:space="0" w:color="auto"/>
              <w:left w:val="single" w:sz="4" w:space="0" w:color="auto"/>
              <w:bottom w:val="single" w:sz="4" w:space="0" w:color="auto"/>
              <w:right w:val="single" w:sz="4" w:space="0" w:color="auto"/>
            </w:tcBorders>
          </w:tcPr>
          <w:p w14:paraId="3D702412"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2</w:t>
            </w:r>
          </w:p>
        </w:tc>
        <w:tc>
          <w:tcPr>
            <w:tcW w:w="0" w:type="auto"/>
            <w:tcBorders>
              <w:top w:val="single" w:sz="4" w:space="0" w:color="auto"/>
              <w:left w:val="single" w:sz="4" w:space="0" w:color="auto"/>
              <w:bottom w:val="single" w:sz="4" w:space="0" w:color="auto"/>
              <w:right w:val="single" w:sz="4" w:space="0" w:color="auto"/>
            </w:tcBorders>
          </w:tcPr>
          <w:p w14:paraId="12249285"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Количество сточных вод от предприятий местной промышленности, обслуживающих население (при отсутствии уточненных данных)</w:t>
            </w:r>
          </w:p>
        </w:tc>
        <w:tc>
          <w:tcPr>
            <w:tcW w:w="0" w:type="auto"/>
            <w:tcBorders>
              <w:top w:val="single" w:sz="4" w:space="0" w:color="auto"/>
              <w:left w:val="single" w:sz="4" w:space="0" w:color="auto"/>
              <w:bottom w:val="single" w:sz="4" w:space="0" w:color="auto"/>
              <w:right w:val="single" w:sz="4" w:space="0" w:color="auto"/>
            </w:tcBorders>
          </w:tcPr>
          <w:p w14:paraId="2015B2D6"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 от водопотребления</w:t>
            </w:r>
          </w:p>
        </w:tc>
        <w:tc>
          <w:tcPr>
            <w:tcW w:w="0" w:type="auto"/>
            <w:tcBorders>
              <w:top w:val="single" w:sz="4" w:space="0" w:color="auto"/>
              <w:left w:val="single" w:sz="4" w:space="0" w:color="auto"/>
              <w:bottom w:val="single" w:sz="4" w:space="0" w:color="auto"/>
              <w:right w:val="single" w:sz="4" w:space="0" w:color="auto"/>
            </w:tcBorders>
          </w:tcPr>
          <w:p w14:paraId="7B7A9042"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6-12</w:t>
            </w:r>
          </w:p>
        </w:tc>
        <w:tc>
          <w:tcPr>
            <w:tcW w:w="0" w:type="auto"/>
            <w:tcBorders>
              <w:top w:val="single" w:sz="4" w:space="0" w:color="auto"/>
              <w:left w:val="single" w:sz="4" w:space="0" w:color="auto"/>
              <w:bottom w:val="single" w:sz="4" w:space="0" w:color="auto"/>
              <w:right w:val="single" w:sz="4" w:space="0" w:color="auto"/>
            </w:tcBorders>
          </w:tcPr>
          <w:p w14:paraId="27FD2FFC"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п. 5.1.1 СП 32.13330.2018</w:t>
            </w:r>
          </w:p>
        </w:tc>
      </w:tr>
      <w:tr w:rsidR="00865D06" w:rsidRPr="00865D06" w14:paraId="497693A4" w14:textId="77777777" w:rsidTr="00812BF8">
        <w:tc>
          <w:tcPr>
            <w:tcW w:w="0" w:type="auto"/>
            <w:tcBorders>
              <w:top w:val="single" w:sz="4" w:space="0" w:color="auto"/>
              <w:left w:val="single" w:sz="4" w:space="0" w:color="auto"/>
              <w:bottom w:val="single" w:sz="4" w:space="0" w:color="auto"/>
              <w:right w:val="single" w:sz="4" w:space="0" w:color="auto"/>
            </w:tcBorders>
          </w:tcPr>
          <w:p w14:paraId="601630FC"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3</w:t>
            </w:r>
          </w:p>
        </w:tc>
        <w:tc>
          <w:tcPr>
            <w:tcW w:w="0" w:type="auto"/>
            <w:tcBorders>
              <w:top w:val="single" w:sz="4" w:space="0" w:color="auto"/>
              <w:left w:val="single" w:sz="4" w:space="0" w:color="auto"/>
              <w:bottom w:val="single" w:sz="4" w:space="0" w:color="auto"/>
              <w:right w:val="single" w:sz="4" w:space="0" w:color="auto"/>
            </w:tcBorders>
          </w:tcPr>
          <w:p w14:paraId="4E620F09"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Неучтенные расходы сточных вод</w:t>
            </w:r>
          </w:p>
        </w:tc>
        <w:tc>
          <w:tcPr>
            <w:tcW w:w="0" w:type="auto"/>
            <w:tcBorders>
              <w:top w:val="single" w:sz="4" w:space="0" w:color="auto"/>
              <w:left w:val="single" w:sz="4" w:space="0" w:color="auto"/>
              <w:bottom w:val="single" w:sz="4" w:space="0" w:color="auto"/>
              <w:right w:val="single" w:sz="4" w:space="0" w:color="auto"/>
            </w:tcBorders>
          </w:tcPr>
          <w:p w14:paraId="22E79DCB"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 от водопотребления</w:t>
            </w:r>
          </w:p>
        </w:tc>
        <w:tc>
          <w:tcPr>
            <w:tcW w:w="0" w:type="auto"/>
            <w:tcBorders>
              <w:top w:val="single" w:sz="4" w:space="0" w:color="auto"/>
              <w:left w:val="single" w:sz="4" w:space="0" w:color="auto"/>
              <w:bottom w:val="single" w:sz="4" w:space="0" w:color="auto"/>
              <w:right w:val="single" w:sz="4" w:space="0" w:color="auto"/>
            </w:tcBorders>
          </w:tcPr>
          <w:p w14:paraId="2A9D4033"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4-8</w:t>
            </w:r>
          </w:p>
        </w:tc>
        <w:tc>
          <w:tcPr>
            <w:tcW w:w="0" w:type="auto"/>
            <w:tcBorders>
              <w:top w:val="single" w:sz="4" w:space="0" w:color="auto"/>
              <w:left w:val="single" w:sz="4" w:space="0" w:color="auto"/>
              <w:bottom w:val="single" w:sz="4" w:space="0" w:color="auto"/>
              <w:right w:val="single" w:sz="4" w:space="0" w:color="auto"/>
            </w:tcBorders>
          </w:tcPr>
          <w:p w14:paraId="6DB4BAFE"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п. 5.1.1 СП 32.13330.2018</w:t>
            </w:r>
          </w:p>
        </w:tc>
      </w:tr>
      <w:tr w:rsidR="00865D06" w:rsidRPr="00865D06" w14:paraId="44703C4E" w14:textId="77777777" w:rsidTr="00812BF8">
        <w:tc>
          <w:tcPr>
            <w:tcW w:w="0" w:type="auto"/>
            <w:tcBorders>
              <w:top w:val="single" w:sz="4" w:space="0" w:color="auto"/>
              <w:left w:val="single" w:sz="4" w:space="0" w:color="auto"/>
              <w:bottom w:val="single" w:sz="4" w:space="0" w:color="auto"/>
              <w:right w:val="single" w:sz="4" w:space="0" w:color="auto"/>
            </w:tcBorders>
            <w:hideMark/>
          </w:tcPr>
          <w:p w14:paraId="650ACDAC"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4</w:t>
            </w:r>
          </w:p>
        </w:tc>
        <w:tc>
          <w:tcPr>
            <w:tcW w:w="0" w:type="auto"/>
            <w:tcBorders>
              <w:top w:val="single" w:sz="4" w:space="0" w:color="auto"/>
              <w:left w:val="single" w:sz="4" w:space="0" w:color="auto"/>
              <w:bottom w:val="single" w:sz="4" w:space="0" w:color="auto"/>
              <w:right w:val="single" w:sz="4" w:space="0" w:color="auto"/>
            </w:tcBorders>
            <w:hideMark/>
          </w:tcPr>
          <w:p w14:paraId="6A812A2E"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Дождевая канализация. Суточный объем поверхностного стока, поступающий на очистные сооружения</w:t>
            </w:r>
          </w:p>
        </w:tc>
        <w:tc>
          <w:tcPr>
            <w:tcW w:w="0" w:type="auto"/>
            <w:tcBorders>
              <w:top w:val="single" w:sz="4" w:space="0" w:color="auto"/>
              <w:left w:val="single" w:sz="4" w:space="0" w:color="auto"/>
              <w:bottom w:val="single" w:sz="4" w:space="0" w:color="auto"/>
              <w:right w:val="single" w:sz="4" w:space="0" w:color="auto"/>
            </w:tcBorders>
            <w:hideMark/>
          </w:tcPr>
          <w:p w14:paraId="783C19B9"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м</w:t>
            </w:r>
            <w:r w:rsidRPr="00865D06">
              <w:rPr>
                <w:rFonts w:ascii="Times New Roman" w:eastAsia="Calibri" w:hAnsi="Times New Roman" w:cs="Times New Roman"/>
                <w:color w:val="auto"/>
                <w:vertAlign w:val="superscript"/>
                <w:lang w:bidi="ar-SA"/>
              </w:rPr>
              <w:t>3</w:t>
            </w:r>
            <w:r w:rsidRPr="00865D06">
              <w:rPr>
                <w:rFonts w:ascii="Times New Roman" w:eastAsia="Calibri" w:hAnsi="Times New Roman" w:cs="Times New Roman"/>
                <w:color w:val="auto"/>
                <w:lang w:bidi="ar-SA"/>
              </w:rPr>
              <w:t>/</w:t>
            </w:r>
            <w:proofErr w:type="spellStart"/>
            <w:r w:rsidRPr="00865D06">
              <w:rPr>
                <w:rFonts w:ascii="Times New Roman" w:eastAsia="Calibri" w:hAnsi="Times New Roman" w:cs="Times New Roman"/>
                <w:color w:val="auto"/>
                <w:lang w:bidi="ar-SA"/>
              </w:rPr>
              <w:t>сут</w:t>
            </w:r>
            <w:proofErr w:type="spellEnd"/>
            <w:r w:rsidRPr="00865D06">
              <w:rPr>
                <w:rFonts w:ascii="Times New Roman" w:eastAsia="Calibri" w:hAnsi="Times New Roman" w:cs="Times New Roman"/>
                <w:color w:val="auto"/>
                <w:lang w:bidi="ar-SA"/>
              </w:rPr>
              <w:t>. с 1 га территории</w:t>
            </w:r>
          </w:p>
        </w:tc>
        <w:tc>
          <w:tcPr>
            <w:tcW w:w="0" w:type="auto"/>
            <w:tcBorders>
              <w:top w:val="single" w:sz="4" w:space="0" w:color="auto"/>
              <w:left w:val="single" w:sz="4" w:space="0" w:color="auto"/>
              <w:bottom w:val="single" w:sz="4" w:space="0" w:color="auto"/>
              <w:right w:val="single" w:sz="4" w:space="0" w:color="auto"/>
            </w:tcBorders>
            <w:hideMark/>
          </w:tcPr>
          <w:p w14:paraId="34B3C771"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25</w:t>
            </w:r>
          </w:p>
        </w:tc>
        <w:tc>
          <w:tcPr>
            <w:tcW w:w="0" w:type="auto"/>
            <w:tcBorders>
              <w:top w:val="single" w:sz="4" w:space="0" w:color="auto"/>
              <w:left w:val="single" w:sz="4" w:space="0" w:color="auto"/>
              <w:bottom w:val="single" w:sz="4" w:space="0" w:color="auto"/>
              <w:right w:val="single" w:sz="4" w:space="0" w:color="auto"/>
            </w:tcBorders>
            <w:hideMark/>
          </w:tcPr>
          <w:p w14:paraId="6FF70FFE"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 xml:space="preserve">п. 7 СП 32.13330.2018; Методическое пособие. Рекомендации по расчету систем сбора, отведения и очистки поверхностного стока селитебных территорий, площадок предприятий и определению условий </w:t>
            </w:r>
            <w:r w:rsidRPr="00865D06">
              <w:rPr>
                <w:rFonts w:ascii="Times New Roman" w:eastAsia="Calibri" w:hAnsi="Times New Roman" w:cs="Times New Roman"/>
                <w:color w:val="auto"/>
                <w:lang w:bidi="ar-SA"/>
              </w:rPr>
              <w:lastRenderedPageBreak/>
              <w:t>выпуска его в водные объекты, Федеральное автономное учреждение «Федеральный центр нормирования, стандартизации и</w:t>
            </w:r>
          </w:p>
          <w:p w14:paraId="742D6A39"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технической оценки соответствия в строительстве» Министерства строительства</w:t>
            </w:r>
          </w:p>
          <w:p w14:paraId="0D50FCBA"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и жилищно-коммунального хозяйства</w:t>
            </w:r>
          </w:p>
          <w:p w14:paraId="76FC3453"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Российской Федерации, 2015 г.</w:t>
            </w:r>
          </w:p>
        </w:tc>
      </w:tr>
      <w:tr w:rsidR="00865D06" w:rsidRPr="00865D06" w14:paraId="73233C11" w14:textId="77777777" w:rsidTr="00812BF8">
        <w:tc>
          <w:tcPr>
            <w:tcW w:w="0" w:type="auto"/>
            <w:gridSpan w:val="5"/>
            <w:tcBorders>
              <w:top w:val="single" w:sz="4" w:space="0" w:color="auto"/>
              <w:left w:val="single" w:sz="4" w:space="0" w:color="auto"/>
              <w:bottom w:val="single" w:sz="4" w:space="0" w:color="auto"/>
              <w:right w:val="single" w:sz="4" w:space="0" w:color="auto"/>
            </w:tcBorders>
          </w:tcPr>
          <w:p w14:paraId="20C64265"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lastRenderedPageBreak/>
              <w:t>Примечание:</w:t>
            </w:r>
          </w:p>
          <w:p w14:paraId="70EDF029" w14:textId="77777777" w:rsidR="00865D06" w:rsidRPr="00865D06" w:rsidRDefault="00865D06" w:rsidP="00865D06">
            <w:pPr>
              <w:widowControl/>
              <w:rPr>
                <w:rFonts w:ascii="Times New Roman" w:eastAsia="Calibri" w:hAnsi="Times New Roman" w:cs="Times New Roman"/>
                <w:color w:val="auto"/>
                <w:lang w:bidi="ar-SA"/>
              </w:rPr>
            </w:pPr>
            <w:r w:rsidRPr="00865D06">
              <w:rPr>
                <w:rFonts w:ascii="Times New Roman" w:eastAsia="Calibri" w:hAnsi="Times New Roman" w:cs="Times New Roman"/>
                <w:color w:val="auto"/>
                <w:lang w:bidi="ar-SA"/>
              </w:rPr>
              <w:t>1) СП 32.13330.2018 «Свод правил. Канализация. Наружные сети и сооружения Актуализированная редакция СНиП 2.04.03-85» (утв. приказом Министерства строительства и жилищно-коммунального хозяйства Российской Федерации № 860/</w:t>
            </w:r>
            <w:proofErr w:type="spellStart"/>
            <w:r w:rsidRPr="00865D06">
              <w:rPr>
                <w:rFonts w:ascii="Times New Roman" w:eastAsia="Calibri" w:hAnsi="Times New Roman" w:cs="Times New Roman"/>
                <w:color w:val="auto"/>
                <w:lang w:bidi="ar-SA"/>
              </w:rPr>
              <w:t>пр</w:t>
            </w:r>
            <w:proofErr w:type="spellEnd"/>
            <w:r w:rsidRPr="00865D06">
              <w:rPr>
                <w:rFonts w:ascii="Times New Roman" w:eastAsia="Calibri" w:hAnsi="Times New Roman" w:cs="Times New Roman"/>
                <w:color w:val="auto"/>
                <w:lang w:bidi="ar-SA"/>
              </w:rPr>
              <w:t xml:space="preserve"> 25 декабря 2018 г.)</w:t>
            </w:r>
          </w:p>
        </w:tc>
      </w:tr>
    </w:tbl>
    <w:p w14:paraId="29C45D06" w14:textId="77777777" w:rsidR="00435AD3" w:rsidRDefault="00435AD3" w:rsidP="00865D06">
      <w:pPr>
        <w:pStyle w:val="1"/>
        <w:tabs>
          <w:tab w:val="left" w:pos="1392"/>
          <w:tab w:val="left" w:pos="1714"/>
        </w:tabs>
        <w:ind w:firstLine="0"/>
        <w:jc w:val="both"/>
        <w:rPr>
          <w:b/>
          <w:color w:val="auto"/>
          <w:sz w:val="28"/>
          <w:szCs w:val="28"/>
          <w:highlight w:val="yellow"/>
        </w:rPr>
      </w:pPr>
    </w:p>
    <w:p w14:paraId="6D318AF7" w14:textId="77777777" w:rsidR="00865D06" w:rsidRDefault="00435AD3" w:rsidP="00865D06">
      <w:pPr>
        <w:pStyle w:val="1"/>
        <w:tabs>
          <w:tab w:val="left" w:pos="1392"/>
          <w:tab w:val="left" w:pos="1714"/>
        </w:tabs>
        <w:ind w:firstLine="0"/>
        <w:jc w:val="both"/>
        <w:rPr>
          <w:b/>
          <w:color w:val="auto"/>
          <w:sz w:val="28"/>
          <w:szCs w:val="28"/>
        </w:rPr>
      </w:pPr>
      <w:r w:rsidRPr="00435AD3">
        <w:rPr>
          <w:b/>
          <w:color w:val="auto"/>
          <w:sz w:val="28"/>
          <w:szCs w:val="28"/>
        </w:rPr>
        <w:t>2.2.14.6</w:t>
      </w:r>
      <w:r w:rsidR="00865D06" w:rsidRPr="00435AD3">
        <w:rPr>
          <w:b/>
          <w:color w:val="auto"/>
          <w:sz w:val="28"/>
          <w:szCs w:val="28"/>
        </w:rPr>
        <w:tab/>
        <w:t>Расчетные показатели, устанавливаемые для объектов связи</w:t>
      </w:r>
    </w:p>
    <w:p w14:paraId="20AD1321" w14:textId="77777777" w:rsidR="00865D06" w:rsidRDefault="00865D06" w:rsidP="00865D06">
      <w:pPr>
        <w:pStyle w:val="1"/>
        <w:tabs>
          <w:tab w:val="left" w:pos="1392"/>
          <w:tab w:val="left" w:pos="1714"/>
        </w:tabs>
        <w:ind w:firstLine="0"/>
        <w:jc w:val="both"/>
        <w:rPr>
          <w:color w:val="auto"/>
          <w:sz w:val="28"/>
          <w:szCs w:val="28"/>
        </w:rPr>
      </w:pPr>
      <w:r w:rsidRPr="00865D06">
        <w:rPr>
          <w:color w:val="auto"/>
          <w:sz w:val="28"/>
          <w:szCs w:val="28"/>
        </w:rPr>
        <w:t>Расчетные показатели минимально допустимого уровня обеспеченности населения объектами в области связи и информатизации устанавливаются с учетом Федерального закона от 07.07.2003 № 126-ФЗ «О связи».</w:t>
      </w:r>
    </w:p>
    <w:p w14:paraId="2AC393F5" w14:textId="77777777" w:rsidR="00865D06" w:rsidRPr="00865D06" w:rsidRDefault="00865D06" w:rsidP="00865D06">
      <w:pPr>
        <w:pStyle w:val="1"/>
        <w:tabs>
          <w:tab w:val="left" w:pos="1392"/>
          <w:tab w:val="left" w:pos="1714"/>
        </w:tabs>
        <w:ind w:firstLine="0"/>
        <w:jc w:val="both"/>
        <w:rPr>
          <w:color w:val="auto"/>
          <w:sz w:val="28"/>
          <w:szCs w:val="28"/>
        </w:rPr>
      </w:pPr>
      <w:r w:rsidRPr="00865D06">
        <w:rPr>
          <w:color w:val="auto"/>
          <w:sz w:val="28"/>
          <w:szCs w:val="28"/>
        </w:rPr>
        <w:t xml:space="preserve">Население муниципального образования </w:t>
      </w:r>
      <w:r>
        <w:rPr>
          <w:color w:val="auto"/>
          <w:sz w:val="28"/>
          <w:szCs w:val="28"/>
        </w:rPr>
        <w:t xml:space="preserve">Темрюкское городское поселение </w:t>
      </w:r>
      <w:r w:rsidRPr="00865D06">
        <w:rPr>
          <w:color w:val="auto"/>
          <w:sz w:val="28"/>
          <w:szCs w:val="28"/>
        </w:rPr>
        <w:t xml:space="preserve"> необходимо обеспечить индивидуальными точками доступа к телекоммуникационным сетям, исходя из норматива для жилой застройки - 1 точка доступа на одну квартиру или индивидуальный жилой дом, для общественно-деловой застройки - 1 точка доступа для одного здания.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10 Мбит/сек.</w:t>
      </w:r>
    </w:p>
    <w:p w14:paraId="2C0FF5F9" w14:textId="77777777" w:rsidR="0063591E" w:rsidRDefault="0063591E" w:rsidP="000001CF">
      <w:pPr>
        <w:pStyle w:val="1"/>
        <w:tabs>
          <w:tab w:val="left" w:pos="1392"/>
          <w:tab w:val="left" w:pos="1714"/>
        </w:tabs>
        <w:ind w:firstLine="0"/>
        <w:jc w:val="both"/>
        <w:rPr>
          <w:b/>
          <w:color w:val="auto"/>
          <w:sz w:val="28"/>
          <w:szCs w:val="28"/>
        </w:rPr>
      </w:pPr>
      <w:r w:rsidRPr="0063591E">
        <w:rPr>
          <w:b/>
          <w:color w:val="auto"/>
          <w:sz w:val="28"/>
          <w:szCs w:val="28"/>
        </w:rPr>
        <w:t>2.2.1</w:t>
      </w:r>
      <w:r w:rsidR="00435AD3">
        <w:rPr>
          <w:b/>
          <w:color w:val="auto"/>
          <w:sz w:val="28"/>
          <w:szCs w:val="28"/>
        </w:rPr>
        <w:t>5</w:t>
      </w:r>
      <w:r w:rsidRPr="0063591E">
        <w:rPr>
          <w:b/>
          <w:color w:val="auto"/>
          <w:sz w:val="28"/>
          <w:szCs w:val="28"/>
        </w:rPr>
        <w:t>.Расчетные показатели, устанавливаемые для объектов обработки, утилизации, обезвреживания, размещения твердых коммунальных отходов</w:t>
      </w:r>
    </w:p>
    <w:p w14:paraId="7B5C0E5F" w14:textId="77777777" w:rsidR="0063591E" w:rsidRPr="0063591E" w:rsidRDefault="0063591E" w:rsidP="0063591E">
      <w:pPr>
        <w:pStyle w:val="1"/>
        <w:tabs>
          <w:tab w:val="left" w:pos="1392"/>
          <w:tab w:val="left" w:pos="1714"/>
        </w:tabs>
        <w:jc w:val="both"/>
        <w:rPr>
          <w:color w:val="auto"/>
          <w:sz w:val="28"/>
          <w:szCs w:val="28"/>
        </w:rPr>
      </w:pPr>
      <w:r w:rsidRPr="00673320">
        <w:rPr>
          <w:color w:val="auto"/>
          <w:sz w:val="28"/>
          <w:szCs w:val="28"/>
        </w:rPr>
        <w:t xml:space="preserve">Обеспеченность населения муниципального образования </w:t>
      </w:r>
      <w:r w:rsidR="00563C6D" w:rsidRPr="00673320">
        <w:rPr>
          <w:color w:val="auto"/>
          <w:sz w:val="28"/>
          <w:szCs w:val="28"/>
        </w:rPr>
        <w:t xml:space="preserve">Темрюкское городское поселение Темрюкского района </w:t>
      </w:r>
      <w:r w:rsidRPr="00673320">
        <w:rPr>
          <w:color w:val="auto"/>
          <w:sz w:val="28"/>
          <w:szCs w:val="28"/>
        </w:rPr>
        <w:t>объектами в области обработки, утилизации, обезвреживания и размещения твердых коммунальных отходов (мусороперерабатывающими заводами, мусоросортировочными и мусороперегрузочными станциями, полигонами) принимается на основании норматива накопления твердых коммунальных отходов.</w:t>
      </w:r>
    </w:p>
    <w:p w14:paraId="15A04634"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 xml:space="preserve">Данный показатель принят на основании Постановления Главы Администрации (Губернатора) Краснодарского края от 17.03.2017 № 175 «Об утверждении нормативов накопления твердых коммунальных отходов в Краснодарском крае» (с изменениями на 19.08.2019). </w:t>
      </w:r>
    </w:p>
    <w:p w14:paraId="40B1FDC0"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 xml:space="preserve">Согласно представленному документу, для муниципальных образований 2 категории норма накопления твердых коммунальных отходов принимается для </w:t>
      </w:r>
      <w:r w:rsidRPr="0063591E">
        <w:rPr>
          <w:color w:val="auto"/>
          <w:sz w:val="28"/>
          <w:szCs w:val="28"/>
        </w:rPr>
        <w:lastRenderedPageBreak/>
        <w:t>многоквартирных домов в размере 3,71 м3 на человека в год, или 383,03 кг на человека в год (из них КГО 0,33 м3 на человека в год, или 39,99 кг) при плотности твердых коммунальных отходов 103 кг на 1 м3, для индивидуальных жилых домов в размере 3,91 м3 на человека в год, или 418,37 кг на человека в год (из них КГО 0,14 м3 на человека в год, или 16,25 кг) при плотности твердых коммунальных отходов 107 кг на 1 м3. Данная плотность соответствует плотности твердых коммунальных отходов при выгрузке из мусоровоза.</w:t>
      </w:r>
    </w:p>
    <w:p w14:paraId="076085D2"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Расчетный показатель доступности не устанавливается.</w:t>
      </w:r>
    </w:p>
    <w:p w14:paraId="1CFA7F51"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Годовой объем образования смета с усовершенствованных покрытий улично-дорожной сети при механической уборке (летняя и зимняя уборка) необходимо рассчитывать по следующей формуле:</w:t>
      </w:r>
    </w:p>
    <w:p w14:paraId="50F2F87A"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U = (</w:t>
      </w:r>
      <w:proofErr w:type="spellStart"/>
      <w:r w:rsidRPr="0063591E">
        <w:rPr>
          <w:color w:val="auto"/>
          <w:sz w:val="28"/>
          <w:szCs w:val="28"/>
        </w:rPr>
        <w:t>v×S_удс</w:t>
      </w:r>
      <w:proofErr w:type="spellEnd"/>
      <w:r w:rsidRPr="0063591E">
        <w:rPr>
          <w:color w:val="auto"/>
          <w:sz w:val="28"/>
          <w:szCs w:val="28"/>
        </w:rPr>
        <w:t>)/p</w:t>
      </w:r>
    </w:p>
    <w:p w14:paraId="1433470D"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Необходимые данные для расчета, где:</w:t>
      </w:r>
    </w:p>
    <w:p w14:paraId="0E397253"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U, (м3/год) – годовой объем образования смета с усовершенствованных покрытий улично-дорожной сети;</w:t>
      </w:r>
    </w:p>
    <w:p w14:paraId="4CE3A142"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v, (кг/м2) – норма накопления смета с усовершенствованных покрытий улично-дорожной сети, принимается равным 10 кг/м2 на 1 м2 покрытия;</w:t>
      </w:r>
    </w:p>
    <w:p w14:paraId="53AE4947" w14:textId="77777777" w:rsidR="0063591E" w:rsidRPr="0063591E" w:rsidRDefault="0063591E" w:rsidP="0063591E">
      <w:pPr>
        <w:pStyle w:val="1"/>
        <w:tabs>
          <w:tab w:val="left" w:pos="1392"/>
          <w:tab w:val="left" w:pos="1714"/>
        </w:tabs>
        <w:jc w:val="both"/>
        <w:rPr>
          <w:color w:val="auto"/>
          <w:sz w:val="28"/>
          <w:szCs w:val="28"/>
        </w:rPr>
      </w:pPr>
      <w:proofErr w:type="spellStart"/>
      <w:r w:rsidRPr="0063591E">
        <w:rPr>
          <w:color w:val="auto"/>
          <w:sz w:val="28"/>
          <w:szCs w:val="28"/>
        </w:rPr>
        <w:t>Sудс</w:t>
      </w:r>
      <w:proofErr w:type="spellEnd"/>
      <w:r w:rsidRPr="0063591E">
        <w:rPr>
          <w:color w:val="auto"/>
          <w:sz w:val="28"/>
          <w:szCs w:val="28"/>
        </w:rPr>
        <w:t>, (м2) – площадь усовершенствованного покрытия улично-дорожной сети;</w:t>
      </w:r>
    </w:p>
    <w:p w14:paraId="603DFCA3"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p, (т/м3) – плотность смета, принимается значение равное 1100 кг/ м3.</w:t>
      </w:r>
    </w:p>
    <w:p w14:paraId="4511DCDF"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Расчетный показатель доступности не устанавливается.</w:t>
      </w:r>
    </w:p>
    <w:p w14:paraId="595320D1"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Необходимое число контейнеров для сбора ТКО определяется исходя из годового количества образуемых ТКО на рассматриваемой территории, периодичности вывоза и неравномерности накопления ТКО, с учетом вместимости и ремонта контейнеров. Контейнеры должны быть размещены на специализированных площадках ТКО.</w:t>
      </w:r>
    </w:p>
    <w:p w14:paraId="651EC88A"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Расчет выполняется с использованием следующей формулы:</w:t>
      </w:r>
    </w:p>
    <w:p w14:paraId="6900556F"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Q = ((</w:t>
      </w:r>
      <w:proofErr w:type="spellStart"/>
      <w:r w:rsidRPr="0063591E">
        <w:rPr>
          <w:color w:val="auto"/>
          <w:sz w:val="28"/>
          <w:szCs w:val="28"/>
        </w:rPr>
        <w:t>Vгод</w:t>
      </w:r>
      <w:proofErr w:type="spellEnd"/>
      <w:r w:rsidRPr="0063591E">
        <w:rPr>
          <w:color w:val="auto"/>
          <w:sz w:val="28"/>
          <w:szCs w:val="28"/>
        </w:rPr>
        <w:t xml:space="preserve"> × k1 × k2× k3))/E÷365</w:t>
      </w:r>
    </w:p>
    <w:p w14:paraId="4CDA7477"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Необходимые данные для расчета, где:</w:t>
      </w:r>
    </w:p>
    <w:p w14:paraId="73B2DDB5"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Q, (</w:t>
      </w:r>
      <w:proofErr w:type="spellStart"/>
      <w:r w:rsidRPr="0063591E">
        <w:rPr>
          <w:color w:val="auto"/>
          <w:sz w:val="28"/>
          <w:szCs w:val="28"/>
        </w:rPr>
        <w:t>шт</w:t>
      </w:r>
      <w:proofErr w:type="spellEnd"/>
      <w:r w:rsidRPr="0063591E">
        <w:rPr>
          <w:color w:val="auto"/>
          <w:sz w:val="28"/>
          <w:szCs w:val="28"/>
        </w:rPr>
        <w:t>) – необходимое число контейнеров для сбора ТКО;</w:t>
      </w:r>
    </w:p>
    <w:p w14:paraId="2FF058D9" w14:textId="77777777" w:rsidR="0063591E" w:rsidRPr="0063591E" w:rsidRDefault="0063591E" w:rsidP="0063591E">
      <w:pPr>
        <w:pStyle w:val="1"/>
        <w:tabs>
          <w:tab w:val="left" w:pos="1392"/>
          <w:tab w:val="left" w:pos="1714"/>
        </w:tabs>
        <w:jc w:val="both"/>
        <w:rPr>
          <w:color w:val="auto"/>
          <w:sz w:val="28"/>
          <w:szCs w:val="28"/>
        </w:rPr>
      </w:pPr>
      <w:proofErr w:type="spellStart"/>
      <w:r w:rsidRPr="0063591E">
        <w:rPr>
          <w:color w:val="auto"/>
          <w:sz w:val="28"/>
          <w:szCs w:val="28"/>
        </w:rPr>
        <w:t>Vгод</w:t>
      </w:r>
      <w:proofErr w:type="spellEnd"/>
      <w:r w:rsidRPr="0063591E">
        <w:rPr>
          <w:color w:val="auto"/>
          <w:sz w:val="28"/>
          <w:szCs w:val="28"/>
        </w:rPr>
        <w:t>, (м3/год) – годовое количество образуемых ТКО, число принимается индивидуально для каждой рассматриваемой территории;</w:t>
      </w:r>
    </w:p>
    <w:p w14:paraId="328D4C7B"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k1, (кол-во рейсов мусоровоза) – коэффициент периодичности вывоза ТКО, при ежедневном вывозе ТКО равен 1, при вывозе через день равен 2;</w:t>
      </w:r>
    </w:p>
    <w:p w14:paraId="71BBE7BE"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k2 – коэффициент неравномерности накопления ТКО, принимается усреднённое значение равное 1,25;</w:t>
      </w:r>
    </w:p>
    <w:p w14:paraId="50B654CA"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E, (м3) – вместимость контейнеров для накопления ТКО, принимается в зависимости от типа контейнера, при расчете рекомендуется использовать стандартные несменяемые евро контейнеры объемом 1,1 м3 и/или 1,75 м3;</w:t>
      </w:r>
    </w:p>
    <w:p w14:paraId="7DDFB174"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k3 – коэффициент, учитывающий ремонт контейнеров, принимается усреднённое значение равное 1,05;</w:t>
      </w:r>
    </w:p>
    <w:p w14:paraId="09A7BAD0"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Расчетный показатель пешеходной доступности от жилых зданий, границы земельных участков индивидуальной жилой застройки, территорий детских и спортивных площадок, дошкольных образовательных организаций, общеобразовательных организаций до контейнерных площадок следует принимать не менее 10 м и не более 100 м; от мест массового отдыха населения, а также от территорий медицинских организаций – не менее 25 м.</w:t>
      </w:r>
    </w:p>
    <w:p w14:paraId="02B660DC"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lastRenderedPageBreak/>
        <w:t xml:space="preserve">В соответствии с Федеральным законом, принятым Государственной Думой от 22.05.1998 № 89-ФЗ «Об отходах производства и потребления» (с изменениями от 07.04.2020 года) при разработке документов территориального планирования необходимо учитывать размещение специализированных площадок для установки контейнеров. Их количество определяется исходя из численности населения, объёма образования отходов, и необходимого числа контейнеров для сбора ТКО. </w:t>
      </w:r>
    </w:p>
    <w:p w14:paraId="29AE7A3E"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Согласно Постановлению Главного государственного санитарного врача Российской Федерации от 28 января 2021 г. №3 «Об утверждении санитарно-эпидемиологических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п.6 , при определении размера площадок необходимо учитывать установку необходимого количества контейнеров.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На контейнерных площадка должно размещаться не более 2 бункеров для накопления КГО.</w:t>
      </w:r>
      <w:r w:rsidR="00C22820">
        <w:rPr>
          <w:color w:val="auto"/>
          <w:sz w:val="28"/>
          <w:szCs w:val="28"/>
        </w:rPr>
        <w:t xml:space="preserve"> </w:t>
      </w:r>
    </w:p>
    <w:p w14:paraId="25945759"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Согласно Федеральному закону, принятому Государственной Думой от 22.05.1998 № 89-ФЗ «Об отходах производства и потребления» (с изменениями от 07.04.2020 года), а также письму Министерства природных ресурсов и экологии Российской Федерации от 26.10.2020 № 05-25-53/28263 «О направлении методических рекомендаций: Методические рекомендации для органов исполнительной власти субъектов Российской Федерации по осуществлению раздельного накопления и сбора твердых коммунальных отходов», в НГП необходимо включить показатель размещение контейнеров и (или) специально предназначенных емкостей для раздельного сбора ТКО.</w:t>
      </w:r>
    </w:p>
    <w:p w14:paraId="46E7AC00" w14:textId="77777777" w:rsidR="0063591E" w:rsidRPr="0063591E" w:rsidRDefault="0063591E" w:rsidP="0063591E">
      <w:pPr>
        <w:pStyle w:val="1"/>
        <w:tabs>
          <w:tab w:val="left" w:pos="1392"/>
          <w:tab w:val="left" w:pos="1714"/>
        </w:tabs>
        <w:jc w:val="both"/>
        <w:rPr>
          <w:color w:val="auto"/>
          <w:sz w:val="28"/>
          <w:szCs w:val="28"/>
        </w:rPr>
      </w:pPr>
      <w:r w:rsidRPr="0063591E">
        <w:rPr>
          <w:color w:val="auto"/>
          <w:sz w:val="28"/>
          <w:szCs w:val="28"/>
        </w:rPr>
        <w:t>С целью удовлетворения потребности раздельного накопления ТКО, необходимо осуществить размещение контейнеров и (или) специально предназначенных емкостей с разделением по видам отходов:</w:t>
      </w:r>
    </w:p>
    <w:p w14:paraId="40BE5E75" w14:textId="77777777" w:rsidR="000001CF" w:rsidRDefault="0063591E" w:rsidP="000001CF">
      <w:pPr>
        <w:pStyle w:val="1"/>
        <w:tabs>
          <w:tab w:val="left" w:pos="1392"/>
          <w:tab w:val="left" w:pos="1714"/>
        </w:tabs>
        <w:jc w:val="both"/>
        <w:rPr>
          <w:color w:val="auto"/>
          <w:sz w:val="28"/>
          <w:szCs w:val="28"/>
        </w:rPr>
      </w:pPr>
      <w:r>
        <w:rPr>
          <w:color w:val="auto"/>
          <w:sz w:val="28"/>
          <w:szCs w:val="28"/>
        </w:rPr>
        <w:t>-</w:t>
      </w:r>
      <w:r w:rsidRPr="0063591E">
        <w:rPr>
          <w:color w:val="auto"/>
          <w:sz w:val="28"/>
          <w:szCs w:val="28"/>
        </w:rPr>
        <w:t xml:space="preserve">полимерные материалы, </w:t>
      </w:r>
      <w:r w:rsidR="000001CF">
        <w:rPr>
          <w:color w:val="auto"/>
          <w:sz w:val="28"/>
          <w:szCs w:val="28"/>
        </w:rPr>
        <w:t>бумага, картон, стекло, металл;</w:t>
      </w:r>
    </w:p>
    <w:p w14:paraId="623A7BE7" w14:textId="77777777" w:rsidR="0063591E" w:rsidRDefault="0063591E" w:rsidP="000001CF">
      <w:pPr>
        <w:pStyle w:val="1"/>
        <w:tabs>
          <w:tab w:val="left" w:pos="1392"/>
          <w:tab w:val="left" w:pos="1714"/>
        </w:tabs>
        <w:jc w:val="both"/>
        <w:rPr>
          <w:color w:val="auto"/>
          <w:sz w:val="28"/>
          <w:szCs w:val="28"/>
        </w:rPr>
      </w:pPr>
      <w:r>
        <w:rPr>
          <w:color w:val="auto"/>
          <w:sz w:val="28"/>
          <w:szCs w:val="28"/>
        </w:rPr>
        <w:t xml:space="preserve"> -</w:t>
      </w:r>
      <w:r w:rsidRPr="0063591E">
        <w:rPr>
          <w:color w:val="auto"/>
          <w:sz w:val="28"/>
          <w:szCs w:val="28"/>
        </w:rPr>
        <w:t>для прочих отходов.</w:t>
      </w:r>
    </w:p>
    <w:p w14:paraId="78B03F1B" w14:textId="77777777" w:rsidR="000001CF" w:rsidRDefault="000001CF" w:rsidP="0063591E">
      <w:pPr>
        <w:pStyle w:val="1"/>
        <w:tabs>
          <w:tab w:val="left" w:pos="1392"/>
          <w:tab w:val="left" w:pos="1714"/>
        </w:tabs>
        <w:ind w:firstLine="0"/>
        <w:jc w:val="both"/>
        <w:rPr>
          <w:color w:val="auto"/>
          <w:sz w:val="28"/>
          <w:szCs w:val="28"/>
        </w:rPr>
      </w:pPr>
    </w:p>
    <w:p w14:paraId="1C71E81F" w14:textId="77777777" w:rsidR="00C22820" w:rsidRDefault="00435AD3" w:rsidP="0063591E">
      <w:pPr>
        <w:pStyle w:val="1"/>
        <w:tabs>
          <w:tab w:val="left" w:pos="1392"/>
          <w:tab w:val="left" w:pos="1714"/>
        </w:tabs>
        <w:ind w:firstLine="0"/>
        <w:jc w:val="both"/>
        <w:rPr>
          <w:b/>
          <w:color w:val="auto"/>
          <w:sz w:val="28"/>
          <w:szCs w:val="28"/>
        </w:rPr>
      </w:pPr>
      <w:r>
        <w:rPr>
          <w:b/>
          <w:color w:val="auto"/>
          <w:sz w:val="28"/>
          <w:szCs w:val="28"/>
        </w:rPr>
        <w:t>2.2.16</w:t>
      </w:r>
      <w:r w:rsidR="000001CF">
        <w:rPr>
          <w:b/>
          <w:color w:val="auto"/>
          <w:sz w:val="28"/>
          <w:szCs w:val="28"/>
        </w:rPr>
        <w:t>.</w:t>
      </w:r>
      <w:r>
        <w:rPr>
          <w:b/>
          <w:color w:val="auto"/>
          <w:sz w:val="28"/>
          <w:szCs w:val="28"/>
        </w:rPr>
        <w:t xml:space="preserve"> </w:t>
      </w:r>
      <w:r w:rsidR="00C22820" w:rsidRPr="00C22820">
        <w:rPr>
          <w:b/>
          <w:color w:val="auto"/>
          <w:sz w:val="28"/>
          <w:szCs w:val="28"/>
        </w:rPr>
        <w:t>Расчетные показатели, устанавливаемые для объектов относящиеся к области организации ритуальных услуг</w:t>
      </w:r>
    </w:p>
    <w:p w14:paraId="58E2A3BC" w14:textId="77777777" w:rsidR="00C22820" w:rsidRPr="00C22820" w:rsidRDefault="00C22820" w:rsidP="00C22820">
      <w:pPr>
        <w:pStyle w:val="1"/>
        <w:tabs>
          <w:tab w:val="left" w:pos="1392"/>
          <w:tab w:val="left" w:pos="1714"/>
        </w:tabs>
        <w:jc w:val="both"/>
        <w:rPr>
          <w:color w:val="auto"/>
          <w:sz w:val="28"/>
          <w:szCs w:val="28"/>
        </w:rPr>
      </w:pPr>
      <w:r w:rsidRPr="00C22820">
        <w:rPr>
          <w:color w:val="auto"/>
          <w:sz w:val="28"/>
          <w:szCs w:val="28"/>
        </w:rPr>
        <w:t>Расчетные показатели территории кладбищ традиционного захоронения и кладбищ погребения после кремации установлены в соответствии с СП 42.13330.2016 и НГП Краснодарского края.</w:t>
      </w:r>
    </w:p>
    <w:p w14:paraId="09B03F2A" w14:textId="77777777" w:rsidR="00C22820" w:rsidRDefault="00C22820" w:rsidP="00C22820">
      <w:pPr>
        <w:pStyle w:val="1"/>
        <w:tabs>
          <w:tab w:val="left" w:pos="1392"/>
          <w:tab w:val="left" w:pos="1714"/>
        </w:tabs>
        <w:ind w:firstLine="0"/>
        <w:jc w:val="both"/>
        <w:rPr>
          <w:color w:val="auto"/>
          <w:sz w:val="28"/>
          <w:szCs w:val="28"/>
        </w:rPr>
      </w:pPr>
      <w:r w:rsidRPr="00C22820">
        <w:rPr>
          <w:color w:val="auto"/>
          <w:sz w:val="28"/>
          <w:szCs w:val="28"/>
        </w:rPr>
        <w:t>Размер земельного участка для кладбища определяется с учетом количества жителей, но не может превышать 40 га.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14:paraId="4973D5E5" w14:textId="77777777" w:rsidR="000001CF" w:rsidRDefault="000001CF" w:rsidP="00C22820">
      <w:pPr>
        <w:pStyle w:val="1"/>
        <w:tabs>
          <w:tab w:val="left" w:pos="1392"/>
          <w:tab w:val="left" w:pos="1714"/>
        </w:tabs>
        <w:ind w:firstLine="0"/>
        <w:jc w:val="both"/>
        <w:rPr>
          <w:color w:val="auto"/>
          <w:sz w:val="28"/>
          <w:szCs w:val="28"/>
        </w:rPr>
      </w:pPr>
    </w:p>
    <w:p w14:paraId="7BE18F66" w14:textId="77777777" w:rsidR="00435AD3" w:rsidRDefault="00435AD3" w:rsidP="000001CF">
      <w:pPr>
        <w:pStyle w:val="1"/>
        <w:tabs>
          <w:tab w:val="left" w:pos="1392"/>
          <w:tab w:val="left" w:pos="1714"/>
        </w:tabs>
        <w:ind w:firstLine="426"/>
        <w:jc w:val="both"/>
        <w:rPr>
          <w:color w:val="auto"/>
          <w:sz w:val="28"/>
          <w:szCs w:val="28"/>
        </w:rPr>
      </w:pPr>
    </w:p>
    <w:p w14:paraId="17473AC3" w14:textId="77777777" w:rsidR="00C22820" w:rsidRDefault="00D47B74" w:rsidP="00C22820">
      <w:pPr>
        <w:pStyle w:val="1"/>
        <w:tabs>
          <w:tab w:val="left" w:pos="1392"/>
          <w:tab w:val="left" w:pos="1714"/>
        </w:tabs>
        <w:ind w:firstLine="0"/>
        <w:jc w:val="both"/>
        <w:rPr>
          <w:b/>
          <w:color w:val="auto"/>
          <w:sz w:val="28"/>
          <w:szCs w:val="28"/>
        </w:rPr>
      </w:pPr>
      <w:r>
        <w:rPr>
          <w:b/>
          <w:color w:val="auto"/>
          <w:sz w:val="28"/>
          <w:szCs w:val="28"/>
        </w:rPr>
        <w:t>2.2.17</w:t>
      </w:r>
      <w:r w:rsidR="000001CF">
        <w:rPr>
          <w:b/>
          <w:color w:val="auto"/>
          <w:sz w:val="28"/>
          <w:szCs w:val="28"/>
        </w:rPr>
        <w:t>.</w:t>
      </w:r>
      <w:r w:rsidR="00C22820" w:rsidRPr="00C22820">
        <w:rPr>
          <w:b/>
          <w:color w:val="auto"/>
          <w:sz w:val="28"/>
          <w:szCs w:val="28"/>
        </w:rPr>
        <w:t>Расчетные показатели, устанавливаемые для объектов в области развития агропромышленного комплекса, логистики и коммунально-складского назначения</w:t>
      </w:r>
    </w:p>
    <w:p w14:paraId="22A60450" w14:textId="77777777" w:rsidR="00C22820" w:rsidRDefault="00C22820" w:rsidP="000001CF">
      <w:pPr>
        <w:pStyle w:val="1"/>
        <w:tabs>
          <w:tab w:val="left" w:pos="1392"/>
          <w:tab w:val="left" w:pos="1714"/>
        </w:tabs>
        <w:ind w:firstLine="426"/>
        <w:jc w:val="both"/>
        <w:rPr>
          <w:color w:val="auto"/>
          <w:sz w:val="28"/>
          <w:szCs w:val="28"/>
        </w:rPr>
      </w:pPr>
      <w:r w:rsidRPr="00C22820">
        <w:rPr>
          <w:color w:val="auto"/>
          <w:sz w:val="28"/>
          <w:szCs w:val="28"/>
        </w:rPr>
        <w:t>Расчетные показатели минимально допустимой площади территорий, для размещения объектов производственного и хозяйственно-складского назначения, установлены согласно: Своду правил СП 42.13330.2011 "Градостроительство. Планировка и застройка городских и сельских поселений. Актуализированная редакция СНиП 2.07.01-89*", СП 18.13330.2019 «Производственные объекты. Планировочная организация земельного участка (Генеральные планы промышленных предприятий), СП 19.13330.2019 Свод правил. Сельскохозяйственные предприятия. Планировочная организация земельного участка.</w:t>
      </w:r>
    </w:p>
    <w:p w14:paraId="560030C0" w14:textId="77777777" w:rsidR="000001CF" w:rsidRPr="00C22820" w:rsidRDefault="000001CF" w:rsidP="000001CF">
      <w:pPr>
        <w:pStyle w:val="1"/>
        <w:tabs>
          <w:tab w:val="left" w:pos="1392"/>
          <w:tab w:val="left" w:pos="1714"/>
        </w:tabs>
        <w:ind w:firstLine="426"/>
        <w:jc w:val="both"/>
        <w:rPr>
          <w:color w:val="auto"/>
          <w:sz w:val="28"/>
          <w:szCs w:val="28"/>
        </w:rPr>
      </w:pPr>
    </w:p>
    <w:p w14:paraId="605B1EB9" w14:textId="77777777" w:rsidR="0063591E" w:rsidRDefault="00D47B74" w:rsidP="00C22820">
      <w:pPr>
        <w:pStyle w:val="1"/>
        <w:tabs>
          <w:tab w:val="left" w:pos="1392"/>
          <w:tab w:val="left" w:pos="1714"/>
        </w:tabs>
        <w:ind w:firstLine="0"/>
        <w:jc w:val="both"/>
        <w:rPr>
          <w:b/>
          <w:color w:val="auto"/>
          <w:sz w:val="28"/>
          <w:szCs w:val="28"/>
        </w:rPr>
      </w:pPr>
      <w:r>
        <w:rPr>
          <w:b/>
          <w:color w:val="auto"/>
          <w:sz w:val="28"/>
          <w:szCs w:val="28"/>
        </w:rPr>
        <w:t>2.2.18</w:t>
      </w:r>
      <w:r w:rsidR="000001CF">
        <w:rPr>
          <w:b/>
          <w:color w:val="auto"/>
          <w:sz w:val="28"/>
          <w:szCs w:val="28"/>
        </w:rPr>
        <w:t>. Р</w:t>
      </w:r>
      <w:r w:rsidR="00C22820" w:rsidRPr="00C22820">
        <w:rPr>
          <w:b/>
          <w:color w:val="auto"/>
          <w:sz w:val="28"/>
          <w:szCs w:val="28"/>
        </w:rPr>
        <w:t>асчетные показатели, устанавливаемые для объектов в области хранения индивидуальных транспортных средств</w:t>
      </w:r>
    </w:p>
    <w:p w14:paraId="22B68B68" w14:textId="77777777" w:rsidR="00C22820" w:rsidRDefault="00C22820" w:rsidP="000001CF">
      <w:pPr>
        <w:pStyle w:val="1"/>
        <w:tabs>
          <w:tab w:val="left" w:pos="1392"/>
          <w:tab w:val="left" w:pos="1714"/>
        </w:tabs>
        <w:ind w:firstLine="426"/>
        <w:jc w:val="both"/>
        <w:rPr>
          <w:color w:val="auto"/>
          <w:sz w:val="28"/>
          <w:szCs w:val="28"/>
        </w:rPr>
      </w:pPr>
      <w:r w:rsidRPr="00C22820">
        <w:rPr>
          <w:color w:val="auto"/>
          <w:sz w:val="28"/>
          <w:szCs w:val="28"/>
        </w:rPr>
        <w:t xml:space="preserve">Расчетные показатели для нормирования объектов хранения транспортных средств приняты в соответствии с СП 42.13330.2016 Градостроительство и НГП Краснодарского края и приведены в таблице </w:t>
      </w:r>
      <w:r w:rsidR="00C67DFF">
        <w:rPr>
          <w:color w:val="auto"/>
          <w:sz w:val="28"/>
          <w:szCs w:val="28"/>
        </w:rPr>
        <w:t>2</w:t>
      </w:r>
      <w:r w:rsidR="000001CF">
        <w:rPr>
          <w:color w:val="auto"/>
          <w:sz w:val="28"/>
          <w:szCs w:val="28"/>
        </w:rPr>
        <w:t>7</w:t>
      </w:r>
      <w:r>
        <w:rPr>
          <w:color w:val="auto"/>
          <w:sz w:val="28"/>
          <w:szCs w:val="28"/>
        </w:rPr>
        <w:t xml:space="preserve"> «</w:t>
      </w:r>
      <w:r w:rsidRPr="00C22820">
        <w:rPr>
          <w:color w:val="auto"/>
          <w:sz w:val="28"/>
          <w:szCs w:val="28"/>
        </w:rPr>
        <w:t>Источники нормирования расчетных показателей объектов хранения транспортных средств</w:t>
      </w:r>
      <w:r>
        <w:rPr>
          <w:color w:val="auto"/>
          <w:sz w:val="28"/>
          <w:szCs w:val="28"/>
        </w:rPr>
        <w:t>»</w:t>
      </w:r>
    </w:p>
    <w:p w14:paraId="500ED359" w14:textId="77777777" w:rsidR="000001CF" w:rsidRPr="00C67DFF" w:rsidRDefault="000001CF" w:rsidP="000001CF">
      <w:pPr>
        <w:pStyle w:val="1"/>
        <w:tabs>
          <w:tab w:val="left" w:pos="1392"/>
          <w:tab w:val="left" w:pos="1714"/>
        </w:tabs>
        <w:ind w:firstLine="426"/>
        <w:jc w:val="right"/>
        <w:rPr>
          <w:color w:val="auto"/>
        </w:rPr>
      </w:pPr>
      <w:r w:rsidRPr="00C67DFF">
        <w:rPr>
          <w:color w:val="auto"/>
        </w:rPr>
        <w:t xml:space="preserve">Таблица </w:t>
      </w:r>
      <w:r w:rsidR="00C67DFF" w:rsidRPr="00C67DFF">
        <w:rPr>
          <w:color w:val="auto"/>
        </w:rPr>
        <w:t>27</w:t>
      </w:r>
    </w:p>
    <w:tbl>
      <w:tblPr>
        <w:tblW w:w="0" w:type="auto"/>
        <w:jc w:val="center"/>
        <w:tblLook w:val="04A0" w:firstRow="1" w:lastRow="0" w:firstColumn="1" w:lastColumn="0" w:noHBand="0" w:noVBand="1"/>
      </w:tblPr>
      <w:tblGrid>
        <w:gridCol w:w="2005"/>
        <w:gridCol w:w="3327"/>
        <w:gridCol w:w="2578"/>
        <w:gridCol w:w="1938"/>
      </w:tblGrid>
      <w:tr w:rsidR="00C22820" w:rsidRPr="00C22820" w14:paraId="10168044" w14:textId="77777777" w:rsidTr="0090608A">
        <w:trPr>
          <w:trHeight w:val="94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ECA82" w14:textId="77777777" w:rsidR="00C22820" w:rsidRPr="00C22820" w:rsidRDefault="00C22820" w:rsidP="00C22820">
            <w:pPr>
              <w:widowControl/>
              <w:jc w:val="center"/>
              <w:rPr>
                <w:rFonts w:ascii="Times New Roman" w:eastAsia="Times New Roman" w:hAnsi="Times New Roman" w:cs="Times New Roman"/>
                <w:b/>
                <w:bCs/>
                <w:color w:val="auto"/>
                <w:lang w:bidi="ar-SA"/>
              </w:rPr>
            </w:pPr>
            <w:r w:rsidRPr="00C22820">
              <w:rPr>
                <w:rFonts w:ascii="Times New Roman" w:eastAsia="Times New Roman" w:hAnsi="Times New Roman" w:cs="Times New Roman"/>
                <w:b/>
                <w:bCs/>
                <w:color w:val="auto"/>
                <w:lang w:bidi="ar-SA"/>
              </w:rPr>
              <w:t>Наименование вида объекта</w:t>
            </w:r>
          </w:p>
        </w:tc>
        <w:tc>
          <w:tcPr>
            <w:tcW w:w="0" w:type="auto"/>
            <w:tcBorders>
              <w:top w:val="single" w:sz="4" w:space="0" w:color="auto"/>
              <w:left w:val="nil"/>
              <w:bottom w:val="single" w:sz="4" w:space="0" w:color="auto"/>
              <w:right w:val="single" w:sz="4" w:space="0" w:color="auto"/>
            </w:tcBorders>
            <w:shd w:val="clear" w:color="auto" w:fill="auto"/>
            <w:hideMark/>
          </w:tcPr>
          <w:p w14:paraId="0F3BBA84" w14:textId="77777777" w:rsidR="00C22820" w:rsidRPr="00C22820" w:rsidRDefault="00C22820" w:rsidP="00C22820">
            <w:pPr>
              <w:widowControl/>
              <w:jc w:val="center"/>
              <w:rPr>
                <w:rFonts w:ascii="Times New Roman" w:eastAsia="Times New Roman" w:hAnsi="Times New Roman" w:cs="Times New Roman"/>
                <w:b/>
                <w:bCs/>
                <w:color w:val="auto"/>
                <w:lang w:bidi="ar-SA"/>
              </w:rPr>
            </w:pPr>
            <w:r w:rsidRPr="00C22820">
              <w:rPr>
                <w:rFonts w:ascii="Times New Roman" w:eastAsia="Times New Roman" w:hAnsi="Times New Roman" w:cs="Times New Roman"/>
                <w:b/>
                <w:bCs/>
                <w:color w:val="auto"/>
                <w:lang w:bidi="ar-SA"/>
              </w:rPr>
              <w:t>Объекты капитального строительства</w:t>
            </w:r>
          </w:p>
        </w:tc>
        <w:tc>
          <w:tcPr>
            <w:tcW w:w="0" w:type="auto"/>
            <w:tcBorders>
              <w:top w:val="single" w:sz="4" w:space="0" w:color="auto"/>
              <w:left w:val="nil"/>
              <w:bottom w:val="single" w:sz="4" w:space="0" w:color="auto"/>
              <w:right w:val="single" w:sz="4" w:space="0" w:color="auto"/>
            </w:tcBorders>
            <w:shd w:val="clear" w:color="auto" w:fill="auto"/>
            <w:hideMark/>
          </w:tcPr>
          <w:p w14:paraId="016F12E7" w14:textId="77777777" w:rsidR="00C22820" w:rsidRPr="00C22820" w:rsidRDefault="00C22820" w:rsidP="00C22820">
            <w:pPr>
              <w:widowControl/>
              <w:jc w:val="center"/>
              <w:rPr>
                <w:rFonts w:ascii="Times New Roman" w:eastAsia="Times New Roman" w:hAnsi="Times New Roman" w:cs="Times New Roman"/>
                <w:b/>
                <w:bCs/>
                <w:color w:val="auto"/>
                <w:lang w:bidi="ar-SA"/>
              </w:rPr>
            </w:pPr>
            <w:r w:rsidRPr="00C22820">
              <w:rPr>
                <w:rFonts w:ascii="Times New Roman" w:eastAsia="Times New Roman" w:hAnsi="Times New Roman" w:cs="Times New Roman"/>
                <w:b/>
                <w:bCs/>
                <w:color w:val="auto"/>
                <w:lang w:bidi="ar-SA"/>
              </w:rPr>
              <w:t>Источник показателя минимально допустимого уровня обеспеченности объектами</w:t>
            </w:r>
          </w:p>
        </w:tc>
        <w:tc>
          <w:tcPr>
            <w:tcW w:w="0" w:type="auto"/>
            <w:tcBorders>
              <w:top w:val="single" w:sz="4" w:space="0" w:color="auto"/>
              <w:left w:val="nil"/>
              <w:bottom w:val="single" w:sz="4" w:space="0" w:color="auto"/>
              <w:right w:val="single" w:sz="4" w:space="0" w:color="auto"/>
            </w:tcBorders>
            <w:shd w:val="clear" w:color="auto" w:fill="auto"/>
            <w:hideMark/>
          </w:tcPr>
          <w:p w14:paraId="1D34DD32" w14:textId="77777777" w:rsidR="00C22820" w:rsidRPr="00C22820" w:rsidRDefault="00C22820" w:rsidP="00C22820">
            <w:pPr>
              <w:widowControl/>
              <w:jc w:val="center"/>
              <w:rPr>
                <w:rFonts w:ascii="Times New Roman" w:eastAsia="Times New Roman" w:hAnsi="Times New Roman" w:cs="Times New Roman"/>
                <w:b/>
                <w:bCs/>
                <w:color w:val="auto"/>
                <w:lang w:bidi="ar-SA"/>
              </w:rPr>
            </w:pPr>
            <w:r w:rsidRPr="00C22820">
              <w:rPr>
                <w:rFonts w:ascii="Times New Roman" w:eastAsia="Times New Roman" w:hAnsi="Times New Roman" w:cs="Times New Roman"/>
                <w:b/>
                <w:bCs/>
                <w:color w:val="auto"/>
                <w:lang w:bidi="ar-SA"/>
              </w:rPr>
              <w:t>Источник показателя максимально допустимого уровня доступности</w:t>
            </w:r>
          </w:p>
        </w:tc>
      </w:tr>
      <w:tr w:rsidR="00C22820" w:rsidRPr="00C22820" w14:paraId="3BF77703" w14:textId="77777777" w:rsidTr="0090608A">
        <w:trPr>
          <w:trHeight w:val="630"/>
          <w:jc w:val="center"/>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4A43590D"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Стоянки для постоянного хранения легковых автомобилей</w:t>
            </w:r>
          </w:p>
        </w:tc>
        <w:tc>
          <w:tcPr>
            <w:tcW w:w="0" w:type="auto"/>
            <w:tcBorders>
              <w:top w:val="nil"/>
              <w:left w:val="nil"/>
              <w:bottom w:val="single" w:sz="4" w:space="0" w:color="auto"/>
              <w:right w:val="single" w:sz="4" w:space="0" w:color="auto"/>
            </w:tcBorders>
            <w:shd w:val="clear" w:color="auto" w:fill="auto"/>
            <w:hideMark/>
          </w:tcPr>
          <w:p w14:paraId="14BC2D97"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Индивидуальные отдельно стоящие жилые дома с приусадебными участками</w:t>
            </w:r>
          </w:p>
        </w:tc>
        <w:tc>
          <w:tcPr>
            <w:tcW w:w="0" w:type="auto"/>
            <w:tcBorders>
              <w:top w:val="single" w:sz="4" w:space="0" w:color="auto"/>
              <w:left w:val="nil"/>
              <w:bottom w:val="single" w:sz="4" w:space="0" w:color="auto"/>
              <w:right w:val="single" w:sz="4" w:space="0" w:color="auto"/>
            </w:tcBorders>
            <w:shd w:val="clear" w:color="auto" w:fill="auto"/>
            <w:hideMark/>
          </w:tcPr>
          <w:p w14:paraId="122DBE3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4.2.106 в НГП КК</w:t>
            </w:r>
          </w:p>
        </w:tc>
        <w:tc>
          <w:tcPr>
            <w:tcW w:w="0" w:type="auto"/>
            <w:tcBorders>
              <w:top w:val="single" w:sz="4" w:space="0" w:color="auto"/>
              <w:left w:val="nil"/>
              <w:bottom w:val="single" w:sz="4" w:space="0" w:color="auto"/>
              <w:right w:val="single" w:sz="4" w:space="0" w:color="auto"/>
            </w:tcBorders>
            <w:shd w:val="clear" w:color="auto" w:fill="auto"/>
          </w:tcPr>
          <w:p w14:paraId="7FE62A73"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4.2.106 в НГП КК</w:t>
            </w:r>
          </w:p>
        </w:tc>
      </w:tr>
      <w:tr w:rsidR="00C22820" w:rsidRPr="00C22820" w14:paraId="3DB82AB0" w14:textId="77777777" w:rsidTr="0090608A">
        <w:trPr>
          <w:trHeight w:val="315"/>
          <w:jc w:val="center"/>
        </w:trPr>
        <w:tc>
          <w:tcPr>
            <w:tcW w:w="0" w:type="auto"/>
            <w:vMerge/>
            <w:tcBorders>
              <w:top w:val="nil"/>
              <w:left w:val="single" w:sz="4" w:space="0" w:color="auto"/>
              <w:bottom w:val="single" w:sz="4" w:space="0" w:color="auto"/>
              <w:right w:val="single" w:sz="4" w:space="0" w:color="auto"/>
            </w:tcBorders>
            <w:hideMark/>
          </w:tcPr>
          <w:p w14:paraId="1F9D8409"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78DF0DDB"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Многоквартирные дома</w:t>
            </w:r>
          </w:p>
        </w:tc>
        <w:tc>
          <w:tcPr>
            <w:tcW w:w="0" w:type="auto"/>
            <w:tcBorders>
              <w:top w:val="nil"/>
              <w:left w:val="nil"/>
              <w:bottom w:val="single" w:sz="4" w:space="0" w:color="auto"/>
              <w:right w:val="single" w:sz="4" w:space="0" w:color="auto"/>
            </w:tcBorders>
            <w:shd w:val="clear" w:color="auto" w:fill="auto"/>
            <w:hideMark/>
          </w:tcPr>
          <w:p w14:paraId="20237A6E"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На основе таблицы 1 в действующих МНГП Анапы</w:t>
            </w:r>
          </w:p>
        </w:tc>
        <w:tc>
          <w:tcPr>
            <w:tcW w:w="0" w:type="auto"/>
            <w:tcBorders>
              <w:top w:val="nil"/>
              <w:left w:val="nil"/>
              <w:bottom w:val="single" w:sz="4" w:space="0" w:color="auto"/>
              <w:right w:val="single" w:sz="4" w:space="0" w:color="auto"/>
            </w:tcBorders>
            <w:shd w:val="clear" w:color="auto" w:fill="auto"/>
            <w:hideMark/>
          </w:tcPr>
          <w:p w14:paraId="0C1C88C8"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5.5.139 НГП КК</w:t>
            </w:r>
          </w:p>
        </w:tc>
      </w:tr>
      <w:tr w:rsidR="00C22820" w:rsidRPr="00C22820" w14:paraId="20E83B52" w14:textId="77777777" w:rsidTr="0090608A">
        <w:trPr>
          <w:trHeight w:val="630"/>
          <w:jc w:val="center"/>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5D4A6718"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Стоянки для временного хранения легковых автомобилей</w:t>
            </w:r>
          </w:p>
        </w:tc>
        <w:tc>
          <w:tcPr>
            <w:tcW w:w="0" w:type="auto"/>
            <w:tcBorders>
              <w:top w:val="nil"/>
              <w:left w:val="nil"/>
              <w:bottom w:val="single" w:sz="4" w:space="0" w:color="auto"/>
              <w:right w:val="single" w:sz="4" w:space="0" w:color="auto"/>
            </w:tcBorders>
            <w:shd w:val="clear" w:color="auto" w:fill="auto"/>
            <w:hideMark/>
          </w:tcPr>
          <w:p w14:paraId="0A61F6AA"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Многоквартирные жилые дома (гостевые парковки)</w:t>
            </w:r>
          </w:p>
        </w:tc>
        <w:tc>
          <w:tcPr>
            <w:tcW w:w="0" w:type="auto"/>
            <w:tcBorders>
              <w:top w:val="nil"/>
              <w:left w:val="nil"/>
              <w:bottom w:val="single" w:sz="4" w:space="0" w:color="auto"/>
              <w:right w:val="single" w:sz="4" w:space="0" w:color="auto"/>
            </w:tcBorders>
            <w:shd w:val="clear" w:color="auto" w:fill="auto"/>
            <w:hideMark/>
          </w:tcPr>
          <w:p w14:paraId="6B407D4B"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5.5.138 в НГП КК</w:t>
            </w:r>
          </w:p>
        </w:tc>
        <w:tc>
          <w:tcPr>
            <w:tcW w:w="0" w:type="auto"/>
            <w:tcBorders>
              <w:top w:val="nil"/>
              <w:left w:val="nil"/>
              <w:bottom w:val="single" w:sz="4" w:space="0" w:color="auto"/>
              <w:right w:val="single" w:sz="4" w:space="0" w:color="auto"/>
            </w:tcBorders>
            <w:shd w:val="clear" w:color="auto" w:fill="auto"/>
            <w:hideMark/>
          </w:tcPr>
          <w:p w14:paraId="2413A686"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5.5.138 в НГП КК</w:t>
            </w:r>
          </w:p>
        </w:tc>
      </w:tr>
      <w:tr w:rsidR="00C22820" w:rsidRPr="00C22820" w14:paraId="41CF79A1" w14:textId="77777777" w:rsidTr="0090608A">
        <w:trPr>
          <w:trHeight w:val="315"/>
          <w:jc w:val="center"/>
        </w:trPr>
        <w:tc>
          <w:tcPr>
            <w:tcW w:w="0" w:type="auto"/>
            <w:vMerge/>
            <w:tcBorders>
              <w:top w:val="nil"/>
              <w:left w:val="single" w:sz="4" w:space="0" w:color="auto"/>
              <w:bottom w:val="single" w:sz="4" w:space="0" w:color="auto"/>
              <w:right w:val="single" w:sz="4" w:space="0" w:color="auto"/>
            </w:tcBorders>
            <w:hideMark/>
          </w:tcPr>
          <w:p w14:paraId="08388E10"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7CAEA40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Зоны ИЖС (гостевые парковки)</w:t>
            </w:r>
          </w:p>
        </w:tc>
        <w:tc>
          <w:tcPr>
            <w:tcW w:w="0" w:type="auto"/>
            <w:tcBorders>
              <w:top w:val="nil"/>
              <w:left w:val="nil"/>
              <w:bottom w:val="single" w:sz="4" w:space="0" w:color="auto"/>
              <w:right w:val="single" w:sz="4" w:space="0" w:color="auto"/>
            </w:tcBorders>
            <w:shd w:val="clear" w:color="auto" w:fill="auto"/>
            <w:hideMark/>
          </w:tcPr>
          <w:p w14:paraId="52D84EF4"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На основе камерального обследования</w:t>
            </w:r>
          </w:p>
        </w:tc>
        <w:tc>
          <w:tcPr>
            <w:tcW w:w="0" w:type="auto"/>
            <w:tcBorders>
              <w:top w:val="nil"/>
              <w:left w:val="nil"/>
              <w:bottom w:val="single" w:sz="4" w:space="0" w:color="auto"/>
              <w:right w:val="single" w:sz="4" w:space="0" w:color="auto"/>
            </w:tcBorders>
            <w:shd w:val="clear" w:color="auto" w:fill="auto"/>
            <w:hideMark/>
          </w:tcPr>
          <w:p w14:paraId="4F59C460"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5.5.138 в НГП КК</w:t>
            </w:r>
          </w:p>
        </w:tc>
      </w:tr>
      <w:tr w:rsidR="00C22820" w:rsidRPr="00C22820" w14:paraId="5C18CC4A" w14:textId="77777777" w:rsidTr="0090608A">
        <w:trPr>
          <w:trHeight w:val="1575"/>
          <w:jc w:val="center"/>
        </w:trPr>
        <w:tc>
          <w:tcPr>
            <w:tcW w:w="0" w:type="auto"/>
            <w:vMerge/>
            <w:tcBorders>
              <w:top w:val="nil"/>
              <w:left w:val="single" w:sz="4" w:space="0" w:color="auto"/>
              <w:bottom w:val="single" w:sz="4" w:space="0" w:color="auto"/>
              <w:right w:val="single" w:sz="4" w:space="0" w:color="auto"/>
            </w:tcBorders>
            <w:hideMark/>
          </w:tcPr>
          <w:p w14:paraId="4F79FEC3"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162F608D"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Административные и общественные учреждения, юридические учреждения, учреждения, оказывающие государственные и (или) муниципальные услуги</w:t>
            </w:r>
          </w:p>
        </w:tc>
        <w:tc>
          <w:tcPr>
            <w:tcW w:w="0" w:type="auto"/>
            <w:tcBorders>
              <w:top w:val="nil"/>
              <w:left w:val="nil"/>
              <w:bottom w:val="single" w:sz="4" w:space="0" w:color="auto"/>
              <w:right w:val="single" w:sz="4" w:space="0" w:color="auto"/>
            </w:tcBorders>
            <w:shd w:val="clear" w:color="auto" w:fill="auto"/>
            <w:hideMark/>
          </w:tcPr>
          <w:p w14:paraId="3297AF4E"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002D1204"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3278C18F" w14:textId="77777777" w:rsidTr="0090608A">
        <w:trPr>
          <w:trHeight w:val="1260"/>
          <w:jc w:val="center"/>
        </w:trPr>
        <w:tc>
          <w:tcPr>
            <w:tcW w:w="0" w:type="auto"/>
            <w:vMerge/>
            <w:tcBorders>
              <w:top w:val="nil"/>
              <w:left w:val="single" w:sz="4" w:space="0" w:color="auto"/>
              <w:bottom w:val="single" w:sz="4" w:space="0" w:color="auto"/>
              <w:right w:val="single" w:sz="4" w:space="0" w:color="auto"/>
            </w:tcBorders>
            <w:hideMark/>
          </w:tcPr>
          <w:p w14:paraId="3E620C80"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528655A7"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Коммерческо-деловые центры, кредитно-финансовые учреждения, офисные здания и помещения, страховые компании, научные и </w:t>
            </w:r>
            <w:r w:rsidRPr="00C22820">
              <w:rPr>
                <w:rFonts w:ascii="Times New Roman" w:eastAsia="Times New Roman" w:hAnsi="Times New Roman" w:cs="Times New Roman"/>
                <w:color w:val="auto"/>
                <w:lang w:bidi="ar-SA"/>
              </w:rPr>
              <w:lastRenderedPageBreak/>
              <w:t xml:space="preserve">проектные организации с общей площадью менее 1500 </w:t>
            </w:r>
            <w:proofErr w:type="spellStart"/>
            <w:r w:rsidRPr="00C22820">
              <w:rPr>
                <w:rFonts w:ascii="Times New Roman" w:eastAsia="Times New Roman" w:hAnsi="Times New Roman" w:cs="Times New Roman"/>
                <w:color w:val="auto"/>
                <w:lang w:bidi="ar-SA"/>
              </w:rPr>
              <w:t>кв</w:t>
            </w:r>
            <w:proofErr w:type="gramStart"/>
            <w:r w:rsidRPr="00C22820">
              <w:rPr>
                <w:rFonts w:ascii="Times New Roman" w:eastAsia="Times New Roman" w:hAnsi="Times New Roman" w:cs="Times New Roman"/>
                <w:color w:val="auto"/>
                <w:lang w:bidi="ar-SA"/>
              </w:rPr>
              <w:t>.м</w:t>
            </w:r>
            <w:proofErr w:type="spellEnd"/>
            <w:proofErr w:type="gramEnd"/>
          </w:p>
        </w:tc>
        <w:tc>
          <w:tcPr>
            <w:tcW w:w="0" w:type="auto"/>
            <w:tcBorders>
              <w:top w:val="nil"/>
              <w:left w:val="nil"/>
              <w:bottom w:val="single" w:sz="4" w:space="0" w:color="auto"/>
              <w:right w:val="single" w:sz="4" w:space="0" w:color="auto"/>
            </w:tcBorders>
            <w:shd w:val="clear" w:color="auto" w:fill="auto"/>
            <w:hideMark/>
          </w:tcPr>
          <w:p w14:paraId="0690C8A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lastRenderedPageBreak/>
              <w:t>-</w:t>
            </w:r>
          </w:p>
        </w:tc>
        <w:tc>
          <w:tcPr>
            <w:tcW w:w="0" w:type="auto"/>
            <w:tcBorders>
              <w:top w:val="nil"/>
              <w:left w:val="nil"/>
              <w:bottom w:val="single" w:sz="4" w:space="0" w:color="auto"/>
              <w:right w:val="single" w:sz="4" w:space="0" w:color="auto"/>
            </w:tcBorders>
            <w:shd w:val="clear" w:color="auto" w:fill="auto"/>
            <w:hideMark/>
          </w:tcPr>
          <w:p w14:paraId="7B6D7D9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7D5856C3" w14:textId="77777777" w:rsidTr="0090608A">
        <w:trPr>
          <w:trHeight w:val="1260"/>
          <w:jc w:val="center"/>
        </w:trPr>
        <w:tc>
          <w:tcPr>
            <w:tcW w:w="0" w:type="auto"/>
            <w:vMerge/>
            <w:tcBorders>
              <w:top w:val="nil"/>
              <w:left w:val="single" w:sz="4" w:space="0" w:color="auto"/>
              <w:bottom w:val="single" w:sz="4" w:space="0" w:color="auto"/>
              <w:right w:val="single" w:sz="4" w:space="0" w:color="auto"/>
            </w:tcBorders>
            <w:hideMark/>
          </w:tcPr>
          <w:p w14:paraId="5DA65667"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514D83E2"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Коммерческо-деловые центры, кредитно-финансовые учреждения, офисные здания и помещения, страховые компании, научные и проектные организации с общей площадью 1500 </w:t>
            </w:r>
            <w:proofErr w:type="spellStart"/>
            <w:r w:rsidRPr="00C22820">
              <w:rPr>
                <w:rFonts w:ascii="Times New Roman" w:eastAsia="Times New Roman" w:hAnsi="Times New Roman" w:cs="Times New Roman"/>
                <w:color w:val="auto"/>
                <w:lang w:bidi="ar-SA"/>
              </w:rPr>
              <w:t>кв</w:t>
            </w:r>
            <w:proofErr w:type="gramStart"/>
            <w:r w:rsidRPr="00C22820">
              <w:rPr>
                <w:rFonts w:ascii="Times New Roman" w:eastAsia="Times New Roman" w:hAnsi="Times New Roman" w:cs="Times New Roman"/>
                <w:color w:val="auto"/>
                <w:lang w:bidi="ar-SA"/>
              </w:rPr>
              <w:t>.м</w:t>
            </w:r>
            <w:proofErr w:type="spellEnd"/>
            <w:proofErr w:type="gramEnd"/>
            <w:r w:rsidRPr="00C22820">
              <w:rPr>
                <w:rFonts w:ascii="Times New Roman" w:eastAsia="Times New Roman" w:hAnsi="Times New Roman" w:cs="Times New Roman"/>
                <w:color w:val="auto"/>
                <w:lang w:bidi="ar-SA"/>
              </w:rPr>
              <w:t xml:space="preserve"> и более</w:t>
            </w:r>
          </w:p>
        </w:tc>
        <w:tc>
          <w:tcPr>
            <w:tcW w:w="0" w:type="auto"/>
            <w:tcBorders>
              <w:top w:val="nil"/>
              <w:left w:val="nil"/>
              <w:bottom w:val="single" w:sz="4" w:space="0" w:color="auto"/>
              <w:right w:val="single" w:sz="4" w:space="0" w:color="auto"/>
            </w:tcBorders>
            <w:shd w:val="clear" w:color="auto" w:fill="auto"/>
            <w:hideMark/>
          </w:tcPr>
          <w:p w14:paraId="25C96678"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3A6CDC9D"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3C22C070" w14:textId="77777777" w:rsidTr="0090608A">
        <w:trPr>
          <w:trHeight w:val="945"/>
          <w:jc w:val="center"/>
        </w:trPr>
        <w:tc>
          <w:tcPr>
            <w:tcW w:w="0" w:type="auto"/>
            <w:vMerge/>
            <w:tcBorders>
              <w:top w:val="nil"/>
              <w:left w:val="single" w:sz="4" w:space="0" w:color="auto"/>
              <w:bottom w:val="single" w:sz="4" w:space="0" w:color="auto"/>
              <w:right w:val="single" w:sz="4" w:space="0" w:color="auto"/>
            </w:tcBorders>
            <w:hideMark/>
          </w:tcPr>
          <w:p w14:paraId="41056DFA"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858E278"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Здания и комплексы многофункциональные</w:t>
            </w:r>
          </w:p>
        </w:tc>
        <w:tc>
          <w:tcPr>
            <w:tcW w:w="0" w:type="auto"/>
            <w:tcBorders>
              <w:top w:val="nil"/>
              <w:left w:val="nil"/>
              <w:bottom w:val="single" w:sz="4" w:space="0" w:color="auto"/>
              <w:right w:val="single" w:sz="4" w:space="0" w:color="auto"/>
            </w:tcBorders>
            <w:shd w:val="clear" w:color="auto" w:fill="auto"/>
            <w:hideMark/>
          </w:tcPr>
          <w:p w14:paraId="54F4D67B"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4FD51210"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430A02FD" w14:textId="77777777" w:rsidTr="0090608A">
        <w:trPr>
          <w:trHeight w:val="945"/>
          <w:jc w:val="center"/>
        </w:trPr>
        <w:tc>
          <w:tcPr>
            <w:tcW w:w="0" w:type="auto"/>
            <w:vMerge/>
            <w:tcBorders>
              <w:top w:val="nil"/>
              <w:left w:val="single" w:sz="4" w:space="0" w:color="auto"/>
              <w:bottom w:val="single" w:sz="4" w:space="0" w:color="auto"/>
              <w:right w:val="single" w:sz="4" w:space="0" w:color="auto"/>
            </w:tcBorders>
            <w:hideMark/>
          </w:tcPr>
          <w:p w14:paraId="1C3D4D40"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76C94B7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Производственные здания, коммунально-складские объекты, размещаемые в составе многофункциональных зон</w:t>
            </w:r>
          </w:p>
        </w:tc>
        <w:tc>
          <w:tcPr>
            <w:tcW w:w="0" w:type="auto"/>
            <w:tcBorders>
              <w:top w:val="nil"/>
              <w:left w:val="nil"/>
              <w:bottom w:val="single" w:sz="4" w:space="0" w:color="auto"/>
              <w:right w:val="single" w:sz="4" w:space="0" w:color="auto"/>
            </w:tcBorders>
            <w:shd w:val="clear" w:color="auto" w:fill="auto"/>
            <w:hideMark/>
          </w:tcPr>
          <w:p w14:paraId="23601AE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38F5A6BA"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2A6F5584"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72218072"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A497BC5"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Промышленные предприятия</w:t>
            </w:r>
          </w:p>
        </w:tc>
        <w:tc>
          <w:tcPr>
            <w:tcW w:w="0" w:type="auto"/>
            <w:tcBorders>
              <w:top w:val="nil"/>
              <w:left w:val="nil"/>
              <w:bottom w:val="single" w:sz="4" w:space="0" w:color="auto"/>
              <w:right w:val="single" w:sz="4" w:space="0" w:color="auto"/>
            </w:tcBorders>
            <w:shd w:val="clear" w:color="auto" w:fill="auto"/>
            <w:hideMark/>
          </w:tcPr>
          <w:p w14:paraId="401DECD6"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5713B764"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636AD663" w14:textId="77777777" w:rsidTr="0090608A">
        <w:trPr>
          <w:trHeight w:val="507"/>
          <w:jc w:val="center"/>
        </w:trPr>
        <w:tc>
          <w:tcPr>
            <w:tcW w:w="0" w:type="auto"/>
            <w:vMerge/>
            <w:tcBorders>
              <w:top w:val="nil"/>
              <w:left w:val="single" w:sz="4" w:space="0" w:color="auto"/>
              <w:bottom w:val="single" w:sz="4" w:space="0" w:color="auto"/>
              <w:right w:val="single" w:sz="4" w:space="0" w:color="auto"/>
            </w:tcBorders>
            <w:hideMark/>
          </w:tcPr>
          <w:p w14:paraId="0C3068CC"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831044B"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Дошкольные образовательные организации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B7E9533"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522EAB34"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3E8190D4"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14AF6E68"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292B487A"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7C8828BD"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0E8FD240" w14:textId="77777777" w:rsidR="00C22820" w:rsidRPr="00C22820" w:rsidRDefault="00C22820" w:rsidP="00C22820">
            <w:pPr>
              <w:widowControl/>
              <w:rPr>
                <w:rFonts w:ascii="Times New Roman" w:eastAsia="Times New Roman" w:hAnsi="Times New Roman" w:cs="Times New Roman"/>
                <w:color w:val="auto"/>
                <w:lang w:bidi="ar-SA"/>
              </w:rPr>
            </w:pPr>
          </w:p>
        </w:tc>
      </w:tr>
      <w:tr w:rsidR="00C22820" w:rsidRPr="00C22820" w14:paraId="0031A625" w14:textId="77777777" w:rsidTr="0090608A">
        <w:trPr>
          <w:trHeight w:val="507"/>
          <w:jc w:val="center"/>
        </w:trPr>
        <w:tc>
          <w:tcPr>
            <w:tcW w:w="0" w:type="auto"/>
            <w:vMerge/>
            <w:tcBorders>
              <w:top w:val="nil"/>
              <w:left w:val="single" w:sz="4" w:space="0" w:color="auto"/>
              <w:bottom w:val="single" w:sz="4" w:space="0" w:color="auto"/>
              <w:right w:val="single" w:sz="4" w:space="0" w:color="auto"/>
            </w:tcBorders>
            <w:hideMark/>
          </w:tcPr>
          <w:p w14:paraId="0B9DFBF8"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6D8229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Общеобразовательные организации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CB428B0"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5689D15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3D639188"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0BBF8641"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4D8E108E"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5E1DEE7E"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3D533D4D" w14:textId="77777777" w:rsidR="00C22820" w:rsidRPr="00C22820" w:rsidRDefault="00C22820" w:rsidP="00C22820">
            <w:pPr>
              <w:widowControl/>
              <w:rPr>
                <w:rFonts w:ascii="Times New Roman" w:eastAsia="Times New Roman" w:hAnsi="Times New Roman" w:cs="Times New Roman"/>
                <w:color w:val="auto"/>
                <w:lang w:bidi="ar-SA"/>
              </w:rPr>
            </w:pPr>
          </w:p>
        </w:tc>
      </w:tr>
      <w:tr w:rsidR="00C22820" w:rsidRPr="00C22820" w14:paraId="247888D3"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2FD2F117"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4A77BB4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Высшие и средние специальные учебные заведения</w:t>
            </w:r>
          </w:p>
        </w:tc>
        <w:tc>
          <w:tcPr>
            <w:tcW w:w="0" w:type="auto"/>
            <w:tcBorders>
              <w:top w:val="nil"/>
              <w:left w:val="nil"/>
              <w:bottom w:val="single" w:sz="4" w:space="0" w:color="auto"/>
              <w:right w:val="single" w:sz="4" w:space="0" w:color="auto"/>
            </w:tcBorders>
            <w:shd w:val="clear" w:color="auto" w:fill="auto"/>
            <w:hideMark/>
          </w:tcPr>
          <w:p w14:paraId="6E59386F"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6FD6F4C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11B1C0B9" w14:textId="77777777" w:rsidTr="0090608A">
        <w:trPr>
          <w:trHeight w:val="507"/>
          <w:jc w:val="center"/>
        </w:trPr>
        <w:tc>
          <w:tcPr>
            <w:tcW w:w="0" w:type="auto"/>
            <w:vMerge/>
            <w:tcBorders>
              <w:top w:val="nil"/>
              <w:left w:val="single" w:sz="4" w:space="0" w:color="auto"/>
              <w:bottom w:val="single" w:sz="4" w:space="0" w:color="auto"/>
              <w:right w:val="single" w:sz="4" w:space="0" w:color="auto"/>
            </w:tcBorders>
            <w:hideMark/>
          </w:tcPr>
          <w:p w14:paraId="3F25D21B"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28FA2C47"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Стационары (больницы, диспансеры, родильные дома)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20816AC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Таблица 5.2 в СП 158.13330.2014 Здания и помещения медицинских организаций.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FEAE722"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1C3ED0D0" w14:textId="77777777" w:rsidTr="0090608A">
        <w:trPr>
          <w:trHeight w:val="507"/>
          <w:jc w:val="center"/>
        </w:trPr>
        <w:tc>
          <w:tcPr>
            <w:tcW w:w="0" w:type="auto"/>
            <w:vMerge/>
            <w:tcBorders>
              <w:top w:val="nil"/>
              <w:left w:val="single" w:sz="4" w:space="0" w:color="auto"/>
              <w:bottom w:val="single" w:sz="4" w:space="0" w:color="auto"/>
              <w:right w:val="single" w:sz="4" w:space="0" w:color="auto"/>
            </w:tcBorders>
            <w:hideMark/>
          </w:tcPr>
          <w:p w14:paraId="6B3B239D"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56D236E5"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5990C894"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226BCA5B" w14:textId="77777777" w:rsidR="00C22820" w:rsidRPr="00C22820" w:rsidRDefault="00C22820" w:rsidP="00C22820">
            <w:pPr>
              <w:widowControl/>
              <w:rPr>
                <w:rFonts w:ascii="Times New Roman" w:eastAsia="Times New Roman" w:hAnsi="Times New Roman" w:cs="Times New Roman"/>
                <w:color w:val="auto"/>
                <w:lang w:bidi="ar-SA"/>
              </w:rPr>
            </w:pPr>
          </w:p>
        </w:tc>
      </w:tr>
      <w:tr w:rsidR="00C22820" w:rsidRPr="00C22820" w14:paraId="6A7C1585" w14:textId="77777777" w:rsidTr="0090608A">
        <w:trPr>
          <w:trHeight w:val="507"/>
          <w:jc w:val="center"/>
        </w:trPr>
        <w:tc>
          <w:tcPr>
            <w:tcW w:w="0" w:type="auto"/>
            <w:vMerge/>
            <w:tcBorders>
              <w:top w:val="nil"/>
              <w:left w:val="single" w:sz="4" w:space="0" w:color="auto"/>
              <w:bottom w:val="single" w:sz="4" w:space="0" w:color="auto"/>
              <w:right w:val="single" w:sz="4" w:space="0" w:color="auto"/>
            </w:tcBorders>
            <w:hideMark/>
          </w:tcPr>
          <w:p w14:paraId="30DD878B"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DA59A04"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Поликлиники</w:t>
            </w:r>
            <w:proofErr w:type="gramStart"/>
            <w:r w:rsidRPr="00C22820">
              <w:rPr>
                <w:rFonts w:ascii="Times New Roman" w:eastAsia="Times New Roman" w:hAnsi="Times New Roman" w:cs="Times New Roman"/>
                <w:color w:val="auto"/>
                <w:lang w:bidi="ar-SA"/>
              </w:rPr>
              <w:t> ,</w:t>
            </w:r>
            <w:proofErr w:type="gramEnd"/>
            <w:r w:rsidRPr="00C22820">
              <w:rPr>
                <w:rFonts w:ascii="Times New Roman" w:eastAsia="Times New Roman" w:hAnsi="Times New Roman" w:cs="Times New Roman"/>
                <w:color w:val="auto"/>
                <w:lang w:bidi="ar-SA"/>
              </w:rPr>
              <w:t xml:space="preserve"> фельдшерско-акушерские пункты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5125FFA"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Таблица 5.2 в СП 158.13330.2014 Здания и помещения медицинских организаций.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7CF8A91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261D5AC2" w14:textId="77777777" w:rsidTr="0090608A">
        <w:trPr>
          <w:trHeight w:val="507"/>
          <w:jc w:val="center"/>
        </w:trPr>
        <w:tc>
          <w:tcPr>
            <w:tcW w:w="0" w:type="auto"/>
            <w:vMerge/>
            <w:tcBorders>
              <w:top w:val="nil"/>
              <w:left w:val="single" w:sz="4" w:space="0" w:color="auto"/>
              <w:bottom w:val="single" w:sz="4" w:space="0" w:color="auto"/>
              <w:right w:val="single" w:sz="4" w:space="0" w:color="auto"/>
            </w:tcBorders>
            <w:hideMark/>
          </w:tcPr>
          <w:p w14:paraId="35528FD2"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3B643279"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0DF114DE"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74BA3202" w14:textId="77777777" w:rsidR="00C22820" w:rsidRPr="00C22820" w:rsidRDefault="00C22820" w:rsidP="00C22820">
            <w:pPr>
              <w:widowControl/>
              <w:rPr>
                <w:rFonts w:ascii="Times New Roman" w:eastAsia="Times New Roman" w:hAnsi="Times New Roman" w:cs="Times New Roman"/>
                <w:color w:val="auto"/>
                <w:lang w:bidi="ar-SA"/>
              </w:rPr>
            </w:pPr>
          </w:p>
        </w:tc>
      </w:tr>
      <w:tr w:rsidR="00C22820" w:rsidRPr="00C22820" w14:paraId="3E2F49C2" w14:textId="77777777" w:rsidTr="0090608A">
        <w:trPr>
          <w:trHeight w:val="507"/>
          <w:jc w:val="center"/>
        </w:trPr>
        <w:tc>
          <w:tcPr>
            <w:tcW w:w="0" w:type="auto"/>
            <w:vMerge/>
            <w:tcBorders>
              <w:top w:val="nil"/>
              <w:left w:val="single" w:sz="4" w:space="0" w:color="auto"/>
              <w:bottom w:val="single" w:sz="4" w:space="0" w:color="auto"/>
              <w:right w:val="single" w:sz="4" w:space="0" w:color="auto"/>
            </w:tcBorders>
            <w:hideMark/>
          </w:tcPr>
          <w:p w14:paraId="4F2F8AD5"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DEDFCB8"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Спортивные объекты с </w:t>
            </w:r>
            <w:r w:rsidRPr="00C22820">
              <w:rPr>
                <w:rFonts w:ascii="Times New Roman" w:eastAsia="Times New Roman" w:hAnsi="Times New Roman" w:cs="Times New Roman"/>
                <w:color w:val="auto"/>
                <w:lang w:bidi="ar-SA"/>
              </w:rPr>
              <w:lastRenderedPageBreak/>
              <w:t>местами для зрителей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5E051BE6"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lastRenderedPageBreak/>
              <w:t xml:space="preserve">Таблица 108 в НГП </w:t>
            </w:r>
            <w:r w:rsidRPr="00C22820">
              <w:rPr>
                <w:rFonts w:ascii="Times New Roman" w:eastAsia="Times New Roman" w:hAnsi="Times New Roman" w:cs="Times New Roman"/>
                <w:color w:val="auto"/>
                <w:lang w:bidi="ar-SA"/>
              </w:rPr>
              <w:lastRenderedPageBreak/>
              <w:t>КК</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50C268B"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lastRenderedPageBreak/>
              <w:t xml:space="preserve">пункт 5.5.159 в </w:t>
            </w:r>
            <w:r w:rsidRPr="00C22820">
              <w:rPr>
                <w:rFonts w:ascii="Times New Roman" w:eastAsia="Times New Roman" w:hAnsi="Times New Roman" w:cs="Times New Roman"/>
                <w:color w:val="auto"/>
                <w:lang w:bidi="ar-SA"/>
              </w:rPr>
              <w:lastRenderedPageBreak/>
              <w:t>НГП КК</w:t>
            </w:r>
          </w:p>
        </w:tc>
      </w:tr>
      <w:tr w:rsidR="00C22820" w:rsidRPr="00C22820" w14:paraId="4172CEC6" w14:textId="77777777" w:rsidTr="0090608A">
        <w:trPr>
          <w:trHeight w:val="507"/>
          <w:jc w:val="center"/>
        </w:trPr>
        <w:tc>
          <w:tcPr>
            <w:tcW w:w="0" w:type="auto"/>
            <w:vMerge/>
            <w:tcBorders>
              <w:top w:val="nil"/>
              <w:left w:val="single" w:sz="4" w:space="0" w:color="auto"/>
              <w:bottom w:val="single" w:sz="4" w:space="0" w:color="auto"/>
              <w:right w:val="single" w:sz="4" w:space="0" w:color="auto"/>
            </w:tcBorders>
            <w:hideMark/>
          </w:tcPr>
          <w:p w14:paraId="372D7836"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66697633"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76E86069"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4BC78CD6" w14:textId="77777777" w:rsidR="00C22820" w:rsidRPr="00C22820" w:rsidRDefault="00C22820" w:rsidP="00C22820">
            <w:pPr>
              <w:widowControl/>
              <w:rPr>
                <w:rFonts w:ascii="Times New Roman" w:eastAsia="Times New Roman" w:hAnsi="Times New Roman" w:cs="Times New Roman"/>
                <w:color w:val="auto"/>
                <w:lang w:bidi="ar-SA"/>
              </w:rPr>
            </w:pPr>
          </w:p>
        </w:tc>
      </w:tr>
      <w:tr w:rsidR="00C22820" w:rsidRPr="00C22820" w14:paraId="5015A6DB"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6C736462"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21DEF75E"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Спортивные тренировочные залы, спортклубы, спорткомплексы до 1500 кв. м общей площади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1C49D0E"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EC9D5A2"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1CD7C99E" w14:textId="77777777" w:rsidTr="0090608A">
        <w:trPr>
          <w:trHeight w:val="945"/>
          <w:jc w:val="center"/>
        </w:trPr>
        <w:tc>
          <w:tcPr>
            <w:tcW w:w="0" w:type="auto"/>
            <w:vMerge/>
            <w:tcBorders>
              <w:top w:val="nil"/>
              <w:left w:val="single" w:sz="4" w:space="0" w:color="auto"/>
              <w:bottom w:val="single" w:sz="4" w:space="0" w:color="auto"/>
              <w:right w:val="single" w:sz="4" w:space="0" w:color="auto"/>
            </w:tcBorders>
            <w:hideMark/>
          </w:tcPr>
          <w:p w14:paraId="69AF0BD4"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7B65AFE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Спортивные тренировочные залы, спортклубы, спорткомплексы свыше 1500 кв. м общей площади</w:t>
            </w:r>
          </w:p>
        </w:tc>
        <w:tc>
          <w:tcPr>
            <w:tcW w:w="0" w:type="auto"/>
            <w:vMerge/>
            <w:tcBorders>
              <w:top w:val="nil"/>
              <w:left w:val="single" w:sz="4" w:space="0" w:color="auto"/>
              <w:bottom w:val="single" w:sz="4" w:space="0" w:color="auto"/>
              <w:right w:val="single" w:sz="4" w:space="0" w:color="auto"/>
            </w:tcBorders>
            <w:hideMark/>
          </w:tcPr>
          <w:p w14:paraId="071A6D11"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1BD6DC8D" w14:textId="77777777" w:rsidR="00C22820" w:rsidRPr="00C22820" w:rsidRDefault="00C22820" w:rsidP="00C22820">
            <w:pPr>
              <w:widowControl/>
              <w:rPr>
                <w:rFonts w:ascii="Times New Roman" w:eastAsia="Times New Roman" w:hAnsi="Times New Roman" w:cs="Times New Roman"/>
                <w:color w:val="auto"/>
                <w:lang w:bidi="ar-SA"/>
              </w:rPr>
            </w:pPr>
          </w:p>
        </w:tc>
      </w:tr>
      <w:tr w:rsidR="00C22820" w:rsidRPr="00C22820" w14:paraId="16CFE897"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1D5E7550"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4BC73968"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Музеи</w:t>
            </w:r>
          </w:p>
        </w:tc>
        <w:tc>
          <w:tcPr>
            <w:tcW w:w="0" w:type="auto"/>
            <w:tcBorders>
              <w:top w:val="nil"/>
              <w:left w:val="nil"/>
              <w:bottom w:val="single" w:sz="4" w:space="0" w:color="auto"/>
              <w:right w:val="single" w:sz="4" w:space="0" w:color="auto"/>
            </w:tcBorders>
            <w:shd w:val="clear" w:color="auto" w:fill="auto"/>
            <w:hideMark/>
          </w:tcPr>
          <w:p w14:paraId="34F21F3A"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47A4C2BF"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15319CFD"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411A9C1B"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34E39AF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Театры, цирки, кинотеатры, концертные залы</w:t>
            </w:r>
          </w:p>
        </w:tc>
        <w:tc>
          <w:tcPr>
            <w:tcW w:w="0" w:type="auto"/>
            <w:tcBorders>
              <w:top w:val="nil"/>
              <w:left w:val="nil"/>
              <w:bottom w:val="single" w:sz="4" w:space="0" w:color="auto"/>
              <w:right w:val="single" w:sz="4" w:space="0" w:color="auto"/>
            </w:tcBorders>
            <w:shd w:val="clear" w:color="auto" w:fill="auto"/>
            <w:hideMark/>
          </w:tcPr>
          <w:p w14:paraId="1ABBCEF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Пункт 5.6 в СП 309.1325800.2017 Здания театрально-зрелищные. </w:t>
            </w:r>
          </w:p>
        </w:tc>
        <w:tc>
          <w:tcPr>
            <w:tcW w:w="0" w:type="auto"/>
            <w:tcBorders>
              <w:top w:val="nil"/>
              <w:left w:val="nil"/>
              <w:bottom w:val="single" w:sz="4" w:space="0" w:color="auto"/>
              <w:right w:val="single" w:sz="4" w:space="0" w:color="auto"/>
            </w:tcBorders>
            <w:shd w:val="clear" w:color="auto" w:fill="auto"/>
            <w:hideMark/>
          </w:tcPr>
          <w:p w14:paraId="31FEC0A7"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3DC2BCC1"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2B6052FA"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295C1C16"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Дома культуры, клубы, танцевальные залы</w:t>
            </w:r>
          </w:p>
        </w:tc>
        <w:tc>
          <w:tcPr>
            <w:tcW w:w="0" w:type="auto"/>
            <w:tcBorders>
              <w:top w:val="nil"/>
              <w:left w:val="nil"/>
              <w:bottom w:val="single" w:sz="4" w:space="0" w:color="auto"/>
              <w:right w:val="single" w:sz="4" w:space="0" w:color="auto"/>
            </w:tcBorders>
            <w:shd w:val="clear" w:color="auto" w:fill="auto"/>
            <w:hideMark/>
          </w:tcPr>
          <w:p w14:paraId="4DAE349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2F251C7D"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206298C3" w14:textId="77777777" w:rsidTr="0090608A">
        <w:trPr>
          <w:trHeight w:val="945"/>
          <w:jc w:val="center"/>
        </w:trPr>
        <w:tc>
          <w:tcPr>
            <w:tcW w:w="0" w:type="auto"/>
            <w:vMerge/>
            <w:tcBorders>
              <w:top w:val="nil"/>
              <w:left w:val="single" w:sz="4" w:space="0" w:color="auto"/>
              <w:bottom w:val="single" w:sz="4" w:space="0" w:color="auto"/>
              <w:right w:val="single" w:sz="4" w:space="0" w:color="auto"/>
            </w:tcBorders>
            <w:hideMark/>
          </w:tcPr>
          <w:p w14:paraId="72D00DAE"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32A9B6AF"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Досугово-развлекательные учреждения (бильярдные, боулинги, развлекательные центры, дискотеки, залы игровых автоматов, ночные клубы, интернет-кафе)</w:t>
            </w:r>
          </w:p>
        </w:tc>
        <w:tc>
          <w:tcPr>
            <w:tcW w:w="0" w:type="auto"/>
            <w:tcBorders>
              <w:top w:val="nil"/>
              <w:left w:val="nil"/>
              <w:bottom w:val="single" w:sz="4" w:space="0" w:color="auto"/>
              <w:right w:val="single" w:sz="4" w:space="0" w:color="auto"/>
            </w:tcBorders>
            <w:shd w:val="clear" w:color="auto" w:fill="auto"/>
            <w:hideMark/>
          </w:tcPr>
          <w:p w14:paraId="33D235C3"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226539AE"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29B2EADB"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018B2E6F"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538117A3"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Объекты религиозных конфессий</w:t>
            </w:r>
          </w:p>
        </w:tc>
        <w:tc>
          <w:tcPr>
            <w:tcW w:w="0" w:type="auto"/>
            <w:tcBorders>
              <w:top w:val="nil"/>
              <w:left w:val="nil"/>
              <w:bottom w:val="single" w:sz="4" w:space="0" w:color="auto"/>
              <w:right w:val="single" w:sz="4" w:space="0" w:color="auto"/>
            </w:tcBorders>
            <w:shd w:val="clear" w:color="auto" w:fill="auto"/>
            <w:hideMark/>
          </w:tcPr>
          <w:p w14:paraId="1A74B4B7"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0A459006"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5A29D40A" w14:textId="77777777" w:rsidTr="0090608A">
        <w:trPr>
          <w:trHeight w:val="1260"/>
          <w:jc w:val="center"/>
        </w:trPr>
        <w:tc>
          <w:tcPr>
            <w:tcW w:w="0" w:type="auto"/>
            <w:vMerge/>
            <w:tcBorders>
              <w:top w:val="nil"/>
              <w:left w:val="single" w:sz="4" w:space="0" w:color="auto"/>
              <w:bottom w:val="single" w:sz="4" w:space="0" w:color="auto"/>
              <w:right w:val="single" w:sz="4" w:space="0" w:color="auto"/>
            </w:tcBorders>
            <w:hideMark/>
          </w:tcPr>
          <w:p w14:paraId="4FE8A1A2"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2A8DA808"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Торговые объекты общей площадью от 25 </w:t>
            </w:r>
            <w:proofErr w:type="spellStart"/>
            <w:r w:rsidRPr="00C22820">
              <w:rPr>
                <w:rFonts w:ascii="Times New Roman" w:eastAsia="Times New Roman" w:hAnsi="Times New Roman" w:cs="Times New Roman"/>
                <w:color w:val="auto"/>
                <w:lang w:bidi="ar-SA"/>
              </w:rPr>
              <w:t>кв</w:t>
            </w:r>
            <w:proofErr w:type="gramStart"/>
            <w:r w:rsidRPr="00C22820">
              <w:rPr>
                <w:rFonts w:ascii="Times New Roman" w:eastAsia="Times New Roman" w:hAnsi="Times New Roman" w:cs="Times New Roman"/>
                <w:color w:val="auto"/>
                <w:lang w:bidi="ar-SA"/>
              </w:rPr>
              <w:t>.м</w:t>
            </w:r>
            <w:proofErr w:type="spellEnd"/>
            <w:proofErr w:type="gramEnd"/>
            <w:r w:rsidRPr="00C22820">
              <w:rPr>
                <w:rFonts w:ascii="Times New Roman" w:eastAsia="Times New Roman" w:hAnsi="Times New Roman" w:cs="Times New Roman"/>
                <w:color w:val="auto"/>
                <w:lang w:bidi="ar-SA"/>
              </w:rPr>
              <w:t xml:space="preserve">  до 100 </w:t>
            </w:r>
            <w:proofErr w:type="spellStart"/>
            <w:r w:rsidRPr="00C22820">
              <w:rPr>
                <w:rFonts w:ascii="Times New Roman" w:eastAsia="Times New Roman" w:hAnsi="Times New Roman" w:cs="Times New Roman"/>
                <w:color w:val="auto"/>
                <w:lang w:bidi="ar-SA"/>
              </w:rPr>
              <w:t>кв.м</w:t>
            </w:r>
            <w:proofErr w:type="spellEnd"/>
          </w:p>
        </w:tc>
        <w:tc>
          <w:tcPr>
            <w:tcW w:w="0" w:type="auto"/>
            <w:tcBorders>
              <w:top w:val="nil"/>
              <w:left w:val="nil"/>
              <w:bottom w:val="single" w:sz="4" w:space="0" w:color="auto"/>
              <w:right w:val="single" w:sz="4" w:space="0" w:color="auto"/>
            </w:tcBorders>
            <w:shd w:val="clear" w:color="auto" w:fill="auto"/>
            <w:hideMark/>
          </w:tcPr>
          <w:p w14:paraId="17740F2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w:t>
            </w:r>
          </w:p>
        </w:tc>
        <w:tc>
          <w:tcPr>
            <w:tcW w:w="0" w:type="auto"/>
            <w:tcBorders>
              <w:top w:val="nil"/>
              <w:left w:val="nil"/>
              <w:bottom w:val="single" w:sz="4" w:space="0" w:color="auto"/>
              <w:right w:val="single" w:sz="4" w:space="0" w:color="auto"/>
            </w:tcBorders>
            <w:shd w:val="clear" w:color="auto" w:fill="auto"/>
            <w:hideMark/>
          </w:tcPr>
          <w:p w14:paraId="5A751EC2"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11C528D8"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11B85C20"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8B2FEF4"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Торговые объекты общей площадью от 100 до 500 </w:t>
            </w:r>
            <w:proofErr w:type="spellStart"/>
            <w:r w:rsidRPr="00C22820">
              <w:rPr>
                <w:rFonts w:ascii="Times New Roman" w:eastAsia="Times New Roman" w:hAnsi="Times New Roman" w:cs="Times New Roman"/>
                <w:color w:val="auto"/>
                <w:lang w:bidi="ar-SA"/>
              </w:rPr>
              <w:t>кв</w:t>
            </w:r>
            <w:proofErr w:type="gramStart"/>
            <w:r w:rsidRPr="00C22820">
              <w:rPr>
                <w:rFonts w:ascii="Times New Roman" w:eastAsia="Times New Roman" w:hAnsi="Times New Roman" w:cs="Times New Roman"/>
                <w:color w:val="auto"/>
                <w:lang w:bidi="ar-SA"/>
              </w:rPr>
              <w:t>.м</w:t>
            </w:r>
            <w:proofErr w:type="spellEnd"/>
            <w:proofErr w:type="gramEnd"/>
          </w:p>
        </w:tc>
        <w:tc>
          <w:tcPr>
            <w:tcW w:w="0" w:type="auto"/>
            <w:tcBorders>
              <w:top w:val="nil"/>
              <w:left w:val="nil"/>
              <w:bottom w:val="single" w:sz="4" w:space="0" w:color="auto"/>
              <w:right w:val="single" w:sz="4" w:space="0" w:color="auto"/>
            </w:tcBorders>
            <w:shd w:val="clear" w:color="auto" w:fill="auto"/>
            <w:hideMark/>
          </w:tcPr>
          <w:p w14:paraId="35EBD3D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w:t>
            </w:r>
          </w:p>
        </w:tc>
        <w:tc>
          <w:tcPr>
            <w:tcW w:w="0" w:type="auto"/>
            <w:tcBorders>
              <w:top w:val="nil"/>
              <w:left w:val="nil"/>
              <w:bottom w:val="single" w:sz="4" w:space="0" w:color="auto"/>
              <w:right w:val="single" w:sz="4" w:space="0" w:color="auto"/>
            </w:tcBorders>
            <w:shd w:val="clear" w:color="auto" w:fill="auto"/>
            <w:hideMark/>
          </w:tcPr>
          <w:p w14:paraId="332AF35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57227033"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53BCA5B5"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72DF64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Торговые объекты общей площадью от 500 до 1500 </w:t>
            </w:r>
            <w:proofErr w:type="spellStart"/>
            <w:r w:rsidRPr="00C22820">
              <w:rPr>
                <w:rFonts w:ascii="Times New Roman" w:eastAsia="Times New Roman" w:hAnsi="Times New Roman" w:cs="Times New Roman"/>
                <w:color w:val="auto"/>
                <w:lang w:bidi="ar-SA"/>
              </w:rPr>
              <w:t>кв</w:t>
            </w:r>
            <w:proofErr w:type="gramStart"/>
            <w:r w:rsidRPr="00C22820">
              <w:rPr>
                <w:rFonts w:ascii="Times New Roman" w:eastAsia="Times New Roman" w:hAnsi="Times New Roman" w:cs="Times New Roman"/>
                <w:color w:val="auto"/>
                <w:lang w:bidi="ar-SA"/>
              </w:rPr>
              <w:t>.м</w:t>
            </w:r>
            <w:proofErr w:type="spellEnd"/>
            <w:proofErr w:type="gramEnd"/>
          </w:p>
        </w:tc>
        <w:tc>
          <w:tcPr>
            <w:tcW w:w="0" w:type="auto"/>
            <w:tcBorders>
              <w:top w:val="nil"/>
              <w:left w:val="nil"/>
              <w:bottom w:val="single" w:sz="4" w:space="0" w:color="auto"/>
              <w:right w:val="single" w:sz="4" w:space="0" w:color="auto"/>
            </w:tcBorders>
            <w:shd w:val="clear" w:color="auto" w:fill="auto"/>
            <w:hideMark/>
          </w:tcPr>
          <w:p w14:paraId="094E06B8"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w:t>
            </w:r>
          </w:p>
        </w:tc>
        <w:tc>
          <w:tcPr>
            <w:tcW w:w="0" w:type="auto"/>
            <w:tcBorders>
              <w:top w:val="nil"/>
              <w:left w:val="nil"/>
              <w:bottom w:val="single" w:sz="4" w:space="0" w:color="auto"/>
              <w:right w:val="single" w:sz="4" w:space="0" w:color="auto"/>
            </w:tcBorders>
            <w:shd w:val="clear" w:color="auto" w:fill="auto"/>
            <w:hideMark/>
          </w:tcPr>
          <w:p w14:paraId="11647D2A"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7F4F967A"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5F373A5A"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4C68920"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Торговые объекты общей площадью от 1500 </w:t>
            </w:r>
            <w:proofErr w:type="spellStart"/>
            <w:r w:rsidRPr="00C22820">
              <w:rPr>
                <w:rFonts w:ascii="Times New Roman" w:eastAsia="Times New Roman" w:hAnsi="Times New Roman" w:cs="Times New Roman"/>
                <w:color w:val="auto"/>
                <w:lang w:bidi="ar-SA"/>
              </w:rPr>
              <w:t>кв</w:t>
            </w:r>
            <w:proofErr w:type="gramStart"/>
            <w:r w:rsidRPr="00C22820">
              <w:rPr>
                <w:rFonts w:ascii="Times New Roman" w:eastAsia="Times New Roman" w:hAnsi="Times New Roman" w:cs="Times New Roman"/>
                <w:color w:val="auto"/>
                <w:lang w:bidi="ar-SA"/>
              </w:rPr>
              <w:t>.м</w:t>
            </w:r>
            <w:proofErr w:type="spellEnd"/>
            <w:proofErr w:type="gramEnd"/>
            <w:r w:rsidRPr="00C22820">
              <w:rPr>
                <w:rFonts w:ascii="Times New Roman" w:eastAsia="Times New Roman" w:hAnsi="Times New Roman" w:cs="Times New Roman"/>
                <w:color w:val="auto"/>
                <w:lang w:bidi="ar-SA"/>
              </w:rPr>
              <w:t xml:space="preserve"> и более</w:t>
            </w:r>
          </w:p>
        </w:tc>
        <w:tc>
          <w:tcPr>
            <w:tcW w:w="0" w:type="auto"/>
            <w:tcBorders>
              <w:top w:val="nil"/>
              <w:left w:val="nil"/>
              <w:bottom w:val="single" w:sz="4" w:space="0" w:color="auto"/>
              <w:right w:val="single" w:sz="4" w:space="0" w:color="auto"/>
            </w:tcBorders>
            <w:shd w:val="clear" w:color="auto" w:fill="auto"/>
            <w:hideMark/>
          </w:tcPr>
          <w:p w14:paraId="2F878930"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w:t>
            </w:r>
          </w:p>
        </w:tc>
        <w:tc>
          <w:tcPr>
            <w:tcW w:w="0" w:type="auto"/>
            <w:tcBorders>
              <w:top w:val="nil"/>
              <w:left w:val="nil"/>
              <w:bottom w:val="single" w:sz="4" w:space="0" w:color="auto"/>
              <w:right w:val="single" w:sz="4" w:space="0" w:color="auto"/>
            </w:tcBorders>
            <w:shd w:val="clear" w:color="auto" w:fill="auto"/>
            <w:hideMark/>
          </w:tcPr>
          <w:p w14:paraId="7DA6B3E0"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156EBC37"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2B4CBB23"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39B3E816"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Рынки</w:t>
            </w:r>
          </w:p>
        </w:tc>
        <w:tc>
          <w:tcPr>
            <w:tcW w:w="0" w:type="auto"/>
            <w:tcBorders>
              <w:top w:val="nil"/>
              <w:left w:val="nil"/>
              <w:bottom w:val="single" w:sz="4" w:space="0" w:color="auto"/>
              <w:right w:val="single" w:sz="4" w:space="0" w:color="auto"/>
            </w:tcBorders>
            <w:shd w:val="clear" w:color="auto" w:fill="auto"/>
            <w:hideMark/>
          </w:tcPr>
          <w:p w14:paraId="45DB5A93"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0B2E974B"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789851A3"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543744A6"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75176C2"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Предприятия общественного питания</w:t>
            </w:r>
          </w:p>
        </w:tc>
        <w:tc>
          <w:tcPr>
            <w:tcW w:w="0" w:type="auto"/>
            <w:tcBorders>
              <w:top w:val="nil"/>
              <w:left w:val="nil"/>
              <w:bottom w:val="single" w:sz="4" w:space="0" w:color="auto"/>
              <w:right w:val="single" w:sz="4" w:space="0" w:color="auto"/>
            </w:tcBorders>
            <w:shd w:val="clear" w:color="auto" w:fill="auto"/>
            <w:hideMark/>
          </w:tcPr>
          <w:p w14:paraId="3B45E43E"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0351EA5B"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4C98FAF8" w14:textId="77777777" w:rsidTr="0090608A">
        <w:trPr>
          <w:trHeight w:val="315"/>
          <w:jc w:val="center"/>
        </w:trPr>
        <w:tc>
          <w:tcPr>
            <w:tcW w:w="0" w:type="auto"/>
            <w:vMerge/>
            <w:tcBorders>
              <w:top w:val="nil"/>
              <w:left w:val="single" w:sz="4" w:space="0" w:color="auto"/>
              <w:bottom w:val="single" w:sz="4" w:space="0" w:color="auto"/>
              <w:right w:val="single" w:sz="4" w:space="0" w:color="auto"/>
            </w:tcBorders>
            <w:hideMark/>
          </w:tcPr>
          <w:p w14:paraId="0680DD58"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18B83E94"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 xml:space="preserve">Гостиницы общей площадью до 1500 кв. м </w:t>
            </w:r>
          </w:p>
        </w:tc>
        <w:tc>
          <w:tcPr>
            <w:tcW w:w="0" w:type="auto"/>
            <w:tcBorders>
              <w:top w:val="nil"/>
              <w:left w:val="nil"/>
              <w:bottom w:val="single" w:sz="4" w:space="0" w:color="auto"/>
              <w:right w:val="single" w:sz="4" w:space="0" w:color="auto"/>
            </w:tcBorders>
            <w:shd w:val="clear" w:color="auto" w:fill="auto"/>
            <w:hideMark/>
          </w:tcPr>
          <w:p w14:paraId="6F4583C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58DDB5E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71386619" w14:textId="77777777" w:rsidTr="0090608A">
        <w:trPr>
          <w:trHeight w:val="315"/>
          <w:jc w:val="center"/>
        </w:trPr>
        <w:tc>
          <w:tcPr>
            <w:tcW w:w="0" w:type="auto"/>
            <w:vMerge/>
            <w:tcBorders>
              <w:top w:val="nil"/>
              <w:left w:val="single" w:sz="4" w:space="0" w:color="auto"/>
              <w:bottom w:val="single" w:sz="4" w:space="0" w:color="auto"/>
              <w:right w:val="single" w:sz="4" w:space="0" w:color="auto"/>
            </w:tcBorders>
            <w:hideMark/>
          </w:tcPr>
          <w:p w14:paraId="23E0ECF0"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6EE7BC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Гостиницы общей площадью от 1500 кв. м и более</w:t>
            </w:r>
          </w:p>
        </w:tc>
        <w:tc>
          <w:tcPr>
            <w:tcW w:w="0" w:type="auto"/>
            <w:tcBorders>
              <w:top w:val="nil"/>
              <w:left w:val="nil"/>
              <w:bottom w:val="single" w:sz="4" w:space="0" w:color="auto"/>
              <w:right w:val="single" w:sz="4" w:space="0" w:color="auto"/>
            </w:tcBorders>
            <w:shd w:val="clear" w:color="auto" w:fill="auto"/>
            <w:hideMark/>
          </w:tcPr>
          <w:p w14:paraId="060FF4F7"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2D354F85"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1154389B"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1BB1C38C"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DA78C15"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Спортбазы + детские лагеря</w:t>
            </w:r>
          </w:p>
        </w:tc>
        <w:tc>
          <w:tcPr>
            <w:tcW w:w="0" w:type="auto"/>
            <w:tcBorders>
              <w:top w:val="nil"/>
              <w:left w:val="nil"/>
              <w:bottom w:val="single" w:sz="4" w:space="0" w:color="auto"/>
              <w:right w:val="single" w:sz="4" w:space="0" w:color="auto"/>
            </w:tcBorders>
            <w:shd w:val="clear" w:color="auto" w:fill="auto"/>
            <w:hideMark/>
          </w:tcPr>
          <w:p w14:paraId="6FB5BA46"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На основе камерального обследования</w:t>
            </w:r>
          </w:p>
        </w:tc>
        <w:tc>
          <w:tcPr>
            <w:tcW w:w="0" w:type="auto"/>
            <w:tcBorders>
              <w:top w:val="nil"/>
              <w:left w:val="nil"/>
              <w:bottom w:val="single" w:sz="4" w:space="0" w:color="auto"/>
              <w:right w:val="single" w:sz="4" w:space="0" w:color="auto"/>
            </w:tcBorders>
            <w:shd w:val="clear" w:color="auto" w:fill="auto"/>
            <w:hideMark/>
          </w:tcPr>
          <w:p w14:paraId="29B7F58F"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7ADB3C38"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670C5AFD"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00B7D17"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Кемпинги</w:t>
            </w:r>
          </w:p>
        </w:tc>
        <w:tc>
          <w:tcPr>
            <w:tcW w:w="0" w:type="auto"/>
            <w:tcBorders>
              <w:top w:val="nil"/>
              <w:left w:val="nil"/>
              <w:bottom w:val="single" w:sz="4" w:space="0" w:color="auto"/>
              <w:right w:val="single" w:sz="4" w:space="0" w:color="auto"/>
            </w:tcBorders>
            <w:shd w:val="clear" w:color="auto" w:fill="auto"/>
            <w:hideMark/>
          </w:tcPr>
          <w:p w14:paraId="33CACBC0"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На основе камерального обследования</w:t>
            </w:r>
          </w:p>
        </w:tc>
        <w:tc>
          <w:tcPr>
            <w:tcW w:w="0" w:type="auto"/>
            <w:tcBorders>
              <w:top w:val="nil"/>
              <w:left w:val="nil"/>
              <w:bottom w:val="single" w:sz="4" w:space="0" w:color="auto"/>
              <w:right w:val="single" w:sz="4" w:space="0" w:color="auto"/>
            </w:tcBorders>
            <w:shd w:val="clear" w:color="auto" w:fill="auto"/>
            <w:hideMark/>
          </w:tcPr>
          <w:p w14:paraId="05F749EA"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07361A91"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47A2229C"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321694A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Объекты бытового обслуживания (ателье, химчистки, прачечные, мастерские)</w:t>
            </w:r>
          </w:p>
        </w:tc>
        <w:tc>
          <w:tcPr>
            <w:tcW w:w="0" w:type="auto"/>
            <w:tcBorders>
              <w:top w:val="nil"/>
              <w:left w:val="nil"/>
              <w:bottom w:val="single" w:sz="4" w:space="0" w:color="auto"/>
              <w:right w:val="single" w:sz="4" w:space="0" w:color="auto"/>
            </w:tcBorders>
            <w:shd w:val="clear" w:color="auto" w:fill="auto"/>
            <w:hideMark/>
          </w:tcPr>
          <w:p w14:paraId="2751F70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0E7DB284"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2AD17E8F" w14:textId="77777777" w:rsidTr="0090608A">
        <w:trPr>
          <w:trHeight w:val="2205"/>
          <w:jc w:val="center"/>
        </w:trPr>
        <w:tc>
          <w:tcPr>
            <w:tcW w:w="0" w:type="auto"/>
            <w:vMerge/>
            <w:tcBorders>
              <w:top w:val="nil"/>
              <w:left w:val="single" w:sz="4" w:space="0" w:color="auto"/>
              <w:bottom w:val="single" w:sz="4" w:space="0" w:color="auto"/>
              <w:right w:val="single" w:sz="4" w:space="0" w:color="auto"/>
            </w:tcBorders>
            <w:hideMark/>
          </w:tcPr>
          <w:p w14:paraId="41A5F163"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single" w:sz="4" w:space="0" w:color="auto"/>
              <w:bottom w:val="single" w:sz="4" w:space="0" w:color="auto"/>
              <w:right w:val="single" w:sz="4" w:space="0" w:color="auto"/>
            </w:tcBorders>
            <w:shd w:val="clear" w:color="auto" w:fill="auto"/>
            <w:hideMark/>
          </w:tcPr>
          <w:p w14:paraId="162A2C1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Салон ритуальных услуг</w:t>
            </w:r>
          </w:p>
        </w:tc>
        <w:tc>
          <w:tcPr>
            <w:tcW w:w="0" w:type="auto"/>
            <w:tcBorders>
              <w:top w:val="nil"/>
              <w:left w:val="single" w:sz="4" w:space="0" w:color="auto"/>
              <w:bottom w:val="single" w:sz="4" w:space="0" w:color="auto"/>
              <w:right w:val="single" w:sz="4" w:space="0" w:color="auto"/>
            </w:tcBorders>
            <w:shd w:val="clear" w:color="auto" w:fill="auto"/>
            <w:hideMark/>
          </w:tcPr>
          <w:p w14:paraId="6AEA7958"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single" w:sz="4" w:space="0" w:color="auto"/>
              <w:bottom w:val="single" w:sz="4" w:space="0" w:color="000000"/>
              <w:right w:val="single" w:sz="4" w:space="0" w:color="auto"/>
            </w:tcBorders>
            <w:shd w:val="clear" w:color="auto" w:fill="auto"/>
            <w:hideMark/>
          </w:tcPr>
          <w:p w14:paraId="403E2300"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6F672AE0"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41F0F955"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single" w:sz="4" w:space="0" w:color="auto"/>
              <w:bottom w:val="single" w:sz="4" w:space="0" w:color="auto"/>
              <w:right w:val="single" w:sz="4" w:space="0" w:color="auto"/>
            </w:tcBorders>
            <w:hideMark/>
          </w:tcPr>
          <w:p w14:paraId="549A135C"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Станции технического обслуживания, автомойки</w:t>
            </w:r>
          </w:p>
        </w:tc>
        <w:tc>
          <w:tcPr>
            <w:tcW w:w="0" w:type="auto"/>
            <w:tcBorders>
              <w:top w:val="nil"/>
              <w:left w:val="single" w:sz="4" w:space="0" w:color="auto"/>
              <w:bottom w:val="single" w:sz="4" w:space="0" w:color="auto"/>
              <w:right w:val="single" w:sz="4" w:space="0" w:color="auto"/>
            </w:tcBorders>
            <w:hideMark/>
          </w:tcPr>
          <w:p w14:paraId="35E59653"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single" w:sz="4" w:space="0" w:color="auto"/>
              <w:bottom w:val="single" w:sz="4" w:space="0" w:color="000000"/>
              <w:right w:val="single" w:sz="4" w:space="0" w:color="auto"/>
            </w:tcBorders>
            <w:hideMark/>
          </w:tcPr>
          <w:p w14:paraId="43C4C93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301742BA" w14:textId="77777777" w:rsidTr="0090608A">
        <w:trPr>
          <w:trHeight w:val="507"/>
          <w:jc w:val="center"/>
        </w:trPr>
        <w:tc>
          <w:tcPr>
            <w:tcW w:w="0" w:type="auto"/>
            <w:vMerge/>
            <w:tcBorders>
              <w:top w:val="nil"/>
              <w:left w:val="single" w:sz="4" w:space="0" w:color="auto"/>
              <w:bottom w:val="single" w:sz="4" w:space="0" w:color="auto"/>
              <w:right w:val="single" w:sz="4" w:space="0" w:color="auto"/>
            </w:tcBorders>
            <w:hideMark/>
          </w:tcPr>
          <w:p w14:paraId="63E4B78D"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val="restart"/>
            <w:tcBorders>
              <w:top w:val="nil"/>
              <w:left w:val="nil"/>
              <w:bottom w:val="single" w:sz="4" w:space="0" w:color="auto"/>
              <w:right w:val="single" w:sz="4" w:space="0" w:color="auto"/>
            </w:tcBorders>
            <w:shd w:val="clear" w:color="auto" w:fill="auto"/>
            <w:hideMark/>
          </w:tcPr>
          <w:p w14:paraId="586296E1"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Стадионы с трибунами</w:t>
            </w:r>
          </w:p>
        </w:tc>
        <w:tc>
          <w:tcPr>
            <w:tcW w:w="0" w:type="auto"/>
            <w:vMerge w:val="restart"/>
            <w:tcBorders>
              <w:top w:val="nil"/>
              <w:left w:val="nil"/>
              <w:bottom w:val="single" w:sz="4" w:space="0" w:color="auto"/>
              <w:right w:val="single" w:sz="4" w:space="0" w:color="auto"/>
            </w:tcBorders>
            <w:shd w:val="clear" w:color="auto" w:fill="auto"/>
            <w:hideMark/>
          </w:tcPr>
          <w:p w14:paraId="59431CD7"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Приложение Ж в СП 42.13330.2016 Градостроительство</w:t>
            </w:r>
          </w:p>
        </w:tc>
        <w:tc>
          <w:tcPr>
            <w:tcW w:w="0" w:type="auto"/>
            <w:vMerge w:val="restart"/>
            <w:tcBorders>
              <w:top w:val="nil"/>
              <w:left w:val="nil"/>
              <w:bottom w:val="single" w:sz="4" w:space="0" w:color="auto"/>
              <w:right w:val="single" w:sz="4" w:space="0" w:color="auto"/>
            </w:tcBorders>
            <w:shd w:val="clear" w:color="auto" w:fill="auto"/>
            <w:hideMark/>
          </w:tcPr>
          <w:p w14:paraId="7EB63B8B"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4F575EAC"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07679D89"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nil"/>
              <w:bottom w:val="single" w:sz="4" w:space="0" w:color="auto"/>
              <w:right w:val="single" w:sz="4" w:space="0" w:color="auto"/>
            </w:tcBorders>
            <w:shd w:val="clear" w:color="auto" w:fill="auto"/>
            <w:hideMark/>
          </w:tcPr>
          <w:p w14:paraId="2D133A95"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nil"/>
              <w:bottom w:val="single" w:sz="4" w:space="0" w:color="auto"/>
              <w:right w:val="single" w:sz="4" w:space="0" w:color="auto"/>
            </w:tcBorders>
            <w:shd w:val="clear" w:color="auto" w:fill="auto"/>
            <w:hideMark/>
          </w:tcPr>
          <w:p w14:paraId="55BB273E"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vMerge/>
            <w:tcBorders>
              <w:top w:val="nil"/>
              <w:left w:val="nil"/>
              <w:bottom w:val="single" w:sz="4" w:space="0" w:color="auto"/>
              <w:right w:val="single" w:sz="4" w:space="0" w:color="auto"/>
            </w:tcBorders>
            <w:shd w:val="clear" w:color="auto" w:fill="auto"/>
            <w:hideMark/>
          </w:tcPr>
          <w:p w14:paraId="07DD4972" w14:textId="77777777" w:rsidR="00C22820" w:rsidRPr="00C22820" w:rsidRDefault="00C22820" w:rsidP="00C22820">
            <w:pPr>
              <w:widowControl/>
              <w:rPr>
                <w:rFonts w:ascii="Times New Roman" w:eastAsia="Times New Roman" w:hAnsi="Times New Roman" w:cs="Times New Roman"/>
                <w:color w:val="auto"/>
                <w:lang w:bidi="ar-SA"/>
              </w:rPr>
            </w:pPr>
          </w:p>
        </w:tc>
      </w:tr>
      <w:tr w:rsidR="00C22820" w:rsidRPr="00C22820" w14:paraId="1CD50C21"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65D7D887"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249AB066"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Парки культуры и отдыха</w:t>
            </w:r>
          </w:p>
        </w:tc>
        <w:tc>
          <w:tcPr>
            <w:tcW w:w="0" w:type="auto"/>
            <w:tcBorders>
              <w:top w:val="nil"/>
              <w:left w:val="nil"/>
              <w:bottom w:val="single" w:sz="4" w:space="0" w:color="auto"/>
              <w:right w:val="single" w:sz="4" w:space="0" w:color="auto"/>
            </w:tcBorders>
            <w:shd w:val="clear" w:color="auto" w:fill="auto"/>
            <w:hideMark/>
          </w:tcPr>
          <w:p w14:paraId="5D6E0E7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622E147E"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4EB26AAC"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343F061C"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70DA3BE2"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Пляжи</w:t>
            </w:r>
          </w:p>
        </w:tc>
        <w:tc>
          <w:tcPr>
            <w:tcW w:w="0" w:type="auto"/>
            <w:tcBorders>
              <w:top w:val="nil"/>
              <w:left w:val="nil"/>
              <w:bottom w:val="single" w:sz="4" w:space="0" w:color="auto"/>
              <w:right w:val="single" w:sz="4" w:space="0" w:color="auto"/>
            </w:tcBorders>
            <w:shd w:val="clear" w:color="auto" w:fill="auto"/>
            <w:hideMark/>
          </w:tcPr>
          <w:p w14:paraId="7F383386"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2A1DA793"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w:t>
            </w:r>
          </w:p>
        </w:tc>
      </w:tr>
      <w:tr w:rsidR="00C22820" w:rsidRPr="00C22820" w14:paraId="34D43C52"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2DB33222"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4E97208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Вокзалы всех видов транспорта, в том числе аэропорты, речные вокзалы</w:t>
            </w:r>
          </w:p>
        </w:tc>
        <w:tc>
          <w:tcPr>
            <w:tcW w:w="0" w:type="auto"/>
            <w:tcBorders>
              <w:top w:val="nil"/>
              <w:left w:val="nil"/>
              <w:bottom w:val="single" w:sz="4" w:space="0" w:color="auto"/>
              <w:right w:val="single" w:sz="4" w:space="0" w:color="auto"/>
            </w:tcBorders>
            <w:shd w:val="clear" w:color="auto" w:fill="auto"/>
            <w:hideMark/>
          </w:tcPr>
          <w:p w14:paraId="16C80DF9"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13CCDA02"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r w:rsidR="00C22820" w:rsidRPr="00C22820" w14:paraId="1BF1E784" w14:textId="77777777" w:rsidTr="0090608A">
        <w:trPr>
          <w:trHeight w:val="630"/>
          <w:jc w:val="center"/>
        </w:trPr>
        <w:tc>
          <w:tcPr>
            <w:tcW w:w="0" w:type="auto"/>
            <w:vMerge/>
            <w:tcBorders>
              <w:top w:val="nil"/>
              <w:left w:val="single" w:sz="4" w:space="0" w:color="auto"/>
              <w:bottom w:val="single" w:sz="4" w:space="0" w:color="auto"/>
              <w:right w:val="single" w:sz="4" w:space="0" w:color="auto"/>
            </w:tcBorders>
            <w:hideMark/>
          </w:tcPr>
          <w:p w14:paraId="4D1AD51A" w14:textId="77777777" w:rsidR="00C22820" w:rsidRPr="00C22820" w:rsidRDefault="00C22820" w:rsidP="00C2282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196E32F2"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Вокзалы всех видов транспорта, в том числе аэропорты, речные вокзалы (автобусы)</w:t>
            </w:r>
          </w:p>
        </w:tc>
        <w:tc>
          <w:tcPr>
            <w:tcW w:w="0" w:type="auto"/>
            <w:tcBorders>
              <w:top w:val="nil"/>
              <w:left w:val="nil"/>
              <w:bottom w:val="single" w:sz="4" w:space="0" w:color="auto"/>
              <w:right w:val="single" w:sz="4" w:space="0" w:color="auto"/>
            </w:tcBorders>
            <w:shd w:val="clear" w:color="auto" w:fill="auto"/>
            <w:hideMark/>
          </w:tcPr>
          <w:p w14:paraId="33A521FE"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6115C9F7" w14:textId="77777777" w:rsidR="00C22820" w:rsidRPr="00C22820" w:rsidRDefault="00C22820" w:rsidP="00C22820">
            <w:pPr>
              <w:widowControl/>
              <w:rPr>
                <w:rFonts w:ascii="Times New Roman" w:eastAsia="Times New Roman" w:hAnsi="Times New Roman" w:cs="Times New Roman"/>
                <w:color w:val="auto"/>
                <w:lang w:bidi="ar-SA"/>
              </w:rPr>
            </w:pPr>
            <w:r w:rsidRPr="00C22820">
              <w:rPr>
                <w:rFonts w:ascii="Times New Roman" w:eastAsia="Times New Roman" w:hAnsi="Times New Roman" w:cs="Times New Roman"/>
                <w:color w:val="auto"/>
                <w:lang w:bidi="ar-SA"/>
              </w:rPr>
              <w:t>пункт 5.5.159 в НГП КК</w:t>
            </w:r>
          </w:p>
        </w:tc>
      </w:tr>
    </w:tbl>
    <w:p w14:paraId="2A4B842D" w14:textId="77777777" w:rsidR="00321E98" w:rsidRPr="00321E98" w:rsidRDefault="00321E98" w:rsidP="00321E98">
      <w:pPr>
        <w:pStyle w:val="1"/>
        <w:tabs>
          <w:tab w:val="left" w:pos="1392"/>
          <w:tab w:val="left" w:pos="1714"/>
        </w:tabs>
        <w:jc w:val="both"/>
        <w:rPr>
          <w:color w:val="auto"/>
          <w:sz w:val="28"/>
          <w:szCs w:val="28"/>
        </w:rPr>
      </w:pPr>
      <w:r w:rsidRPr="00321E98">
        <w:rPr>
          <w:color w:val="auto"/>
          <w:sz w:val="28"/>
          <w:szCs w:val="28"/>
        </w:rPr>
        <w:t xml:space="preserve">Показатели минимально допустимого уровня обеспеченности временного хранения транспортных средств для общежитий и объектов туристического сервиса (гостиницы, гостевые дома, базы отдыха, туристические базы, детские лагеря) приняты на основе изучения показателей земельных участков данных объектов и среднего количества ТС, занимающих парковочные места в непосредственной близости от туристических объектов. </w:t>
      </w:r>
    </w:p>
    <w:p w14:paraId="2E1A884B" w14:textId="77777777" w:rsidR="00321E98" w:rsidRPr="00321E98" w:rsidRDefault="00321E98" w:rsidP="00321E98">
      <w:pPr>
        <w:pStyle w:val="1"/>
        <w:tabs>
          <w:tab w:val="left" w:pos="1392"/>
          <w:tab w:val="left" w:pos="1714"/>
        </w:tabs>
        <w:jc w:val="both"/>
        <w:rPr>
          <w:color w:val="auto"/>
          <w:sz w:val="28"/>
          <w:szCs w:val="28"/>
        </w:rPr>
      </w:pPr>
      <w:r w:rsidRPr="00321E98">
        <w:rPr>
          <w:color w:val="auto"/>
          <w:sz w:val="28"/>
          <w:szCs w:val="28"/>
        </w:rPr>
        <w:t xml:space="preserve">Максимально допустимый радиус пешеходный доступности мест временного хранения ТС для объектов притяжения принят в соответствии с </w:t>
      </w:r>
      <w:r w:rsidRPr="00321E98">
        <w:rPr>
          <w:color w:val="auto"/>
          <w:sz w:val="28"/>
          <w:szCs w:val="28"/>
        </w:rPr>
        <w:lastRenderedPageBreak/>
        <w:t>пунктом 11.36 СП 42.13330.2016 Градостроительство.</w:t>
      </w:r>
    </w:p>
    <w:p w14:paraId="4AEB65D5" w14:textId="77777777" w:rsidR="00C22820" w:rsidRDefault="00321E98" w:rsidP="00321E98">
      <w:pPr>
        <w:pStyle w:val="1"/>
        <w:tabs>
          <w:tab w:val="left" w:pos="1392"/>
          <w:tab w:val="left" w:pos="1714"/>
        </w:tabs>
        <w:ind w:firstLine="0"/>
        <w:jc w:val="both"/>
        <w:rPr>
          <w:color w:val="auto"/>
          <w:sz w:val="28"/>
          <w:szCs w:val="28"/>
        </w:rPr>
      </w:pPr>
      <w:r w:rsidRPr="00321E98">
        <w:rPr>
          <w:color w:val="auto"/>
          <w:sz w:val="28"/>
          <w:szCs w:val="28"/>
        </w:rPr>
        <w:t>Рекомендации по нормам радиуса доступности и расчета мест постоянного и временного хранения транспортных средств МГН приняты согласно с пунктами 5.2.1-5.2.5 СП 59.13330.2020 и НГП Краснодарского края.</w:t>
      </w:r>
    </w:p>
    <w:p w14:paraId="43AE8C3F" w14:textId="77777777" w:rsidR="00321E98" w:rsidRDefault="00321E98" w:rsidP="000001CF">
      <w:pPr>
        <w:pStyle w:val="1"/>
        <w:tabs>
          <w:tab w:val="left" w:pos="1392"/>
          <w:tab w:val="left" w:pos="1714"/>
        </w:tabs>
        <w:ind w:firstLine="426"/>
        <w:jc w:val="both"/>
        <w:rPr>
          <w:color w:val="auto"/>
          <w:sz w:val="28"/>
          <w:szCs w:val="28"/>
        </w:rPr>
      </w:pPr>
      <w:r w:rsidRPr="00321E98">
        <w:rPr>
          <w:color w:val="auto"/>
          <w:sz w:val="28"/>
          <w:szCs w:val="28"/>
        </w:rPr>
        <w:t>Показатели минимально допустимого уровня обеспеченности временного хранения автобусов для объектов внешнего транспорта приняты в соответствии с Приложением Ж СП 42.13330.2016 Градостроительство</w:t>
      </w:r>
    </w:p>
    <w:p w14:paraId="1A472DFF" w14:textId="77777777" w:rsidR="00532B90" w:rsidRDefault="00532B90" w:rsidP="000001CF">
      <w:pPr>
        <w:pStyle w:val="1"/>
        <w:tabs>
          <w:tab w:val="left" w:pos="1392"/>
          <w:tab w:val="left" w:pos="1714"/>
        </w:tabs>
        <w:ind w:firstLine="426"/>
        <w:jc w:val="both"/>
        <w:rPr>
          <w:color w:val="auto"/>
          <w:sz w:val="28"/>
          <w:szCs w:val="28"/>
        </w:rPr>
      </w:pPr>
    </w:p>
    <w:p w14:paraId="37BC52B3" w14:textId="77777777" w:rsidR="00321E98" w:rsidRPr="00321E98" w:rsidRDefault="00435AD3" w:rsidP="000001CF">
      <w:pPr>
        <w:pStyle w:val="1"/>
        <w:tabs>
          <w:tab w:val="left" w:pos="1392"/>
          <w:tab w:val="left" w:pos="1714"/>
        </w:tabs>
        <w:ind w:firstLine="0"/>
        <w:jc w:val="both"/>
        <w:rPr>
          <w:b/>
          <w:color w:val="auto"/>
          <w:sz w:val="28"/>
          <w:szCs w:val="28"/>
        </w:rPr>
      </w:pPr>
      <w:r w:rsidRPr="00435AD3">
        <w:rPr>
          <w:b/>
          <w:color w:val="auto"/>
          <w:sz w:val="28"/>
          <w:szCs w:val="28"/>
        </w:rPr>
        <w:t>2.2.</w:t>
      </w:r>
      <w:r w:rsidR="00D47B74">
        <w:rPr>
          <w:b/>
          <w:color w:val="auto"/>
          <w:sz w:val="28"/>
          <w:szCs w:val="28"/>
        </w:rPr>
        <w:t>19</w:t>
      </w:r>
      <w:r w:rsidR="000001CF" w:rsidRPr="00435AD3">
        <w:rPr>
          <w:b/>
          <w:color w:val="auto"/>
          <w:sz w:val="28"/>
          <w:szCs w:val="28"/>
        </w:rPr>
        <w:t>.</w:t>
      </w:r>
      <w:r w:rsidR="00321E98" w:rsidRPr="00435AD3">
        <w:rPr>
          <w:b/>
          <w:color w:val="auto"/>
          <w:sz w:val="28"/>
          <w:szCs w:val="28"/>
        </w:rPr>
        <w:t>Расчетные показатели, устанавливаемые для станций технического обслуживания и автозаправочных станций</w:t>
      </w:r>
    </w:p>
    <w:p w14:paraId="4EBD664F" w14:textId="77777777" w:rsidR="00321E98" w:rsidRPr="00321E98" w:rsidRDefault="00321E98" w:rsidP="00321E98">
      <w:pPr>
        <w:pStyle w:val="1"/>
        <w:tabs>
          <w:tab w:val="left" w:pos="1392"/>
          <w:tab w:val="left" w:pos="1714"/>
        </w:tabs>
        <w:jc w:val="both"/>
        <w:rPr>
          <w:color w:val="auto"/>
          <w:sz w:val="28"/>
          <w:szCs w:val="28"/>
        </w:rPr>
      </w:pPr>
      <w:r w:rsidRPr="00321E98">
        <w:rPr>
          <w:color w:val="auto"/>
          <w:sz w:val="28"/>
          <w:szCs w:val="28"/>
        </w:rPr>
        <w:t>Расчетные показатели для нормирования объектов обслуживания транспортных средств приняты в соответствии с СП 42.13330.2016 Градостроительство и НГП Краснодарского края.</w:t>
      </w:r>
    </w:p>
    <w:p w14:paraId="530AB0E7" w14:textId="77777777" w:rsidR="00321E98" w:rsidRPr="00321E98" w:rsidRDefault="00321E98" w:rsidP="00321E98">
      <w:pPr>
        <w:pStyle w:val="1"/>
        <w:tabs>
          <w:tab w:val="left" w:pos="1392"/>
          <w:tab w:val="left" w:pos="1714"/>
        </w:tabs>
        <w:jc w:val="both"/>
        <w:rPr>
          <w:color w:val="auto"/>
          <w:sz w:val="28"/>
          <w:szCs w:val="28"/>
        </w:rPr>
      </w:pPr>
      <w:r w:rsidRPr="00321E98">
        <w:rPr>
          <w:color w:val="auto"/>
          <w:sz w:val="28"/>
          <w:szCs w:val="28"/>
        </w:rPr>
        <w:t>Согласно пункту 11.40 СП 42.13330.2016 Градостроительство и пункту 5.5.162 НГП Краснодарского края в границах населенного пункта следует проектировать один пост станции технического обслуживания на каждые 200 автомобилей и определять земельный участок СТО в зависимости от количества постов.</w:t>
      </w:r>
    </w:p>
    <w:p w14:paraId="5C315D57" w14:textId="77777777" w:rsidR="00321E98" w:rsidRPr="00321E98" w:rsidRDefault="00321E98" w:rsidP="00321E98">
      <w:pPr>
        <w:pStyle w:val="1"/>
        <w:tabs>
          <w:tab w:val="left" w:pos="1392"/>
          <w:tab w:val="left" w:pos="1714"/>
        </w:tabs>
        <w:jc w:val="both"/>
        <w:rPr>
          <w:color w:val="auto"/>
          <w:sz w:val="28"/>
          <w:szCs w:val="28"/>
        </w:rPr>
      </w:pPr>
      <w:r w:rsidRPr="00321E98">
        <w:rPr>
          <w:color w:val="auto"/>
          <w:sz w:val="28"/>
          <w:szCs w:val="28"/>
        </w:rPr>
        <w:t>Согласно пункту 11.41 СП 42.13330.2016 Градостроительство и пункту 5.5.163 НГП Краснодарского края в границах населенного пункта следует проектировать одну топливораздаточную колонку автозаправочной станции на каждые 1200 автомобилей и определять земельный участок АЗС в зависимости от количества постов.</w:t>
      </w:r>
    </w:p>
    <w:p w14:paraId="6CD6C11F" w14:textId="77777777" w:rsidR="00532B90" w:rsidRDefault="00532B90" w:rsidP="00321E98">
      <w:pPr>
        <w:pStyle w:val="1"/>
        <w:tabs>
          <w:tab w:val="left" w:pos="1392"/>
          <w:tab w:val="left" w:pos="1714"/>
        </w:tabs>
        <w:jc w:val="both"/>
        <w:rPr>
          <w:b/>
          <w:color w:val="auto"/>
          <w:sz w:val="28"/>
          <w:szCs w:val="28"/>
        </w:rPr>
      </w:pPr>
    </w:p>
    <w:p w14:paraId="05BBBF65" w14:textId="77777777" w:rsidR="00321E98" w:rsidRPr="00321E98" w:rsidRDefault="00D47B74" w:rsidP="00532B90">
      <w:pPr>
        <w:pStyle w:val="1"/>
        <w:tabs>
          <w:tab w:val="left" w:pos="1392"/>
          <w:tab w:val="left" w:pos="1714"/>
        </w:tabs>
        <w:ind w:firstLine="0"/>
        <w:jc w:val="both"/>
        <w:rPr>
          <w:b/>
          <w:color w:val="auto"/>
          <w:sz w:val="28"/>
          <w:szCs w:val="28"/>
        </w:rPr>
      </w:pPr>
      <w:r>
        <w:rPr>
          <w:b/>
          <w:color w:val="auto"/>
          <w:sz w:val="28"/>
          <w:szCs w:val="28"/>
        </w:rPr>
        <w:t>2.2.20</w:t>
      </w:r>
      <w:r w:rsidR="00321E98" w:rsidRPr="00435AD3">
        <w:rPr>
          <w:b/>
          <w:color w:val="auto"/>
          <w:sz w:val="28"/>
          <w:szCs w:val="28"/>
        </w:rPr>
        <w:t xml:space="preserve"> Расчетные показатели, устанавливаемые для объектов в области торговли</w:t>
      </w:r>
    </w:p>
    <w:p w14:paraId="0EAA465C" w14:textId="77777777" w:rsidR="00321E98" w:rsidRPr="00321E98" w:rsidRDefault="00321E98" w:rsidP="00321E98">
      <w:pPr>
        <w:pStyle w:val="1"/>
        <w:tabs>
          <w:tab w:val="left" w:pos="1392"/>
          <w:tab w:val="left" w:pos="1714"/>
        </w:tabs>
        <w:jc w:val="both"/>
        <w:rPr>
          <w:color w:val="auto"/>
          <w:sz w:val="28"/>
          <w:szCs w:val="28"/>
        </w:rPr>
      </w:pPr>
      <w:r w:rsidRPr="00321E98">
        <w:rPr>
          <w:color w:val="auto"/>
          <w:sz w:val="28"/>
          <w:szCs w:val="28"/>
        </w:rPr>
        <w:t>Расчетные показатели минимально допустимого уровня обеспеченности предприятиями торговли приняты в соответствии с Постановлением Главы администрации (губернатора) Краснодарского края от 21.11.2016 № 916 «Об утверждении нормативов минимальной обеспеченности населения Краснодарского края площадью торговых объектов». Значение показателей обеспеченности населения микрорайона установлены в соответствии с СП 42.13330.2016 и НГП Краснодарского края.</w:t>
      </w:r>
    </w:p>
    <w:p w14:paraId="3559E188" w14:textId="77777777" w:rsidR="00321E98" w:rsidRPr="00321E98" w:rsidRDefault="00321E98" w:rsidP="00321E98">
      <w:pPr>
        <w:pStyle w:val="1"/>
        <w:tabs>
          <w:tab w:val="left" w:pos="1392"/>
          <w:tab w:val="left" w:pos="1714"/>
        </w:tabs>
        <w:jc w:val="both"/>
        <w:rPr>
          <w:color w:val="auto"/>
          <w:sz w:val="28"/>
          <w:szCs w:val="28"/>
        </w:rPr>
      </w:pPr>
      <w:r w:rsidRPr="00321E98">
        <w:rPr>
          <w:color w:val="auto"/>
          <w:sz w:val="28"/>
          <w:szCs w:val="28"/>
        </w:rPr>
        <w:t>Расчетные показатели максимально допустимого уровня территориальной доступности предприятий торговли определены с учетом требований СП 42.13330.2016 и НГП Краснодарского края.</w:t>
      </w:r>
    </w:p>
    <w:p w14:paraId="542DFB64" w14:textId="77777777" w:rsidR="00532B90" w:rsidRDefault="00532B90" w:rsidP="00321E98">
      <w:pPr>
        <w:pStyle w:val="1"/>
        <w:tabs>
          <w:tab w:val="left" w:pos="1392"/>
          <w:tab w:val="left" w:pos="1714"/>
        </w:tabs>
        <w:jc w:val="both"/>
        <w:rPr>
          <w:b/>
          <w:color w:val="auto"/>
          <w:sz w:val="28"/>
          <w:szCs w:val="28"/>
        </w:rPr>
      </w:pPr>
    </w:p>
    <w:p w14:paraId="03121522" w14:textId="77777777" w:rsidR="00321E98" w:rsidRPr="00321E98" w:rsidRDefault="00435AD3" w:rsidP="00532B90">
      <w:pPr>
        <w:pStyle w:val="1"/>
        <w:tabs>
          <w:tab w:val="left" w:pos="1392"/>
          <w:tab w:val="left" w:pos="1714"/>
        </w:tabs>
        <w:ind w:firstLine="0"/>
        <w:jc w:val="both"/>
        <w:rPr>
          <w:b/>
          <w:color w:val="auto"/>
          <w:sz w:val="28"/>
          <w:szCs w:val="28"/>
        </w:rPr>
      </w:pPr>
      <w:r>
        <w:rPr>
          <w:b/>
          <w:color w:val="auto"/>
          <w:sz w:val="28"/>
          <w:szCs w:val="28"/>
        </w:rPr>
        <w:t>2.2.2</w:t>
      </w:r>
      <w:r w:rsidR="00D47B74">
        <w:rPr>
          <w:b/>
          <w:color w:val="auto"/>
          <w:sz w:val="28"/>
          <w:szCs w:val="28"/>
        </w:rPr>
        <w:t>1</w:t>
      </w:r>
      <w:r w:rsidR="00321E98" w:rsidRPr="00435AD3">
        <w:rPr>
          <w:b/>
          <w:color w:val="auto"/>
          <w:sz w:val="28"/>
          <w:szCs w:val="28"/>
        </w:rPr>
        <w:t xml:space="preserve"> Расчетные показатели, устанавливаемые для объектов в области общественного питания</w:t>
      </w:r>
    </w:p>
    <w:p w14:paraId="67C158BF" w14:textId="77777777" w:rsidR="00321E98" w:rsidRPr="00321E98" w:rsidRDefault="00321E98" w:rsidP="00321E98">
      <w:pPr>
        <w:pStyle w:val="1"/>
        <w:tabs>
          <w:tab w:val="left" w:pos="1392"/>
          <w:tab w:val="left" w:pos="1714"/>
        </w:tabs>
        <w:jc w:val="both"/>
        <w:rPr>
          <w:color w:val="auto"/>
          <w:sz w:val="28"/>
          <w:szCs w:val="28"/>
        </w:rPr>
      </w:pPr>
      <w:r w:rsidRPr="00321E98">
        <w:rPr>
          <w:color w:val="auto"/>
          <w:sz w:val="28"/>
          <w:szCs w:val="28"/>
        </w:rPr>
        <w:t>Расчетные показатели минимально допустимого уровня обеспеченности предприятиями общественного питания приняты в соответствии с СП 42.13330.2016 и НГП Краснодарского края, а также с учетом временного населения климатического курорта. Значение показателей обеспеченности населения микрорайона установлены в соответствии с СП 42.13330.2016 и НГП Краснодарского края.</w:t>
      </w:r>
    </w:p>
    <w:p w14:paraId="7F767558" w14:textId="77777777" w:rsidR="00321E98" w:rsidRPr="00321E98" w:rsidRDefault="00321E98" w:rsidP="00321E98">
      <w:pPr>
        <w:pStyle w:val="1"/>
        <w:tabs>
          <w:tab w:val="left" w:pos="1392"/>
          <w:tab w:val="left" w:pos="1714"/>
        </w:tabs>
        <w:jc w:val="both"/>
        <w:rPr>
          <w:color w:val="auto"/>
          <w:sz w:val="28"/>
          <w:szCs w:val="28"/>
        </w:rPr>
      </w:pPr>
      <w:r w:rsidRPr="00321E98">
        <w:rPr>
          <w:color w:val="auto"/>
          <w:sz w:val="28"/>
          <w:szCs w:val="28"/>
        </w:rPr>
        <w:t xml:space="preserve">Расчетные показатели максимально допустимого уровня территориальной доступности предприятий торговли определены с учетом требований СП </w:t>
      </w:r>
      <w:r w:rsidRPr="00321E98">
        <w:rPr>
          <w:color w:val="auto"/>
          <w:sz w:val="28"/>
          <w:szCs w:val="28"/>
        </w:rPr>
        <w:lastRenderedPageBreak/>
        <w:t>42.13330.2016 и НГП Краснодарского края.</w:t>
      </w:r>
    </w:p>
    <w:p w14:paraId="7E80BFA1" w14:textId="77777777" w:rsidR="00532B90" w:rsidRDefault="00532B90" w:rsidP="00321E98">
      <w:pPr>
        <w:pStyle w:val="1"/>
        <w:tabs>
          <w:tab w:val="left" w:pos="1392"/>
          <w:tab w:val="left" w:pos="1714"/>
        </w:tabs>
        <w:jc w:val="both"/>
        <w:rPr>
          <w:b/>
          <w:color w:val="auto"/>
          <w:sz w:val="28"/>
          <w:szCs w:val="28"/>
        </w:rPr>
      </w:pPr>
    </w:p>
    <w:p w14:paraId="2C447DB3" w14:textId="77777777" w:rsidR="00321E98" w:rsidRPr="00321E98" w:rsidRDefault="00435AD3" w:rsidP="00532B90">
      <w:pPr>
        <w:pStyle w:val="1"/>
        <w:tabs>
          <w:tab w:val="left" w:pos="1392"/>
          <w:tab w:val="left" w:pos="1714"/>
        </w:tabs>
        <w:ind w:firstLine="0"/>
        <w:jc w:val="both"/>
        <w:rPr>
          <w:b/>
          <w:color w:val="auto"/>
          <w:sz w:val="28"/>
          <w:szCs w:val="28"/>
        </w:rPr>
      </w:pPr>
      <w:r w:rsidRPr="00435AD3">
        <w:rPr>
          <w:b/>
          <w:color w:val="auto"/>
          <w:sz w:val="28"/>
          <w:szCs w:val="28"/>
        </w:rPr>
        <w:t>2.2.2</w:t>
      </w:r>
      <w:r w:rsidR="00D47B74">
        <w:rPr>
          <w:b/>
          <w:color w:val="auto"/>
          <w:sz w:val="28"/>
          <w:szCs w:val="28"/>
        </w:rPr>
        <w:t>2</w:t>
      </w:r>
      <w:r w:rsidR="00532B90" w:rsidRPr="00435AD3">
        <w:rPr>
          <w:b/>
          <w:color w:val="auto"/>
          <w:sz w:val="28"/>
          <w:szCs w:val="28"/>
        </w:rPr>
        <w:t xml:space="preserve">. </w:t>
      </w:r>
      <w:r w:rsidR="00321E98" w:rsidRPr="00435AD3">
        <w:rPr>
          <w:b/>
          <w:color w:val="auto"/>
          <w:sz w:val="28"/>
          <w:szCs w:val="28"/>
        </w:rPr>
        <w:t>Расчетные показатели, устанавливаемые для объектов в области бытового обслуживания</w:t>
      </w:r>
    </w:p>
    <w:p w14:paraId="5A96F964" w14:textId="77777777" w:rsidR="00C22820" w:rsidRDefault="00321E98" w:rsidP="00321E98">
      <w:pPr>
        <w:pStyle w:val="1"/>
        <w:tabs>
          <w:tab w:val="left" w:pos="1392"/>
          <w:tab w:val="left" w:pos="1714"/>
        </w:tabs>
        <w:ind w:firstLine="0"/>
        <w:jc w:val="both"/>
        <w:rPr>
          <w:color w:val="auto"/>
          <w:sz w:val="28"/>
          <w:szCs w:val="28"/>
        </w:rPr>
      </w:pPr>
      <w:r w:rsidRPr="00321E98">
        <w:rPr>
          <w:color w:val="auto"/>
          <w:sz w:val="28"/>
          <w:szCs w:val="28"/>
        </w:rPr>
        <w:t>Расчетные показатели минимально допустимого уровня обеспеченности предприятиями и максимально допустимого уровня территориальной доступности объектов бытового обслуживания установлены с учетом требований СП 42.13330.2016 и НГП Краснодарского края. Значение показателей обеспеченности населения микрорайона установлены в соответствии с СП 42.13330.2016 и НГП Краснодарского края.</w:t>
      </w:r>
    </w:p>
    <w:p w14:paraId="6CEA6876" w14:textId="77777777" w:rsidR="00532B90" w:rsidRDefault="00532B90" w:rsidP="00321E98">
      <w:pPr>
        <w:pStyle w:val="1"/>
        <w:tabs>
          <w:tab w:val="left" w:pos="1392"/>
          <w:tab w:val="left" w:pos="1714"/>
        </w:tabs>
        <w:ind w:firstLine="0"/>
        <w:jc w:val="both"/>
        <w:rPr>
          <w:color w:val="auto"/>
          <w:sz w:val="28"/>
          <w:szCs w:val="28"/>
        </w:rPr>
      </w:pPr>
    </w:p>
    <w:p w14:paraId="77B66FB9" w14:textId="77777777" w:rsidR="00321E98" w:rsidRDefault="003A6B0B" w:rsidP="00321E98">
      <w:pPr>
        <w:pStyle w:val="1"/>
        <w:tabs>
          <w:tab w:val="left" w:pos="1392"/>
          <w:tab w:val="left" w:pos="1714"/>
        </w:tabs>
        <w:ind w:firstLine="0"/>
        <w:jc w:val="both"/>
        <w:rPr>
          <w:b/>
          <w:color w:val="auto"/>
          <w:sz w:val="28"/>
          <w:szCs w:val="28"/>
        </w:rPr>
      </w:pPr>
      <w:r>
        <w:rPr>
          <w:b/>
          <w:color w:val="auto"/>
          <w:sz w:val="28"/>
          <w:szCs w:val="28"/>
        </w:rPr>
        <w:t>2.2.2</w:t>
      </w:r>
      <w:r w:rsidR="00D47B74">
        <w:rPr>
          <w:b/>
          <w:color w:val="auto"/>
          <w:sz w:val="28"/>
          <w:szCs w:val="28"/>
        </w:rPr>
        <w:t>3</w:t>
      </w:r>
      <w:r w:rsidR="00532B90" w:rsidRPr="003A6B0B">
        <w:rPr>
          <w:b/>
          <w:color w:val="auto"/>
          <w:sz w:val="28"/>
          <w:szCs w:val="28"/>
        </w:rPr>
        <w:t>.</w:t>
      </w:r>
      <w:r w:rsidR="00321E98" w:rsidRPr="003A6B0B">
        <w:rPr>
          <w:b/>
          <w:color w:val="auto"/>
          <w:sz w:val="28"/>
          <w:szCs w:val="28"/>
        </w:rPr>
        <w:t>Расчетные показатели, устанавливаемые для объектов туризма и отдыха, массового отдыха населения</w:t>
      </w:r>
    </w:p>
    <w:p w14:paraId="2CE90BF6" w14:textId="77777777" w:rsidR="00532B90" w:rsidRDefault="00532B90" w:rsidP="00321E98">
      <w:pPr>
        <w:pStyle w:val="1"/>
        <w:tabs>
          <w:tab w:val="left" w:pos="1392"/>
          <w:tab w:val="left" w:pos="1714"/>
        </w:tabs>
        <w:ind w:firstLine="0"/>
        <w:jc w:val="both"/>
        <w:rPr>
          <w:color w:val="auto"/>
          <w:sz w:val="28"/>
          <w:szCs w:val="28"/>
        </w:rPr>
      </w:pPr>
      <w:r w:rsidRPr="00532B90">
        <w:rPr>
          <w:color w:val="auto"/>
          <w:sz w:val="28"/>
          <w:szCs w:val="28"/>
        </w:rPr>
        <w:t>Расчетные показатели, устанавливаемые для объектов туризма и отдыха, массового отдыха населения</w:t>
      </w:r>
      <w:r w:rsidR="00C67DFF">
        <w:rPr>
          <w:color w:val="auto"/>
          <w:sz w:val="28"/>
          <w:szCs w:val="28"/>
        </w:rPr>
        <w:t xml:space="preserve"> приведены в Таблице2</w:t>
      </w:r>
      <w:r>
        <w:rPr>
          <w:color w:val="auto"/>
          <w:sz w:val="28"/>
          <w:szCs w:val="28"/>
        </w:rPr>
        <w:t>8</w:t>
      </w:r>
    </w:p>
    <w:p w14:paraId="037CAAAC" w14:textId="77777777" w:rsidR="00532B90" w:rsidRPr="00C67DFF" w:rsidRDefault="00C67DFF" w:rsidP="00532B90">
      <w:pPr>
        <w:pStyle w:val="1"/>
        <w:tabs>
          <w:tab w:val="left" w:pos="1392"/>
          <w:tab w:val="left" w:pos="1714"/>
        </w:tabs>
        <w:ind w:firstLine="0"/>
        <w:jc w:val="right"/>
        <w:rPr>
          <w:color w:val="auto"/>
        </w:rPr>
      </w:pPr>
      <w:r w:rsidRPr="00C67DFF">
        <w:rPr>
          <w:color w:val="auto"/>
        </w:rPr>
        <w:t>Таблица 2</w:t>
      </w:r>
      <w:r w:rsidR="00532B90" w:rsidRPr="00C67DFF">
        <w:rPr>
          <w:color w:val="auto"/>
        </w:rPr>
        <w:t>8</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9"/>
        <w:gridCol w:w="2258"/>
        <w:gridCol w:w="3563"/>
        <w:gridCol w:w="3448"/>
      </w:tblGrid>
      <w:tr w:rsidR="003C724B" w:rsidRPr="003C724B" w14:paraId="02D2D425" w14:textId="77777777" w:rsidTr="0090608A">
        <w:trPr>
          <w:tblHeader/>
        </w:trPr>
        <w:tc>
          <w:tcPr>
            <w:tcW w:w="0" w:type="auto"/>
            <w:vMerge w:val="restart"/>
            <w:tcBorders>
              <w:top w:val="single" w:sz="4" w:space="0" w:color="auto"/>
              <w:right w:val="single" w:sz="4" w:space="0" w:color="auto"/>
            </w:tcBorders>
          </w:tcPr>
          <w:p w14:paraId="60AC34D7"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Calibri" w:hAnsi="Times New Roman" w:cs="Times New Roman"/>
                <w:b/>
                <w:bCs/>
                <w:color w:val="auto"/>
                <w:lang w:eastAsia="en-US" w:bidi="ar-SA"/>
              </w:rPr>
              <w:t>№ п/п</w:t>
            </w:r>
          </w:p>
        </w:tc>
        <w:tc>
          <w:tcPr>
            <w:tcW w:w="0" w:type="auto"/>
            <w:vMerge w:val="restart"/>
            <w:tcBorders>
              <w:top w:val="single" w:sz="4" w:space="0" w:color="auto"/>
              <w:right w:val="single" w:sz="4" w:space="0" w:color="auto"/>
            </w:tcBorders>
          </w:tcPr>
          <w:p w14:paraId="49740A53"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Объекты капитального строительства</w:t>
            </w:r>
          </w:p>
        </w:tc>
        <w:tc>
          <w:tcPr>
            <w:tcW w:w="0" w:type="auto"/>
            <w:gridSpan w:val="2"/>
            <w:tcBorders>
              <w:top w:val="single" w:sz="4" w:space="0" w:color="auto"/>
              <w:left w:val="single" w:sz="4" w:space="0" w:color="auto"/>
              <w:bottom w:val="single" w:sz="4" w:space="0" w:color="auto"/>
            </w:tcBorders>
          </w:tcPr>
          <w:p w14:paraId="03BCF36A"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Нормативный правовой акт, устанавливающий расчетный показатель</w:t>
            </w:r>
          </w:p>
        </w:tc>
      </w:tr>
      <w:tr w:rsidR="003C724B" w:rsidRPr="003C724B" w14:paraId="6371BFC6" w14:textId="77777777" w:rsidTr="0090608A">
        <w:trPr>
          <w:tblHeader/>
        </w:trPr>
        <w:tc>
          <w:tcPr>
            <w:tcW w:w="0" w:type="auto"/>
            <w:vMerge/>
            <w:tcBorders>
              <w:bottom w:val="single" w:sz="4" w:space="0" w:color="auto"/>
              <w:right w:val="single" w:sz="4" w:space="0" w:color="auto"/>
            </w:tcBorders>
          </w:tcPr>
          <w:p w14:paraId="6D21507A"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p>
        </w:tc>
        <w:tc>
          <w:tcPr>
            <w:tcW w:w="0" w:type="auto"/>
            <w:vMerge/>
            <w:tcBorders>
              <w:bottom w:val="single" w:sz="4" w:space="0" w:color="auto"/>
              <w:right w:val="single" w:sz="4" w:space="0" w:color="auto"/>
            </w:tcBorders>
          </w:tcPr>
          <w:p w14:paraId="32194BA3" w14:textId="77777777" w:rsidR="003C724B" w:rsidRPr="003C724B" w:rsidRDefault="003C724B" w:rsidP="003C724B">
            <w:pPr>
              <w:widowControl/>
              <w:jc w:val="center"/>
              <w:rPr>
                <w:rFonts w:ascii="Times New Roman" w:eastAsia="Times New Roman" w:hAnsi="Times New Roman" w:cs="Times New Roman"/>
                <w:b/>
                <w:bCs/>
                <w:color w:val="auto"/>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0F778B9A"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минимально допустимого уровня обеспеченности объектами</w:t>
            </w:r>
          </w:p>
        </w:tc>
        <w:tc>
          <w:tcPr>
            <w:tcW w:w="0" w:type="auto"/>
            <w:tcBorders>
              <w:top w:val="single" w:sz="4" w:space="0" w:color="auto"/>
              <w:left w:val="single" w:sz="4" w:space="0" w:color="auto"/>
              <w:bottom w:val="single" w:sz="4" w:space="0" w:color="auto"/>
            </w:tcBorders>
          </w:tcPr>
          <w:p w14:paraId="78334F2F"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максимально допустимого уровня территориальной доступности</w:t>
            </w:r>
          </w:p>
        </w:tc>
      </w:tr>
      <w:tr w:rsidR="003C724B" w:rsidRPr="003C724B" w14:paraId="76CAF4FE" w14:textId="77777777" w:rsidTr="0090608A">
        <w:tc>
          <w:tcPr>
            <w:tcW w:w="0" w:type="auto"/>
            <w:tcBorders>
              <w:top w:val="single" w:sz="4" w:space="0" w:color="auto"/>
              <w:bottom w:val="single" w:sz="4" w:space="0" w:color="auto"/>
              <w:right w:val="single" w:sz="4" w:space="0" w:color="auto"/>
            </w:tcBorders>
          </w:tcPr>
          <w:p w14:paraId="1DD6F8F5"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1</w:t>
            </w:r>
          </w:p>
        </w:tc>
        <w:tc>
          <w:tcPr>
            <w:tcW w:w="0" w:type="auto"/>
            <w:tcBorders>
              <w:top w:val="single" w:sz="4" w:space="0" w:color="auto"/>
              <w:bottom w:val="single" w:sz="4" w:space="0" w:color="auto"/>
              <w:right w:val="single" w:sz="4" w:space="0" w:color="auto"/>
            </w:tcBorders>
          </w:tcPr>
          <w:p w14:paraId="5B19834D"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Организации отдыха детей и их оздоровления</w:t>
            </w:r>
          </w:p>
        </w:tc>
        <w:tc>
          <w:tcPr>
            <w:tcW w:w="0" w:type="auto"/>
            <w:tcBorders>
              <w:top w:val="single" w:sz="4" w:space="0" w:color="auto"/>
              <w:left w:val="single" w:sz="4" w:space="0" w:color="auto"/>
              <w:bottom w:val="single" w:sz="4" w:space="0" w:color="auto"/>
              <w:right w:val="single" w:sz="4" w:space="0" w:color="auto"/>
            </w:tcBorders>
          </w:tcPr>
          <w:p w14:paraId="7CCF18EE"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СП 42.13330.2016. Актуальная редакция СНиП 2.07.01-89*</w:t>
            </w:r>
          </w:p>
          <w:p w14:paraId="2FFC5B3F" w14:textId="77777777" w:rsidR="003C724B" w:rsidRPr="003C724B" w:rsidRDefault="003C724B" w:rsidP="003C724B">
            <w:pPr>
              <w:widowControl/>
              <w:jc w:val="both"/>
              <w:rPr>
                <w:rFonts w:ascii="Times New Roman" w:eastAsia="Calibri" w:hAnsi="Times New Roman" w:cs="Times New Roman"/>
                <w:color w:val="auto"/>
                <w:lang w:eastAsia="en-US" w:bidi="ar-SA"/>
              </w:rPr>
            </w:pPr>
          </w:p>
          <w:p w14:paraId="7F45523B"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Минимальные площади земельного участка иных средств размещения, а также объектов санаторно-курортного назначения установлены в соответствии с приложением Д СП 42.13330.2016 (по нормам для крупных городов.)</w:t>
            </w:r>
          </w:p>
        </w:tc>
        <w:tc>
          <w:tcPr>
            <w:tcW w:w="0" w:type="auto"/>
            <w:tcBorders>
              <w:top w:val="single" w:sz="4" w:space="0" w:color="auto"/>
              <w:left w:val="single" w:sz="4" w:space="0" w:color="auto"/>
              <w:bottom w:val="single" w:sz="4" w:space="0" w:color="auto"/>
            </w:tcBorders>
          </w:tcPr>
          <w:p w14:paraId="2170932D"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Методических рекомендаций по подготовке нормативов градостроительного проектирования, утвержденными приказом Министерством экономического развития Российской Федерации от 15.02.201 № 71</w:t>
            </w:r>
          </w:p>
        </w:tc>
      </w:tr>
      <w:tr w:rsidR="003C724B" w:rsidRPr="003C724B" w14:paraId="1D968993" w14:textId="77777777" w:rsidTr="0090608A">
        <w:tc>
          <w:tcPr>
            <w:tcW w:w="0" w:type="auto"/>
            <w:tcBorders>
              <w:top w:val="single" w:sz="4" w:space="0" w:color="auto"/>
              <w:bottom w:val="single" w:sz="4" w:space="0" w:color="auto"/>
              <w:right w:val="single" w:sz="4" w:space="0" w:color="auto"/>
            </w:tcBorders>
          </w:tcPr>
          <w:p w14:paraId="6325B7B2"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4</w:t>
            </w:r>
          </w:p>
        </w:tc>
        <w:tc>
          <w:tcPr>
            <w:tcW w:w="0" w:type="auto"/>
            <w:tcBorders>
              <w:top w:val="single" w:sz="4" w:space="0" w:color="auto"/>
              <w:bottom w:val="single" w:sz="4" w:space="0" w:color="auto"/>
              <w:right w:val="single" w:sz="4" w:space="0" w:color="auto"/>
            </w:tcBorders>
          </w:tcPr>
          <w:p w14:paraId="39051895"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Объекты информационно- справочного обслуживания туристов</w:t>
            </w:r>
          </w:p>
        </w:tc>
        <w:tc>
          <w:tcPr>
            <w:tcW w:w="0" w:type="auto"/>
            <w:tcBorders>
              <w:top w:val="single" w:sz="4" w:space="0" w:color="auto"/>
              <w:left w:val="single" w:sz="4" w:space="0" w:color="auto"/>
              <w:bottom w:val="single" w:sz="4" w:space="0" w:color="auto"/>
              <w:right w:val="single" w:sz="4" w:space="0" w:color="auto"/>
            </w:tcBorders>
          </w:tcPr>
          <w:p w14:paraId="138CDBB5" w14:textId="77777777" w:rsidR="003C724B" w:rsidRPr="003C724B" w:rsidRDefault="003C724B" w:rsidP="003C724B">
            <w:pPr>
              <w:widowControl/>
              <w:jc w:val="both"/>
              <w:rPr>
                <w:rFonts w:ascii="Times New Roman" w:eastAsia="Times New Roman" w:hAnsi="Times New Roman" w:cs="Times New Roman"/>
                <w:color w:val="auto"/>
                <w:lang w:eastAsia="en-US" w:bidi="ar-SA"/>
              </w:rPr>
            </w:pPr>
            <w:r w:rsidRPr="003C724B">
              <w:rPr>
                <w:rFonts w:ascii="Times New Roman" w:eastAsia="Calibri" w:hAnsi="Times New Roman" w:cs="Times New Roman"/>
                <w:color w:val="auto"/>
                <w:lang w:eastAsia="en-US" w:bidi="ar-SA"/>
              </w:rPr>
              <w:t>Методические рекомендации по подготовке нормативов градостроительного проектирования, утвержденными приказом Министерством экономического развития Российской Федерации от 15.02.201 № 71</w:t>
            </w:r>
          </w:p>
        </w:tc>
        <w:tc>
          <w:tcPr>
            <w:tcW w:w="0" w:type="auto"/>
            <w:tcBorders>
              <w:top w:val="single" w:sz="4" w:space="0" w:color="auto"/>
              <w:left w:val="single" w:sz="4" w:space="0" w:color="auto"/>
              <w:bottom w:val="single" w:sz="4" w:space="0" w:color="auto"/>
            </w:tcBorders>
          </w:tcPr>
          <w:p w14:paraId="1DD55E7C"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Методические рекомендации по подготовке нормативов градостроительного проектирования, утвержденными приказом Министерством экономического развития Российской Федерации от 15.02.201 № 71</w:t>
            </w:r>
          </w:p>
        </w:tc>
      </w:tr>
    </w:tbl>
    <w:p w14:paraId="33288DAA" w14:textId="77777777" w:rsidR="003C724B" w:rsidRDefault="003C724B" w:rsidP="00321E98">
      <w:pPr>
        <w:pStyle w:val="1"/>
        <w:tabs>
          <w:tab w:val="left" w:pos="1392"/>
          <w:tab w:val="left" w:pos="1714"/>
        </w:tabs>
        <w:ind w:firstLine="0"/>
        <w:jc w:val="both"/>
        <w:rPr>
          <w:b/>
          <w:color w:val="auto"/>
          <w:sz w:val="28"/>
          <w:szCs w:val="28"/>
        </w:rPr>
      </w:pPr>
    </w:p>
    <w:p w14:paraId="35CF949D" w14:textId="77777777" w:rsidR="00321E98" w:rsidRDefault="003A6B0B" w:rsidP="00321E98">
      <w:pPr>
        <w:pStyle w:val="1"/>
        <w:tabs>
          <w:tab w:val="left" w:pos="1392"/>
          <w:tab w:val="left" w:pos="1714"/>
        </w:tabs>
        <w:ind w:firstLine="0"/>
        <w:jc w:val="both"/>
        <w:rPr>
          <w:b/>
          <w:color w:val="auto"/>
          <w:sz w:val="28"/>
          <w:szCs w:val="28"/>
        </w:rPr>
      </w:pPr>
      <w:r>
        <w:rPr>
          <w:b/>
          <w:color w:val="auto"/>
          <w:sz w:val="28"/>
          <w:szCs w:val="28"/>
        </w:rPr>
        <w:t>2.2.2</w:t>
      </w:r>
      <w:r w:rsidR="00D47B74">
        <w:rPr>
          <w:b/>
          <w:color w:val="auto"/>
          <w:sz w:val="28"/>
          <w:szCs w:val="28"/>
        </w:rPr>
        <w:t>4</w:t>
      </w:r>
      <w:r w:rsidR="003C724B">
        <w:rPr>
          <w:b/>
          <w:color w:val="auto"/>
          <w:sz w:val="28"/>
          <w:szCs w:val="28"/>
        </w:rPr>
        <w:t xml:space="preserve">. </w:t>
      </w:r>
      <w:r w:rsidR="003C724B" w:rsidRPr="003C724B">
        <w:rPr>
          <w:b/>
          <w:color w:val="auto"/>
          <w:sz w:val="28"/>
          <w:szCs w:val="28"/>
        </w:rPr>
        <w:t>Иные объекты обслуживания временного населения</w:t>
      </w:r>
      <w:r w:rsidR="00532B90">
        <w:rPr>
          <w:b/>
          <w:color w:val="auto"/>
          <w:sz w:val="28"/>
          <w:szCs w:val="28"/>
        </w:rPr>
        <w:t xml:space="preserve"> </w:t>
      </w:r>
    </w:p>
    <w:p w14:paraId="77852D6A" w14:textId="77777777" w:rsidR="00532B90" w:rsidRDefault="00532B90" w:rsidP="00321E98">
      <w:pPr>
        <w:pStyle w:val="1"/>
        <w:tabs>
          <w:tab w:val="left" w:pos="1392"/>
          <w:tab w:val="left" w:pos="1714"/>
        </w:tabs>
        <w:ind w:firstLine="0"/>
        <w:jc w:val="both"/>
        <w:rPr>
          <w:color w:val="auto"/>
          <w:sz w:val="28"/>
          <w:szCs w:val="28"/>
        </w:rPr>
      </w:pPr>
      <w:r w:rsidRPr="00532B90">
        <w:rPr>
          <w:color w:val="auto"/>
          <w:sz w:val="28"/>
          <w:szCs w:val="28"/>
        </w:rPr>
        <w:t>Иные объекты обслуживания временного населения</w:t>
      </w:r>
      <w:r>
        <w:rPr>
          <w:color w:val="auto"/>
          <w:sz w:val="28"/>
          <w:szCs w:val="28"/>
        </w:rPr>
        <w:t xml:space="preserve"> приведены в Таблице </w:t>
      </w:r>
      <w:r w:rsidR="00C67DFF">
        <w:rPr>
          <w:color w:val="auto"/>
          <w:sz w:val="28"/>
          <w:szCs w:val="28"/>
        </w:rPr>
        <w:t>2</w:t>
      </w:r>
      <w:r>
        <w:rPr>
          <w:color w:val="auto"/>
          <w:sz w:val="28"/>
          <w:szCs w:val="28"/>
        </w:rPr>
        <w:t>9</w:t>
      </w:r>
    </w:p>
    <w:p w14:paraId="4B2C284E" w14:textId="77777777" w:rsidR="00532B90" w:rsidRPr="00C67DFF" w:rsidRDefault="00C67DFF" w:rsidP="00532B90">
      <w:pPr>
        <w:pStyle w:val="1"/>
        <w:tabs>
          <w:tab w:val="left" w:pos="1392"/>
          <w:tab w:val="left" w:pos="1714"/>
        </w:tabs>
        <w:ind w:firstLine="0"/>
        <w:jc w:val="right"/>
        <w:rPr>
          <w:color w:val="auto"/>
        </w:rPr>
      </w:pPr>
      <w:r>
        <w:rPr>
          <w:color w:val="auto"/>
        </w:rPr>
        <w:t>Таблица 2</w:t>
      </w:r>
      <w:r w:rsidR="00532B90" w:rsidRPr="00C67DFF">
        <w:rPr>
          <w:color w:val="auto"/>
        </w:rPr>
        <w:t>9</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8"/>
        <w:gridCol w:w="2697"/>
        <w:gridCol w:w="3831"/>
        <w:gridCol w:w="2752"/>
      </w:tblGrid>
      <w:tr w:rsidR="003C724B" w:rsidRPr="003C724B" w14:paraId="78832374" w14:textId="77777777" w:rsidTr="0090608A">
        <w:trPr>
          <w:tblHeader/>
        </w:trPr>
        <w:tc>
          <w:tcPr>
            <w:tcW w:w="0" w:type="auto"/>
            <w:vMerge w:val="restart"/>
            <w:tcBorders>
              <w:top w:val="single" w:sz="4" w:space="0" w:color="auto"/>
              <w:right w:val="single" w:sz="4" w:space="0" w:color="auto"/>
            </w:tcBorders>
          </w:tcPr>
          <w:p w14:paraId="78130848"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Calibri" w:hAnsi="Times New Roman" w:cs="Times New Roman"/>
                <w:b/>
                <w:bCs/>
                <w:color w:val="auto"/>
                <w:lang w:eastAsia="en-US" w:bidi="ar-SA"/>
              </w:rPr>
              <w:t>№ п/п</w:t>
            </w:r>
          </w:p>
        </w:tc>
        <w:tc>
          <w:tcPr>
            <w:tcW w:w="0" w:type="auto"/>
            <w:vMerge w:val="restart"/>
            <w:tcBorders>
              <w:top w:val="single" w:sz="4" w:space="0" w:color="auto"/>
              <w:right w:val="single" w:sz="4" w:space="0" w:color="auto"/>
            </w:tcBorders>
          </w:tcPr>
          <w:p w14:paraId="0D31AB18"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Объекты капитального строительства</w:t>
            </w:r>
          </w:p>
        </w:tc>
        <w:tc>
          <w:tcPr>
            <w:tcW w:w="0" w:type="auto"/>
            <w:gridSpan w:val="2"/>
            <w:tcBorders>
              <w:top w:val="single" w:sz="4" w:space="0" w:color="auto"/>
              <w:left w:val="single" w:sz="4" w:space="0" w:color="auto"/>
              <w:bottom w:val="single" w:sz="4" w:space="0" w:color="auto"/>
            </w:tcBorders>
          </w:tcPr>
          <w:p w14:paraId="457D71CA"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Нормативный правовой акт, устанавливающий расчетный показатель</w:t>
            </w:r>
          </w:p>
        </w:tc>
      </w:tr>
      <w:tr w:rsidR="003C724B" w:rsidRPr="003C724B" w14:paraId="379394ED" w14:textId="77777777" w:rsidTr="0090608A">
        <w:trPr>
          <w:tblHeader/>
        </w:trPr>
        <w:tc>
          <w:tcPr>
            <w:tcW w:w="0" w:type="auto"/>
            <w:vMerge/>
            <w:tcBorders>
              <w:bottom w:val="single" w:sz="4" w:space="0" w:color="auto"/>
              <w:right w:val="single" w:sz="4" w:space="0" w:color="auto"/>
            </w:tcBorders>
          </w:tcPr>
          <w:p w14:paraId="59F40782"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p>
        </w:tc>
        <w:tc>
          <w:tcPr>
            <w:tcW w:w="0" w:type="auto"/>
            <w:vMerge/>
            <w:tcBorders>
              <w:bottom w:val="single" w:sz="4" w:space="0" w:color="auto"/>
              <w:right w:val="single" w:sz="4" w:space="0" w:color="auto"/>
            </w:tcBorders>
          </w:tcPr>
          <w:p w14:paraId="01D0F580" w14:textId="77777777" w:rsidR="003C724B" w:rsidRPr="003C724B" w:rsidRDefault="003C724B" w:rsidP="003C724B">
            <w:pPr>
              <w:widowControl/>
              <w:jc w:val="center"/>
              <w:rPr>
                <w:rFonts w:ascii="Times New Roman" w:eastAsia="Times New Roman" w:hAnsi="Times New Roman" w:cs="Times New Roman"/>
                <w:b/>
                <w:bCs/>
                <w:color w:val="auto"/>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4866D8DC"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минимально допустимого уровня обеспеченности объектами</w:t>
            </w:r>
          </w:p>
        </w:tc>
        <w:tc>
          <w:tcPr>
            <w:tcW w:w="0" w:type="auto"/>
            <w:tcBorders>
              <w:top w:val="single" w:sz="4" w:space="0" w:color="auto"/>
              <w:left w:val="single" w:sz="4" w:space="0" w:color="auto"/>
              <w:bottom w:val="single" w:sz="4" w:space="0" w:color="auto"/>
            </w:tcBorders>
          </w:tcPr>
          <w:p w14:paraId="2C9A53F4"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максимально допустимого уровня территориальной доступности</w:t>
            </w:r>
          </w:p>
        </w:tc>
      </w:tr>
      <w:tr w:rsidR="003C724B" w:rsidRPr="003C724B" w14:paraId="4EC9FDA5" w14:textId="77777777" w:rsidTr="0090608A">
        <w:tc>
          <w:tcPr>
            <w:tcW w:w="0" w:type="auto"/>
            <w:tcBorders>
              <w:top w:val="single" w:sz="4" w:space="0" w:color="auto"/>
              <w:bottom w:val="single" w:sz="4" w:space="0" w:color="auto"/>
              <w:right w:val="single" w:sz="4" w:space="0" w:color="auto"/>
            </w:tcBorders>
          </w:tcPr>
          <w:p w14:paraId="33C52768"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lastRenderedPageBreak/>
              <w:t>1</w:t>
            </w:r>
          </w:p>
        </w:tc>
        <w:tc>
          <w:tcPr>
            <w:tcW w:w="0" w:type="auto"/>
            <w:tcBorders>
              <w:top w:val="single" w:sz="4" w:space="0" w:color="auto"/>
              <w:bottom w:val="single" w:sz="4" w:space="0" w:color="auto"/>
              <w:right w:val="single" w:sz="4" w:space="0" w:color="auto"/>
            </w:tcBorders>
          </w:tcPr>
          <w:p w14:paraId="2D859C6C"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Стационары всех типов</w:t>
            </w:r>
          </w:p>
        </w:tc>
        <w:tc>
          <w:tcPr>
            <w:tcW w:w="0" w:type="auto"/>
            <w:tcBorders>
              <w:top w:val="single" w:sz="4" w:space="0" w:color="auto"/>
              <w:left w:val="single" w:sz="4" w:space="0" w:color="auto"/>
              <w:bottom w:val="single" w:sz="4" w:space="0" w:color="auto"/>
              <w:right w:val="single" w:sz="4" w:space="0" w:color="auto"/>
            </w:tcBorders>
          </w:tcPr>
          <w:p w14:paraId="79CE9454"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НГП Краснодарского края</w:t>
            </w:r>
          </w:p>
        </w:tc>
        <w:tc>
          <w:tcPr>
            <w:tcW w:w="0" w:type="auto"/>
            <w:tcBorders>
              <w:top w:val="single" w:sz="4" w:space="0" w:color="auto"/>
              <w:left w:val="single" w:sz="4" w:space="0" w:color="auto"/>
              <w:bottom w:val="single" w:sz="4" w:space="0" w:color="auto"/>
            </w:tcBorders>
          </w:tcPr>
          <w:p w14:paraId="051D4418"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Методических рекомендаций по подготовке нормативов градостроительного проектирования, утвержденными приказом Министерством экономического развития Российской Федерации от 15.02.201 № 71</w:t>
            </w:r>
          </w:p>
        </w:tc>
      </w:tr>
      <w:tr w:rsidR="003C724B" w:rsidRPr="003C724B" w14:paraId="5CE9F879" w14:textId="77777777" w:rsidTr="0090608A">
        <w:tc>
          <w:tcPr>
            <w:tcW w:w="0" w:type="auto"/>
            <w:tcBorders>
              <w:top w:val="single" w:sz="4" w:space="0" w:color="auto"/>
              <w:bottom w:val="single" w:sz="4" w:space="0" w:color="auto"/>
              <w:right w:val="single" w:sz="4" w:space="0" w:color="auto"/>
            </w:tcBorders>
          </w:tcPr>
          <w:p w14:paraId="3614943C"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2</w:t>
            </w:r>
          </w:p>
        </w:tc>
        <w:tc>
          <w:tcPr>
            <w:tcW w:w="0" w:type="auto"/>
            <w:tcBorders>
              <w:top w:val="single" w:sz="4" w:space="0" w:color="auto"/>
              <w:bottom w:val="single" w:sz="4" w:space="0" w:color="auto"/>
              <w:right w:val="single" w:sz="4" w:space="0" w:color="auto"/>
            </w:tcBorders>
          </w:tcPr>
          <w:p w14:paraId="4E878DD9"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Курортная поликлиника</w:t>
            </w:r>
          </w:p>
        </w:tc>
        <w:tc>
          <w:tcPr>
            <w:tcW w:w="0" w:type="auto"/>
            <w:tcBorders>
              <w:top w:val="single" w:sz="4" w:space="0" w:color="auto"/>
              <w:left w:val="single" w:sz="4" w:space="0" w:color="auto"/>
              <w:bottom w:val="single" w:sz="4" w:space="0" w:color="auto"/>
              <w:right w:val="single" w:sz="4" w:space="0" w:color="auto"/>
            </w:tcBorders>
          </w:tcPr>
          <w:p w14:paraId="4159A5AF"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На основе экспертного анализа принят коэффициент 0,2 к нормативному показателя обеспеченности населения данным видом объектов – 18,15 посещений в смену для постоянного населения, установленного Социальными нормативами и нормами одобренные </w:t>
            </w:r>
            <w:hyperlink r:id="rId10" w:history="1">
              <w:r w:rsidRPr="003C724B">
                <w:rPr>
                  <w:rFonts w:ascii="Times New Roman" w:eastAsia="Calibri" w:hAnsi="Times New Roman" w:cs="Times New Roman"/>
                  <w:color w:val="auto"/>
                  <w:lang w:eastAsia="en-US" w:bidi="ar-SA"/>
                </w:rPr>
                <w:t>распоряжением Правительства Российской Федерации от 3 июля 1996 г. № 1063-р</w:t>
              </w:r>
            </w:hyperlink>
          </w:p>
        </w:tc>
        <w:tc>
          <w:tcPr>
            <w:tcW w:w="0" w:type="auto"/>
            <w:tcBorders>
              <w:top w:val="single" w:sz="4" w:space="0" w:color="auto"/>
              <w:left w:val="single" w:sz="4" w:space="0" w:color="auto"/>
              <w:bottom w:val="single" w:sz="4" w:space="0" w:color="auto"/>
            </w:tcBorders>
          </w:tcPr>
          <w:p w14:paraId="2735FAF9"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w:t>
            </w:r>
          </w:p>
        </w:tc>
      </w:tr>
      <w:tr w:rsidR="003C724B" w:rsidRPr="003C724B" w14:paraId="128B0323" w14:textId="77777777" w:rsidTr="0090608A">
        <w:tc>
          <w:tcPr>
            <w:tcW w:w="0" w:type="auto"/>
            <w:tcBorders>
              <w:top w:val="single" w:sz="4" w:space="0" w:color="auto"/>
              <w:bottom w:val="single" w:sz="4" w:space="0" w:color="auto"/>
              <w:right w:val="single" w:sz="4" w:space="0" w:color="auto"/>
            </w:tcBorders>
          </w:tcPr>
          <w:p w14:paraId="16EE27E1"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3</w:t>
            </w:r>
          </w:p>
        </w:tc>
        <w:tc>
          <w:tcPr>
            <w:tcW w:w="0" w:type="auto"/>
            <w:tcBorders>
              <w:top w:val="single" w:sz="4" w:space="0" w:color="auto"/>
              <w:bottom w:val="single" w:sz="4" w:space="0" w:color="auto"/>
              <w:right w:val="single" w:sz="4" w:space="0" w:color="auto"/>
            </w:tcBorders>
          </w:tcPr>
          <w:p w14:paraId="497CA81F"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Стационарные объекты, в том числе:</w:t>
            </w:r>
          </w:p>
        </w:tc>
        <w:tc>
          <w:tcPr>
            <w:tcW w:w="0" w:type="auto"/>
            <w:tcBorders>
              <w:top w:val="single" w:sz="4" w:space="0" w:color="auto"/>
              <w:left w:val="single" w:sz="4" w:space="0" w:color="auto"/>
              <w:bottom w:val="single" w:sz="4" w:space="0" w:color="auto"/>
              <w:right w:val="single" w:sz="4" w:space="0" w:color="auto"/>
            </w:tcBorders>
          </w:tcPr>
          <w:p w14:paraId="4E4A8EBE" w14:textId="77777777" w:rsidR="003C724B" w:rsidRPr="003C724B" w:rsidRDefault="003C724B" w:rsidP="003C724B">
            <w:pPr>
              <w:widowControl/>
              <w:jc w:val="both"/>
              <w:rPr>
                <w:rFonts w:ascii="Times New Roman" w:eastAsia="Times New Roman" w:hAnsi="Times New Roman" w:cs="Times New Roman"/>
                <w:color w:val="auto"/>
                <w:lang w:eastAsia="en-US" w:bidi="ar-SA"/>
              </w:rPr>
            </w:pPr>
          </w:p>
        </w:tc>
        <w:tc>
          <w:tcPr>
            <w:tcW w:w="0" w:type="auto"/>
            <w:tcBorders>
              <w:top w:val="single" w:sz="4" w:space="0" w:color="auto"/>
              <w:left w:val="single" w:sz="4" w:space="0" w:color="auto"/>
              <w:bottom w:val="single" w:sz="4" w:space="0" w:color="auto"/>
            </w:tcBorders>
          </w:tcPr>
          <w:p w14:paraId="1D52F4EE" w14:textId="77777777" w:rsidR="003C724B" w:rsidRPr="003C724B" w:rsidRDefault="003C724B" w:rsidP="003C724B">
            <w:pPr>
              <w:widowControl/>
              <w:jc w:val="both"/>
              <w:rPr>
                <w:rFonts w:ascii="Times New Roman" w:eastAsia="Calibri" w:hAnsi="Times New Roman" w:cs="Times New Roman"/>
                <w:color w:val="auto"/>
                <w:lang w:eastAsia="en-US" w:bidi="ar-SA"/>
              </w:rPr>
            </w:pPr>
          </w:p>
        </w:tc>
      </w:tr>
      <w:tr w:rsidR="003C724B" w:rsidRPr="003C724B" w14:paraId="53439896" w14:textId="77777777" w:rsidTr="0090608A">
        <w:tc>
          <w:tcPr>
            <w:tcW w:w="0" w:type="auto"/>
            <w:tcBorders>
              <w:top w:val="single" w:sz="4" w:space="0" w:color="auto"/>
              <w:bottom w:val="single" w:sz="4" w:space="0" w:color="auto"/>
              <w:right w:val="single" w:sz="4" w:space="0" w:color="auto"/>
            </w:tcBorders>
          </w:tcPr>
          <w:p w14:paraId="7A0423C9"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4</w:t>
            </w:r>
          </w:p>
        </w:tc>
        <w:tc>
          <w:tcPr>
            <w:tcW w:w="0" w:type="auto"/>
            <w:tcBorders>
              <w:top w:val="single" w:sz="4" w:space="0" w:color="auto"/>
              <w:bottom w:val="single" w:sz="4" w:space="0" w:color="auto"/>
              <w:right w:val="single" w:sz="4" w:space="0" w:color="auto"/>
            </w:tcBorders>
          </w:tcPr>
          <w:p w14:paraId="0BDDE091"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стационарные торговые объекты по продаже непродовольственных товаров</w:t>
            </w:r>
          </w:p>
        </w:tc>
        <w:tc>
          <w:tcPr>
            <w:tcW w:w="0" w:type="auto"/>
            <w:tcBorders>
              <w:top w:val="single" w:sz="4" w:space="0" w:color="auto"/>
              <w:left w:val="single" w:sz="4" w:space="0" w:color="auto"/>
              <w:bottom w:val="single" w:sz="4" w:space="0" w:color="auto"/>
              <w:right w:val="single" w:sz="4" w:space="0" w:color="auto"/>
            </w:tcBorders>
          </w:tcPr>
          <w:p w14:paraId="59FCC89B" w14:textId="77777777" w:rsidR="003C724B" w:rsidRPr="003C724B" w:rsidRDefault="003C724B" w:rsidP="003C724B">
            <w:pPr>
              <w:widowControl/>
              <w:jc w:val="both"/>
              <w:rPr>
                <w:rFonts w:ascii="Times New Roman" w:eastAsia="Times New Roman" w:hAnsi="Times New Roman" w:cs="Times New Roman"/>
                <w:color w:val="auto"/>
                <w:lang w:eastAsia="en-US" w:bidi="ar-SA"/>
              </w:rPr>
            </w:pPr>
            <w:r w:rsidRPr="003C724B">
              <w:rPr>
                <w:rFonts w:ascii="Times New Roman" w:eastAsia="Calibri" w:hAnsi="Times New Roman" w:cs="Times New Roman"/>
                <w:color w:val="auto"/>
                <w:lang w:eastAsia="en-US" w:bidi="ar-SA"/>
              </w:rPr>
              <w:t>На основе экспертного анализа к показателю обеспеченности населения данным видом объектов, установленному постановлением Главы администрации (губернатора) Краснодарского края от 21.11.2016 № 916 «Об утверждении нормативов минимальной обеспеченности населения Краснодарского края площадью торговых объектов», применен коэффициент 0,05.</w:t>
            </w:r>
          </w:p>
        </w:tc>
        <w:tc>
          <w:tcPr>
            <w:tcW w:w="0" w:type="auto"/>
            <w:tcBorders>
              <w:top w:val="single" w:sz="4" w:space="0" w:color="auto"/>
              <w:left w:val="single" w:sz="4" w:space="0" w:color="auto"/>
              <w:bottom w:val="single" w:sz="4" w:space="0" w:color="auto"/>
            </w:tcBorders>
          </w:tcPr>
          <w:p w14:paraId="51A8C969"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w:t>
            </w:r>
          </w:p>
        </w:tc>
      </w:tr>
      <w:tr w:rsidR="003C724B" w:rsidRPr="003C724B" w14:paraId="5F43235E" w14:textId="77777777" w:rsidTr="0090608A">
        <w:tc>
          <w:tcPr>
            <w:tcW w:w="0" w:type="auto"/>
            <w:tcBorders>
              <w:top w:val="single" w:sz="4" w:space="0" w:color="auto"/>
              <w:bottom w:val="single" w:sz="4" w:space="0" w:color="auto"/>
              <w:right w:val="single" w:sz="4" w:space="0" w:color="auto"/>
            </w:tcBorders>
          </w:tcPr>
          <w:p w14:paraId="63418B5B"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5</w:t>
            </w:r>
          </w:p>
        </w:tc>
        <w:tc>
          <w:tcPr>
            <w:tcW w:w="0" w:type="auto"/>
            <w:tcBorders>
              <w:top w:val="single" w:sz="4" w:space="0" w:color="auto"/>
              <w:bottom w:val="single" w:sz="4" w:space="0" w:color="auto"/>
              <w:right w:val="single" w:sz="4" w:space="0" w:color="auto"/>
            </w:tcBorders>
          </w:tcPr>
          <w:p w14:paraId="648C0C3B"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стационарные торговые объекты по продаже продовольственных товаров</w:t>
            </w:r>
          </w:p>
        </w:tc>
        <w:tc>
          <w:tcPr>
            <w:tcW w:w="0" w:type="auto"/>
            <w:tcBorders>
              <w:top w:val="single" w:sz="4" w:space="0" w:color="auto"/>
              <w:left w:val="single" w:sz="4" w:space="0" w:color="auto"/>
              <w:bottom w:val="single" w:sz="4" w:space="0" w:color="auto"/>
              <w:right w:val="single" w:sz="4" w:space="0" w:color="auto"/>
            </w:tcBorders>
          </w:tcPr>
          <w:p w14:paraId="6BBE1C08" w14:textId="77777777" w:rsidR="003C724B" w:rsidRPr="003C724B" w:rsidRDefault="003C724B" w:rsidP="003C724B">
            <w:pPr>
              <w:widowControl/>
              <w:jc w:val="both"/>
              <w:rPr>
                <w:rFonts w:ascii="Times New Roman" w:eastAsia="Times New Roman" w:hAnsi="Times New Roman" w:cs="Times New Roman"/>
                <w:color w:val="auto"/>
                <w:lang w:eastAsia="en-US" w:bidi="ar-SA"/>
              </w:rPr>
            </w:pPr>
            <w:r w:rsidRPr="003C724B">
              <w:rPr>
                <w:rFonts w:ascii="Times New Roman" w:eastAsia="Calibri" w:hAnsi="Times New Roman" w:cs="Times New Roman"/>
                <w:color w:val="auto"/>
                <w:lang w:eastAsia="en-US" w:bidi="ar-SA"/>
              </w:rPr>
              <w:t xml:space="preserve">На основе экспертного анализа к показателю обеспеченности населения данным видом объектов, установленному постановлением Главы администрации (губернатора) Краснодарского края от 21.11.2016 № 916 «Об утверждении </w:t>
            </w:r>
            <w:r w:rsidRPr="003C724B">
              <w:rPr>
                <w:rFonts w:ascii="Times New Roman" w:eastAsia="Calibri" w:hAnsi="Times New Roman" w:cs="Times New Roman"/>
                <w:color w:val="auto"/>
                <w:lang w:eastAsia="en-US" w:bidi="ar-SA"/>
              </w:rPr>
              <w:lastRenderedPageBreak/>
              <w:t>нормативов минимальной обеспеченности населения Краснодарского края площадью торговых объектов», применен коэффициент 0,1.</w:t>
            </w:r>
          </w:p>
        </w:tc>
        <w:tc>
          <w:tcPr>
            <w:tcW w:w="0" w:type="auto"/>
            <w:tcBorders>
              <w:top w:val="single" w:sz="4" w:space="0" w:color="auto"/>
              <w:left w:val="single" w:sz="4" w:space="0" w:color="auto"/>
              <w:bottom w:val="single" w:sz="4" w:space="0" w:color="auto"/>
            </w:tcBorders>
          </w:tcPr>
          <w:p w14:paraId="77464E9F"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lastRenderedPageBreak/>
              <w:t>-</w:t>
            </w:r>
          </w:p>
        </w:tc>
      </w:tr>
      <w:tr w:rsidR="003C724B" w:rsidRPr="003C724B" w14:paraId="41B9EA25" w14:textId="77777777" w:rsidTr="0090608A">
        <w:tc>
          <w:tcPr>
            <w:tcW w:w="0" w:type="auto"/>
            <w:tcBorders>
              <w:top w:val="single" w:sz="4" w:space="0" w:color="auto"/>
              <w:bottom w:val="single" w:sz="4" w:space="0" w:color="auto"/>
              <w:right w:val="single" w:sz="4" w:space="0" w:color="auto"/>
            </w:tcBorders>
          </w:tcPr>
          <w:p w14:paraId="2DB0C5DC"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lastRenderedPageBreak/>
              <w:t>6</w:t>
            </w:r>
          </w:p>
        </w:tc>
        <w:tc>
          <w:tcPr>
            <w:tcW w:w="0" w:type="auto"/>
            <w:tcBorders>
              <w:top w:val="single" w:sz="4" w:space="0" w:color="auto"/>
              <w:bottom w:val="single" w:sz="4" w:space="0" w:color="auto"/>
              <w:right w:val="single" w:sz="4" w:space="0" w:color="auto"/>
            </w:tcBorders>
          </w:tcPr>
          <w:p w14:paraId="71A3544C"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Столовые; кафе; рестораны; иные предприятия общественного питания, доступные без ограничений</w:t>
            </w:r>
          </w:p>
        </w:tc>
        <w:tc>
          <w:tcPr>
            <w:tcW w:w="0" w:type="auto"/>
            <w:tcBorders>
              <w:top w:val="single" w:sz="4" w:space="0" w:color="auto"/>
              <w:left w:val="single" w:sz="4" w:space="0" w:color="auto"/>
              <w:bottom w:val="single" w:sz="4" w:space="0" w:color="auto"/>
              <w:right w:val="single" w:sz="4" w:space="0" w:color="auto"/>
            </w:tcBorders>
          </w:tcPr>
          <w:p w14:paraId="21E5DD79" w14:textId="77777777" w:rsidR="003C724B" w:rsidRPr="003C724B" w:rsidRDefault="003C724B" w:rsidP="003C724B">
            <w:pPr>
              <w:widowControl/>
              <w:jc w:val="both"/>
              <w:rPr>
                <w:rFonts w:ascii="Times New Roman" w:eastAsia="Times New Roman" w:hAnsi="Times New Roman" w:cs="Times New Roman"/>
                <w:color w:val="auto"/>
                <w:lang w:eastAsia="en-US" w:bidi="ar-SA"/>
              </w:rPr>
            </w:pPr>
            <w:r w:rsidRPr="003C724B">
              <w:rPr>
                <w:rFonts w:ascii="Times New Roman" w:eastAsia="Times New Roman" w:hAnsi="Times New Roman" w:cs="Times New Roman"/>
                <w:color w:val="auto"/>
                <w:lang w:eastAsia="en-US" w:bidi="ar-SA"/>
              </w:rPr>
              <w:t>Согласно таблице 56 НГП КК.</w:t>
            </w:r>
          </w:p>
        </w:tc>
        <w:tc>
          <w:tcPr>
            <w:tcW w:w="0" w:type="auto"/>
            <w:tcBorders>
              <w:top w:val="single" w:sz="4" w:space="0" w:color="auto"/>
              <w:left w:val="single" w:sz="4" w:space="0" w:color="auto"/>
              <w:bottom w:val="single" w:sz="4" w:space="0" w:color="auto"/>
            </w:tcBorders>
          </w:tcPr>
          <w:p w14:paraId="0A6E3A29"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w:t>
            </w:r>
          </w:p>
        </w:tc>
      </w:tr>
    </w:tbl>
    <w:p w14:paraId="14587093" w14:textId="77777777" w:rsidR="003C724B" w:rsidRDefault="003C724B" w:rsidP="00321E98">
      <w:pPr>
        <w:pStyle w:val="1"/>
        <w:tabs>
          <w:tab w:val="left" w:pos="1392"/>
          <w:tab w:val="left" w:pos="1714"/>
        </w:tabs>
        <w:ind w:firstLine="0"/>
        <w:jc w:val="both"/>
        <w:rPr>
          <w:color w:val="auto"/>
          <w:sz w:val="28"/>
          <w:szCs w:val="28"/>
        </w:rPr>
      </w:pPr>
    </w:p>
    <w:p w14:paraId="1FE376CB" w14:textId="77777777" w:rsidR="003C724B" w:rsidRDefault="00532B90" w:rsidP="00321E98">
      <w:pPr>
        <w:pStyle w:val="1"/>
        <w:tabs>
          <w:tab w:val="left" w:pos="1392"/>
          <w:tab w:val="left" w:pos="1714"/>
        </w:tabs>
        <w:ind w:firstLine="0"/>
        <w:jc w:val="both"/>
        <w:rPr>
          <w:b/>
          <w:color w:val="auto"/>
          <w:sz w:val="28"/>
          <w:szCs w:val="28"/>
        </w:rPr>
      </w:pPr>
      <w:r w:rsidRPr="003A6B0B">
        <w:rPr>
          <w:b/>
          <w:color w:val="auto"/>
          <w:sz w:val="28"/>
          <w:szCs w:val="28"/>
        </w:rPr>
        <w:t>2</w:t>
      </w:r>
      <w:r w:rsidR="003A6B0B" w:rsidRPr="003A6B0B">
        <w:rPr>
          <w:b/>
          <w:color w:val="auto"/>
          <w:sz w:val="28"/>
          <w:szCs w:val="28"/>
        </w:rPr>
        <w:t>.2.2</w:t>
      </w:r>
      <w:r w:rsidR="00D47B74">
        <w:rPr>
          <w:b/>
          <w:color w:val="auto"/>
          <w:sz w:val="28"/>
          <w:szCs w:val="28"/>
        </w:rPr>
        <w:t>5</w:t>
      </w:r>
      <w:r w:rsidRPr="003A6B0B">
        <w:rPr>
          <w:b/>
          <w:color w:val="auto"/>
          <w:sz w:val="28"/>
          <w:szCs w:val="28"/>
        </w:rPr>
        <w:t>.</w:t>
      </w:r>
      <w:r w:rsidR="003C724B" w:rsidRPr="003A6B0B">
        <w:rPr>
          <w:b/>
          <w:color w:val="auto"/>
          <w:sz w:val="28"/>
          <w:szCs w:val="28"/>
        </w:rPr>
        <w:t>Расчетные показатели, устанавливаемые для объектов в области предупреждения и ликвидации последствий чрезвычайных ситуаций и гражданской обороне</w:t>
      </w:r>
    </w:p>
    <w:p w14:paraId="745116D8" w14:textId="77777777" w:rsidR="00D47B74" w:rsidRPr="00D47B74" w:rsidRDefault="00D47B74" w:rsidP="00321E98">
      <w:pPr>
        <w:pStyle w:val="1"/>
        <w:tabs>
          <w:tab w:val="left" w:pos="1392"/>
          <w:tab w:val="left" w:pos="1714"/>
        </w:tabs>
        <w:ind w:firstLine="0"/>
        <w:jc w:val="both"/>
        <w:rPr>
          <w:color w:val="auto"/>
          <w:sz w:val="28"/>
          <w:szCs w:val="28"/>
        </w:rPr>
      </w:pPr>
      <w:r w:rsidRPr="00D47B74">
        <w:rPr>
          <w:color w:val="auto"/>
          <w:sz w:val="28"/>
          <w:szCs w:val="28"/>
        </w:rPr>
        <w:t>Расчетные показатели минимально допустимого уровня обеспеченности источниками противопожарного водоснабжения устанавливаются согласно ст. 62 Федерального закона от 22.07.2008 № 123-ФЗ «Технический регламент о требованиях пожарной безопасности» и СП 8.13130 «Системы противопожарной защиты. Наружное противопожарное водоснабжение. Требования пожарной безопасности</w:t>
      </w:r>
    </w:p>
    <w:p w14:paraId="65E65926" w14:textId="77777777" w:rsidR="00992ED6" w:rsidRDefault="00992ED6" w:rsidP="00321E98">
      <w:pPr>
        <w:pStyle w:val="1"/>
        <w:tabs>
          <w:tab w:val="left" w:pos="1392"/>
          <w:tab w:val="left" w:pos="1714"/>
        </w:tabs>
        <w:ind w:firstLine="0"/>
        <w:jc w:val="both"/>
        <w:rPr>
          <w:color w:val="auto"/>
          <w:sz w:val="28"/>
          <w:szCs w:val="28"/>
        </w:rPr>
      </w:pPr>
      <w:r w:rsidRPr="00992ED6">
        <w:rPr>
          <w:color w:val="auto"/>
          <w:sz w:val="28"/>
          <w:szCs w:val="28"/>
        </w:rPr>
        <w:t>Расчетные показатели, устанавливаемые для объектов в области предупреждения и ликвидации последствий чрезвычайных ситуаций и гражданской обороне</w:t>
      </w:r>
      <w:r w:rsidR="00C67DFF">
        <w:rPr>
          <w:color w:val="auto"/>
          <w:sz w:val="28"/>
          <w:szCs w:val="28"/>
        </w:rPr>
        <w:t xml:space="preserve"> представлены в Таблице 3</w:t>
      </w:r>
      <w:r>
        <w:rPr>
          <w:color w:val="auto"/>
          <w:sz w:val="28"/>
          <w:szCs w:val="28"/>
        </w:rPr>
        <w:t>0</w:t>
      </w:r>
    </w:p>
    <w:p w14:paraId="50F6EA3C" w14:textId="77777777" w:rsidR="00992ED6" w:rsidRPr="00C67DFF" w:rsidRDefault="00C67DFF" w:rsidP="00992ED6">
      <w:pPr>
        <w:pStyle w:val="1"/>
        <w:tabs>
          <w:tab w:val="left" w:pos="1392"/>
          <w:tab w:val="left" w:pos="1714"/>
        </w:tabs>
        <w:ind w:firstLine="0"/>
        <w:jc w:val="right"/>
        <w:rPr>
          <w:color w:val="auto"/>
        </w:rPr>
      </w:pPr>
      <w:r>
        <w:rPr>
          <w:color w:val="auto"/>
        </w:rPr>
        <w:t>Таблица 3</w:t>
      </w:r>
      <w:r w:rsidR="00992ED6" w:rsidRPr="00C67DFF">
        <w:rPr>
          <w:color w:val="auto"/>
        </w:rPr>
        <w:t>0</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6"/>
        <w:gridCol w:w="2223"/>
        <w:gridCol w:w="3652"/>
        <w:gridCol w:w="3377"/>
      </w:tblGrid>
      <w:tr w:rsidR="003C724B" w:rsidRPr="003C724B" w14:paraId="3DCFC7A3" w14:textId="77777777" w:rsidTr="0090608A">
        <w:trPr>
          <w:tblHeader/>
        </w:trPr>
        <w:tc>
          <w:tcPr>
            <w:tcW w:w="0" w:type="auto"/>
            <w:vMerge w:val="restart"/>
            <w:tcBorders>
              <w:top w:val="single" w:sz="4" w:space="0" w:color="auto"/>
              <w:right w:val="single" w:sz="4" w:space="0" w:color="auto"/>
            </w:tcBorders>
          </w:tcPr>
          <w:p w14:paraId="2B84DB10"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Calibri" w:hAnsi="Times New Roman" w:cs="Times New Roman"/>
                <w:b/>
                <w:bCs/>
                <w:color w:val="auto"/>
                <w:lang w:eastAsia="en-US" w:bidi="ar-SA"/>
              </w:rPr>
              <w:t>№ п/п</w:t>
            </w:r>
          </w:p>
        </w:tc>
        <w:tc>
          <w:tcPr>
            <w:tcW w:w="0" w:type="auto"/>
            <w:vMerge w:val="restart"/>
            <w:tcBorders>
              <w:top w:val="single" w:sz="4" w:space="0" w:color="auto"/>
              <w:right w:val="single" w:sz="4" w:space="0" w:color="auto"/>
            </w:tcBorders>
          </w:tcPr>
          <w:p w14:paraId="22D4B16E"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Объекты капитального строительства</w:t>
            </w:r>
          </w:p>
        </w:tc>
        <w:tc>
          <w:tcPr>
            <w:tcW w:w="0" w:type="auto"/>
            <w:gridSpan w:val="2"/>
            <w:tcBorders>
              <w:top w:val="single" w:sz="4" w:space="0" w:color="auto"/>
              <w:left w:val="single" w:sz="4" w:space="0" w:color="auto"/>
              <w:bottom w:val="single" w:sz="4" w:space="0" w:color="auto"/>
            </w:tcBorders>
          </w:tcPr>
          <w:p w14:paraId="54A7A0C7"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Нормативный правовой акт, устанавливающий расчетный показатель</w:t>
            </w:r>
          </w:p>
        </w:tc>
      </w:tr>
      <w:tr w:rsidR="003C724B" w:rsidRPr="003C724B" w14:paraId="19C93A2C" w14:textId="77777777" w:rsidTr="0090608A">
        <w:trPr>
          <w:tblHeader/>
        </w:trPr>
        <w:tc>
          <w:tcPr>
            <w:tcW w:w="0" w:type="auto"/>
            <w:vMerge/>
            <w:tcBorders>
              <w:bottom w:val="single" w:sz="4" w:space="0" w:color="auto"/>
              <w:right w:val="single" w:sz="4" w:space="0" w:color="auto"/>
            </w:tcBorders>
          </w:tcPr>
          <w:p w14:paraId="672A8DC8"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p>
        </w:tc>
        <w:tc>
          <w:tcPr>
            <w:tcW w:w="0" w:type="auto"/>
            <w:vMerge/>
            <w:tcBorders>
              <w:bottom w:val="single" w:sz="4" w:space="0" w:color="auto"/>
              <w:right w:val="single" w:sz="4" w:space="0" w:color="auto"/>
            </w:tcBorders>
          </w:tcPr>
          <w:p w14:paraId="668E1C21" w14:textId="77777777" w:rsidR="003C724B" w:rsidRPr="003C724B" w:rsidRDefault="003C724B" w:rsidP="003C724B">
            <w:pPr>
              <w:widowControl/>
              <w:jc w:val="center"/>
              <w:rPr>
                <w:rFonts w:ascii="Times New Roman" w:eastAsia="Times New Roman" w:hAnsi="Times New Roman" w:cs="Times New Roman"/>
                <w:b/>
                <w:bCs/>
                <w:color w:val="auto"/>
                <w:lang w:eastAsia="en-US" w:bidi="ar-SA"/>
              </w:rPr>
            </w:pPr>
          </w:p>
        </w:tc>
        <w:tc>
          <w:tcPr>
            <w:tcW w:w="0" w:type="auto"/>
            <w:tcBorders>
              <w:top w:val="single" w:sz="4" w:space="0" w:color="auto"/>
              <w:left w:val="single" w:sz="4" w:space="0" w:color="auto"/>
              <w:bottom w:val="single" w:sz="4" w:space="0" w:color="auto"/>
              <w:right w:val="single" w:sz="4" w:space="0" w:color="auto"/>
            </w:tcBorders>
          </w:tcPr>
          <w:p w14:paraId="74D9FC18"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минимально допустимого уровня обеспеченности объектами</w:t>
            </w:r>
          </w:p>
        </w:tc>
        <w:tc>
          <w:tcPr>
            <w:tcW w:w="0" w:type="auto"/>
            <w:tcBorders>
              <w:top w:val="single" w:sz="4" w:space="0" w:color="auto"/>
              <w:left w:val="single" w:sz="4" w:space="0" w:color="auto"/>
              <w:bottom w:val="single" w:sz="4" w:space="0" w:color="auto"/>
            </w:tcBorders>
          </w:tcPr>
          <w:p w14:paraId="69A92A50" w14:textId="77777777" w:rsidR="003C724B" w:rsidRPr="003C724B" w:rsidRDefault="003C724B" w:rsidP="003C724B">
            <w:pPr>
              <w:widowControl/>
              <w:jc w:val="center"/>
              <w:rPr>
                <w:rFonts w:ascii="Times New Roman" w:eastAsia="Calibri" w:hAnsi="Times New Roman" w:cs="Times New Roman"/>
                <w:b/>
                <w:bCs/>
                <w:color w:val="auto"/>
                <w:lang w:eastAsia="en-US" w:bidi="ar-SA"/>
              </w:rPr>
            </w:pPr>
            <w:r w:rsidRPr="003C724B">
              <w:rPr>
                <w:rFonts w:ascii="Times New Roman" w:eastAsia="Times New Roman" w:hAnsi="Times New Roman" w:cs="Times New Roman"/>
                <w:b/>
                <w:bCs/>
                <w:color w:val="auto"/>
                <w:lang w:eastAsia="en-US" w:bidi="ar-SA"/>
              </w:rPr>
              <w:t>максимально допустимого уровня территориальной доступности</w:t>
            </w:r>
          </w:p>
        </w:tc>
      </w:tr>
      <w:tr w:rsidR="003C724B" w:rsidRPr="003C724B" w14:paraId="102FB153" w14:textId="77777777" w:rsidTr="0090608A">
        <w:tc>
          <w:tcPr>
            <w:tcW w:w="0" w:type="auto"/>
            <w:tcBorders>
              <w:top w:val="single" w:sz="4" w:space="0" w:color="auto"/>
              <w:bottom w:val="single" w:sz="4" w:space="0" w:color="auto"/>
              <w:right w:val="single" w:sz="4" w:space="0" w:color="auto"/>
            </w:tcBorders>
          </w:tcPr>
          <w:p w14:paraId="57C96E2B"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1</w:t>
            </w:r>
          </w:p>
        </w:tc>
        <w:tc>
          <w:tcPr>
            <w:tcW w:w="0" w:type="auto"/>
            <w:tcBorders>
              <w:top w:val="single" w:sz="4" w:space="0" w:color="auto"/>
              <w:bottom w:val="single" w:sz="4" w:space="0" w:color="auto"/>
              <w:right w:val="single" w:sz="4" w:space="0" w:color="auto"/>
            </w:tcBorders>
          </w:tcPr>
          <w:p w14:paraId="65944CB3"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Пожарное депо</w:t>
            </w:r>
          </w:p>
        </w:tc>
        <w:tc>
          <w:tcPr>
            <w:tcW w:w="0" w:type="auto"/>
            <w:tcBorders>
              <w:top w:val="single" w:sz="4" w:space="0" w:color="auto"/>
              <w:left w:val="single" w:sz="4" w:space="0" w:color="auto"/>
              <w:bottom w:val="single" w:sz="4" w:space="0" w:color="auto"/>
              <w:right w:val="single" w:sz="4" w:space="0" w:color="auto"/>
            </w:tcBorders>
          </w:tcPr>
          <w:p w14:paraId="054F4A25"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Федеральный закон от 22.07.2008 № 123-ФЗ «Технический регламент о требованиях пожарной безопасности»</w:t>
            </w:r>
          </w:p>
        </w:tc>
        <w:tc>
          <w:tcPr>
            <w:tcW w:w="0" w:type="auto"/>
            <w:tcBorders>
              <w:top w:val="single" w:sz="4" w:space="0" w:color="auto"/>
              <w:left w:val="single" w:sz="4" w:space="0" w:color="auto"/>
              <w:bottom w:val="single" w:sz="4" w:space="0" w:color="auto"/>
            </w:tcBorders>
          </w:tcPr>
          <w:p w14:paraId="4DDC1C1F"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Ст. 76 Федерального закона от 22.07.2008 № 123-ФЗ «Технический регламент о требованиях пожарной безопасности»</w:t>
            </w:r>
          </w:p>
        </w:tc>
      </w:tr>
      <w:tr w:rsidR="003C724B" w:rsidRPr="003C724B" w14:paraId="39F8254F" w14:textId="77777777" w:rsidTr="0090608A">
        <w:tc>
          <w:tcPr>
            <w:tcW w:w="0" w:type="auto"/>
            <w:tcBorders>
              <w:top w:val="single" w:sz="4" w:space="0" w:color="auto"/>
              <w:bottom w:val="single" w:sz="4" w:space="0" w:color="auto"/>
              <w:right w:val="single" w:sz="4" w:space="0" w:color="auto"/>
            </w:tcBorders>
          </w:tcPr>
          <w:p w14:paraId="10B26B63"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2</w:t>
            </w:r>
          </w:p>
        </w:tc>
        <w:tc>
          <w:tcPr>
            <w:tcW w:w="0" w:type="auto"/>
            <w:tcBorders>
              <w:top w:val="single" w:sz="4" w:space="0" w:color="auto"/>
              <w:bottom w:val="single" w:sz="4" w:space="0" w:color="auto"/>
              <w:right w:val="single" w:sz="4" w:space="0" w:color="auto"/>
            </w:tcBorders>
          </w:tcPr>
          <w:p w14:paraId="27CE6B37"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Спасательный пост (станция) на водных объектах</w:t>
            </w:r>
          </w:p>
        </w:tc>
        <w:tc>
          <w:tcPr>
            <w:tcW w:w="0" w:type="auto"/>
            <w:tcBorders>
              <w:top w:val="single" w:sz="4" w:space="0" w:color="auto"/>
              <w:left w:val="single" w:sz="4" w:space="0" w:color="auto"/>
              <w:bottom w:val="single" w:sz="4" w:space="0" w:color="auto"/>
              <w:right w:val="single" w:sz="4" w:space="0" w:color="auto"/>
            </w:tcBorders>
          </w:tcPr>
          <w:p w14:paraId="34F3E3F0"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СТО ВОСВОД 032.02.1-2016 «Объекты ВОСВОД водно-спасательные. Общие требования проектирования и размещения»</w:t>
            </w:r>
          </w:p>
        </w:tc>
        <w:tc>
          <w:tcPr>
            <w:tcW w:w="0" w:type="auto"/>
            <w:tcBorders>
              <w:top w:val="single" w:sz="4" w:space="0" w:color="auto"/>
              <w:left w:val="single" w:sz="4" w:space="0" w:color="auto"/>
              <w:bottom w:val="single" w:sz="4" w:space="0" w:color="auto"/>
            </w:tcBorders>
          </w:tcPr>
          <w:p w14:paraId="0B7C488E"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w:t>
            </w:r>
          </w:p>
        </w:tc>
      </w:tr>
      <w:tr w:rsidR="003C724B" w:rsidRPr="003C724B" w14:paraId="10F94BC6" w14:textId="77777777" w:rsidTr="0090608A">
        <w:tc>
          <w:tcPr>
            <w:tcW w:w="0" w:type="auto"/>
            <w:tcBorders>
              <w:top w:val="single" w:sz="4" w:space="0" w:color="auto"/>
              <w:bottom w:val="single" w:sz="4" w:space="0" w:color="auto"/>
              <w:right w:val="single" w:sz="4" w:space="0" w:color="auto"/>
            </w:tcBorders>
          </w:tcPr>
          <w:p w14:paraId="7FBC2A9A"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3</w:t>
            </w:r>
          </w:p>
        </w:tc>
        <w:tc>
          <w:tcPr>
            <w:tcW w:w="0" w:type="auto"/>
            <w:tcBorders>
              <w:top w:val="single" w:sz="4" w:space="0" w:color="auto"/>
              <w:bottom w:val="single" w:sz="4" w:space="0" w:color="auto"/>
              <w:right w:val="single" w:sz="4" w:space="0" w:color="auto"/>
            </w:tcBorders>
          </w:tcPr>
          <w:p w14:paraId="70BB4D27" w14:textId="77777777" w:rsidR="003C724B" w:rsidRPr="003C724B" w:rsidRDefault="003C724B" w:rsidP="003C724B">
            <w:pPr>
              <w:widowControl/>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Защитное сооружение гражданской обороны</w:t>
            </w:r>
          </w:p>
        </w:tc>
        <w:tc>
          <w:tcPr>
            <w:tcW w:w="0" w:type="auto"/>
            <w:tcBorders>
              <w:top w:val="single" w:sz="4" w:space="0" w:color="auto"/>
              <w:left w:val="single" w:sz="4" w:space="0" w:color="auto"/>
              <w:bottom w:val="single" w:sz="4" w:space="0" w:color="auto"/>
              <w:right w:val="single" w:sz="4" w:space="0" w:color="auto"/>
            </w:tcBorders>
          </w:tcPr>
          <w:p w14:paraId="5C8BD112"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bidi="ar-SA"/>
              </w:rPr>
              <w:t>Пункт 3 постановления Правительства Российской Федерации от 29.11.1999 № 1309 «О порядке создания убежищ и иных объектов гражданской обороны»</w:t>
            </w:r>
          </w:p>
        </w:tc>
        <w:tc>
          <w:tcPr>
            <w:tcW w:w="0" w:type="auto"/>
            <w:tcBorders>
              <w:top w:val="single" w:sz="4" w:space="0" w:color="auto"/>
              <w:left w:val="single" w:sz="4" w:space="0" w:color="auto"/>
              <w:bottom w:val="single" w:sz="4" w:space="0" w:color="auto"/>
            </w:tcBorders>
          </w:tcPr>
          <w:p w14:paraId="7AE07BC6" w14:textId="77777777" w:rsidR="003C724B" w:rsidRPr="003C724B" w:rsidRDefault="003C724B" w:rsidP="003C724B">
            <w:pPr>
              <w:widowControl/>
              <w:jc w:val="both"/>
              <w:rPr>
                <w:rFonts w:ascii="Times New Roman" w:eastAsia="Calibri" w:hAnsi="Times New Roman" w:cs="Times New Roman"/>
                <w:color w:val="auto"/>
                <w:lang w:eastAsia="en-US" w:bidi="ar-SA"/>
              </w:rPr>
            </w:pPr>
            <w:r w:rsidRPr="003C724B">
              <w:rPr>
                <w:rFonts w:ascii="Times New Roman" w:eastAsia="Calibri" w:hAnsi="Times New Roman" w:cs="Times New Roman"/>
                <w:color w:val="auto"/>
                <w:lang w:eastAsia="en-US" w:bidi="ar-SA"/>
              </w:rPr>
              <w:t>Пункт 4.12 СП 88.13330.2014 «СНиП II-11-77. Защитные сооружения гражданской обороны»</w:t>
            </w:r>
          </w:p>
        </w:tc>
      </w:tr>
    </w:tbl>
    <w:p w14:paraId="46DCB3AF" w14:textId="77777777" w:rsidR="003C724B" w:rsidRDefault="003C724B" w:rsidP="00321E98">
      <w:pPr>
        <w:pStyle w:val="1"/>
        <w:tabs>
          <w:tab w:val="left" w:pos="1392"/>
          <w:tab w:val="left" w:pos="1714"/>
        </w:tabs>
        <w:ind w:firstLine="0"/>
        <w:jc w:val="both"/>
        <w:rPr>
          <w:color w:val="auto"/>
          <w:sz w:val="28"/>
          <w:szCs w:val="28"/>
        </w:rPr>
      </w:pPr>
    </w:p>
    <w:p w14:paraId="1BE628BA" w14:textId="77777777" w:rsidR="003C724B" w:rsidRDefault="003A6B0B" w:rsidP="00321E98">
      <w:pPr>
        <w:pStyle w:val="1"/>
        <w:tabs>
          <w:tab w:val="left" w:pos="1392"/>
          <w:tab w:val="left" w:pos="1714"/>
        </w:tabs>
        <w:ind w:firstLine="0"/>
        <w:jc w:val="both"/>
        <w:rPr>
          <w:b/>
          <w:color w:val="auto"/>
          <w:sz w:val="28"/>
          <w:szCs w:val="28"/>
        </w:rPr>
      </w:pPr>
      <w:r w:rsidRPr="003A6B0B">
        <w:rPr>
          <w:b/>
          <w:color w:val="auto"/>
          <w:sz w:val="28"/>
          <w:szCs w:val="28"/>
        </w:rPr>
        <w:t>2.2.2</w:t>
      </w:r>
      <w:r w:rsidR="00D47B74">
        <w:rPr>
          <w:b/>
          <w:color w:val="auto"/>
          <w:sz w:val="28"/>
          <w:szCs w:val="28"/>
        </w:rPr>
        <w:t>6</w:t>
      </w:r>
      <w:r w:rsidR="00992ED6" w:rsidRPr="003A6B0B">
        <w:rPr>
          <w:b/>
          <w:color w:val="auto"/>
          <w:sz w:val="28"/>
          <w:szCs w:val="28"/>
        </w:rPr>
        <w:t>.</w:t>
      </w:r>
      <w:r w:rsidR="003C724B" w:rsidRPr="003A6B0B">
        <w:rPr>
          <w:b/>
          <w:color w:val="auto"/>
          <w:sz w:val="28"/>
          <w:szCs w:val="28"/>
        </w:rPr>
        <w:t>Расчетные показатели, устанавливаемые для объектов обслуживания маломобильных групп населения</w:t>
      </w:r>
    </w:p>
    <w:p w14:paraId="67B52D7A" w14:textId="77777777" w:rsidR="003C724B" w:rsidRDefault="003C724B" w:rsidP="00321E98">
      <w:pPr>
        <w:pStyle w:val="1"/>
        <w:tabs>
          <w:tab w:val="left" w:pos="1392"/>
          <w:tab w:val="left" w:pos="1714"/>
        </w:tabs>
        <w:ind w:firstLine="0"/>
        <w:jc w:val="both"/>
        <w:rPr>
          <w:color w:val="auto"/>
          <w:sz w:val="28"/>
          <w:szCs w:val="28"/>
        </w:rPr>
      </w:pPr>
      <w:r w:rsidRPr="003C724B">
        <w:rPr>
          <w:color w:val="auto"/>
          <w:sz w:val="28"/>
          <w:szCs w:val="28"/>
        </w:rPr>
        <w:t>Расчетные показатели минимально допустимого уровня обеспеченности объектами для обслуживания маломобильных групп населения и их территориальная доступность приняты в соответствии с СП 42.13330.2016, нормативами градостроительного проектирования Краснодарского края и СП 59.13330.2016.</w:t>
      </w:r>
    </w:p>
    <w:p w14:paraId="2C9E8D38" w14:textId="77777777" w:rsidR="00865D06" w:rsidRDefault="00865D06" w:rsidP="00321E98">
      <w:pPr>
        <w:pStyle w:val="1"/>
        <w:tabs>
          <w:tab w:val="left" w:pos="1392"/>
          <w:tab w:val="left" w:pos="1714"/>
        </w:tabs>
        <w:ind w:firstLine="0"/>
        <w:jc w:val="both"/>
        <w:rPr>
          <w:b/>
          <w:color w:val="auto"/>
          <w:sz w:val="28"/>
          <w:szCs w:val="28"/>
        </w:rPr>
      </w:pPr>
      <w:r>
        <w:rPr>
          <w:b/>
          <w:color w:val="auto"/>
          <w:sz w:val="28"/>
          <w:szCs w:val="28"/>
        </w:rPr>
        <w:t>2</w:t>
      </w:r>
      <w:r w:rsidR="003A6B0B">
        <w:rPr>
          <w:b/>
          <w:color w:val="auto"/>
          <w:sz w:val="28"/>
          <w:szCs w:val="28"/>
        </w:rPr>
        <w:t>.2.2</w:t>
      </w:r>
      <w:r w:rsidR="00D47B74">
        <w:rPr>
          <w:b/>
          <w:color w:val="auto"/>
          <w:sz w:val="28"/>
          <w:szCs w:val="28"/>
        </w:rPr>
        <w:t>7</w:t>
      </w:r>
      <w:r>
        <w:rPr>
          <w:b/>
          <w:color w:val="auto"/>
          <w:sz w:val="28"/>
          <w:szCs w:val="28"/>
        </w:rPr>
        <w:t>.</w:t>
      </w:r>
      <w:r w:rsidRPr="00865D06">
        <w:rPr>
          <w:b/>
          <w:color w:val="auto"/>
          <w:sz w:val="28"/>
          <w:szCs w:val="28"/>
        </w:rPr>
        <w:tab/>
        <w:t>Расчетные показатели, устанавливаемые для объектов жилищного строительства в отношении жилфонда социального использования</w:t>
      </w:r>
    </w:p>
    <w:p w14:paraId="599C6666" w14:textId="77777777" w:rsidR="00865D06" w:rsidRPr="00865D06" w:rsidRDefault="00865D06" w:rsidP="00865D06">
      <w:pPr>
        <w:pStyle w:val="1"/>
        <w:tabs>
          <w:tab w:val="left" w:pos="1392"/>
          <w:tab w:val="left" w:pos="1714"/>
        </w:tabs>
        <w:jc w:val="both"/>
        <w:rPr>
          <w:color w:val="auto"/>
          <w:sz w:val="28"/>
          <w:szCs w:val="28"/>
        </w:rPr>
      </w:pPr>
      <w:r w:rsidRPr="00865D06">
        <w:rPr>
          <w:color w:val="auto"/>
          <w:sz w:val="28"/>
          <w:szCs w:val="28"/>
        </w:rPr>
        <w:t>Норма предоставления площади жилого помещения и минимальный размер квартир социального использования установлены в соответствии с Федеральным законом от 30.12.2012 № 283-ФЗ (ред. от 28.06.2021) «О социальных гарантиях сотрудникам некоторых федеральных органов исполнительной власти и внесении изменений в отдельные законодател</w:t>
      </w:r>
      <w:r w:rsidR="004A3340">
        <w:rPr>
          <w:color w:val="auto"/>
          <w:sz w:val="28"/>
          <w:szCs w:val="28"/>
        </w:rPr>
        <w:t>ьные акты Российской Федерации</w:t>
      </w:r>
      <w:r w:rsidR="004A3340" w:rsidRPr="009E7BDB">
        <w:rPr>
          <w:color w:val="auto"/>
          <w:sz w:val="28"/>
          <w:szCs w:val="28"/>
        </w:rPr>
        <w:t>» и таблице 31 НГП Краснодарского края.</w:t>
      </w:r>
    </w:p>
    <w:p w14:paraId="601134B7" w14:textId="77777777" w:rsidR="00865D06" w:rsidRDefault="00865D06" w:rsidP="00865D06">
      <w:pPr>
        <w:pStyle w:val="1"/>
        <w:tabs>
          <w:tab w:val="left" w:pos="1392"/>
          <w:tab w:val="left" w:pos="1714"/>
        </w:tabs>
        <w:ind w:firstLine="0"/>
        <w:jc w:val="both"/>
        <w:rPr>
          <w:color w:val="auto"/>
          <w:sz w:val="28"/>
          <w:szCs w:val="28"/>
        </w:rPr>
      </w:pPr>
      <w:r w:rsidRPr="00865D06">
        <w:rPr>
          <w:color w:val="auto"/>
          <w:sz w:val="28"/>
          <w:szCs w:val="28"/>
        </w:rPr>
        <w:t>Расчетные показатели по благоустройству придомовых территорий установлены в соответствии с СП 42.13330.2016 и согласно Приказу Департамента по архитектуре и градостроительству Краснодарского края от 14.12.2021 № 330 «О внесении изменений в приказ департамента по архитектуре и градостроительству Краснодарского края от 16.04.2015 № 78 «Об утверждении нормативов градостроительного проектирования Краснодарского края».</w:t>
      </w:r>
    </w:p>
    <w:p w14:paraId="0F202C45" w14:textId="77777777" w:rsidR="00865D06" w:rsidRDefault="003A6B0B" w:rsidP="00865D06">
      <w:pPr>
        <w:pStyle w:val="1"/>
        <w:tabs>
          <w:tab w:val="left" w:pos="1392"/>
          <w:tab w:val="left" w:pos="1714"/>
        </w:tabs>
        <w:ind w:firstLine="0"/>
        <w:jc w:val="both"/>
        <w:rPr>
          <w:b/>
          <w:color w:val="auto"/>
          <w:sz w:val="28"/>
          <w:szCs w:val="28"/>
        </w:rPr>
      </w:pPr>
      <w:r>
        <w:rPr>
          <w:b/>
          <w:color w:val="auto"/>
          <w:sz w:val="28"/>
          <w:szCs w:val="28"/>
        </w:rPr>
        <w:t>2.2.2</w:t>
      </w:r>
      <w:r w:rsidR="00D47B74">
        <w:rPr>
          <w:b/>
          <w:color w:val="auto"/>
          <w:sz w:val="28"/>
          <w:szCs w:val="28"/>
        </w:rPr>
        <w:t>8</w:t>
      </w:r>
      <w:r>
        <w:rPr>
          <w:b/>
          <w:color w:val="auto"/>
          <w:sz w:val="28"/>
          <w:szCs w:val="28"/>
        </w:rPr>
        <w:t>.</w:t>
      </w:r>
      <w:r w:rsidR="00865D06" w:rsidRPr="00865D06">
        <w:rPr>
          <w:b/>
          <w:color w:val="auto"/>
          <w:sz w:val="28"/>
          <w:szCs w:val="28"/>
        </w:rPr>
        <w:t xml:space="preserve"> Расчетные показатели, устанавливаемые для объектов в области озелененных территорий общего пользования</w:t>
      </w:r>
    </w:p>
    <w:p w14:paraId="604F1A19" w14:textId="77777777" w:rsidR="00865D06" w:rsidRDefault="00865D06" w:rsidP="00865D06">
      <w:pPr>
        <w:pStyle w:val="1"/>
        <w:tabs>
          <w:tab w:val="left" w:pos="1392"/>
          <w:tab w:val="left" w:pos="1714"/>
        </w:tabs>
        <w:ind w:firstLine="0"/>
        <w:jc w:val="both"/>
        <w:rPr>
          <w:color w:val="auto"/>
          <w:sz w:val="28"/>
          <w:szCs w:val="28"/>
        </w:rPr>
      </w:pPr>
      <w:r w:rsidRPr="00865D06">
        <w:rPr>
          <w:color w:val="auto"/>
          <w:sz w:val="28"/>
          <w:szCs w:val="28"/>
        </w:rPr>
        <w:t>Предлагаемая система расчетных показателей основана на действующих федеральных и региональных н</w:t>
      </w:r>
      <w:r w:rsidR="00670A10">
        <w:rPr>
          <w:color w:val="auto"/>
          <w:sz w:val="28"/>
          <w:szCs w:val="28"/>
        </w:rPr>
        <w:t>ормах, НГП Краснодарского края.</w:t>
      </w:r>
      <w:r w:rsidRPr="00865D06">
        <w:rPr>
          <w:color w:val="auto"/>
          <w:sz w:val="28"/>
          <w:szCs w:val="28"/>
        </w:rPr>
        <w:t xml:space="preserve"> В качестве основополагающих документов при установлении нормативных значений показателей данной группы в настоящих нормативах были использованы СП 42.13330.2016 «Свод правил. Градостроительство. Планировка и застройка городских и сельских поселений. Актуализированная редакция СНиП 2.07.01-89», НГП Краснодарского края, а также 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55A9126A" w14:textId="77777777" w:rsidR="00670A10" w:rsidRPr="00670A10" w:rsidRDefault="00670A10" w:rsidP="00670A10">
      <w:pPr>
        <w:pStyle w:val="1"/>
        <w:tabs>
          <w:tab w:val="left" w:pos="1392"/>
          <w:tab w:val="left" w:pos="1714"/>
        </w:tabs>
        <w:jc w:val="both"/>
        <w:rPr>
          <w:color w:val="auto"/>
          <w:sz w:val="28"/>
          <w:szCs w:val="28"/>
        </w:rPr>
      </w:pPr>
      <w:r>
        <w:rPr>
          <w:color w:val="auto"/>
          <w:sz w:val="28"/>
          <w:szCs w:val="28"/>
        </w:rPr>
        <w:t xml:space="preserve"> </w:t>
      </w:r>
      <w:r w:rsidRPr="00670A10">
        <w:rPr>
          <w:color w:val="auto"/>
          <w:sz w:val="28"/>
          <w:szCs w:val="28"/>
        </w:rPr>
        <w:t xml:space="preserve"> Показатель минимальной обеспеченности озелененными территориями общего пользования жилых районов, жилых кварталов принимается 6 кв. м/чел.</w:t>
      </w:r>
    </w:p>
    <w:p w14:paraId="52344479"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Показатели максимальной доступности объектов озеленения общего пользования для городских садов и скверов приняты в соответствии с СП 42.13330.2016.</w:t>
      </w:r>
    </w:p>
    <w:p w14:paraId="3A33B93D"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Радиус доступности объектов озеленения:</w:t>
      </w:r>
    </w:p>
    <w:p w14:paraId="6D56267C"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для объектов общегородского значения 20 минут;</w:t>
      </w:r>
    </w:p>
    <w:p w14:paraId="1D0F4E46"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для объектов районного значения 15 минут, или 1200 метров;</w:t>
      </w:r>
    </w:p>
    <w:p w14:paraId="6F3A8435"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для озеленения микрорайонов – не более 400 метров.</w:t>
      </w:r>
    </w:p>
    <w:p w14:paraId="32EEC89C"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Минимальные размеры площади объектов озеленения принимаются:</w:t>
      </w:r>
    </w:p>
    <w:p w14:paraId="0D92DD1F"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городских парков – 15 га;</w:t>
      </w:r>
    </w:p>
    <w:p w14:paraId="56399692"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парков планировочных районов (жилых районов) – 10 га;</w:t>
      </w:r>
    </w:p>
    <w:p w14:paraId="7A525499"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lastRenderedPageBreak/>
        <w:t>- садов жилых зон (микрорайонов) – 3 га;</w:t>
      </w:r>
    </w:p>
    <w:p w14:paraId="4384718F"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скверов – не устанавливается;</w:t>
      </w:r>
    </w:p>
    <w:p w14:paraId="4B055E14"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бульваров – ширина бульваров с одной продольной аллеей следует принимать не менее 18 м по оси улиц, и не менее 10 метров с одной стороны улицы между проезжей частью и застройкой.</w:t>
      </w:r>
    </w:p>
    <w:p w14:paraId="27F70B05"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Соотношение элементов территории объекта озеленения следует принимать (% от общей площади):</w:t>
      </w:r>
    </w:p>
    <w:p w14:paraId="4B6E8BEB"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Парк:</w:t>
      </w:r>
    </w:p>
    <w:p w14:paraId="6AFA8CB0"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территории зеленых насаждений и водоемов - 75;</w:t>
      </w:r>
    </w:p>
    <w:p w14:paraId="28F41F5E"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аллеи, дороги, тротуары - 10;</w:t>
      </w:r>
    </w:p>
    <w:p w14:paraId="3864347D"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детские, спортивные площадки и площадки отдыха - 12;</w:t>
      </w:r>
    </w:p>
    <w:p w14:paraId="773E62FE"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вспомогательные, обслуживающие здания и сооружения - 5.</w:t>
      </w:r>
    </w:p>
    <w:p w14:paraId="2F68A455"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Сад</w:t>
      </w:r>
      <w:proofErr w:type="gramStart"/>
      <w:r w:rsidRPr="00670A10">
        <w:rPr>
          <w:color w:val="auto"/>
          <w:sz w:val="28"/>
          <w:szCs w:val="28"/>
        </w:rPr>
        <w:t xml:space="preserve"> :</w:t>
      </w:r>
      <w:proofErr w:type="gramEnd"/>
    </w:p>
    <w:p w14:paraId="5C7526AC"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территории зелёных насаждений и водоёмов – 65-75;</w:t>
      </w:r>
    </w:p>
    <w:p w14:paraId="15596D81"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аллеи, дорожки, площадки – 18-27;</w:t>
      </w:r>
    </w:p>
    <w:p w14:paraId="22CA9940"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здания и сооружения – 2-5;</w:t>
      </w:r>
    </w:p>
    <w:p w14:paraId="5165E63E"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Сквер городского значения:</w:t>
      </w:r>
    </w:p>
    <w:p w14:paraId="4D3EC8FE"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территории зелёных насаждений и водоёмов – 60-75;</w:t>
      </w:r>
    </w:p>
    <w:p w14:paraId="7CB18466"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аллеи, дорожки, площадки, малые формы – 40-25;</w:t>
      </w:r>
    </w:p>
    <w:p w14:paraId="41312BE0"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Сквер районного значения:</w:t>
      </w:r>
    </w:p>
    <w:p w14:paraId="166CFCBB"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 территории зелёных насаждений и водоёмов – 70-80;</w:t>
      </w:r>
    </w:p>
    <w:p w14:paraId="6E2848EE" w14:textId="77777777" w:rsidR="00670A10" w:rsidRDefault="00670A10" w:rsidP="00670A10">
      <w:pPr>
        <w:pStyle w:val="1"/>
        <w:tabs>
          <w:tab w:val="left" w:pos="1392"/>
          <w:tab w:val="left" w:pos="1714"/>
        </w:tabs>
        <w:ind w:firstLine="0"/>
        <w:jc w:val="both"/>
        <w:rPr>
          <w:color w:val="auto"/>
          <w:sz w:val="28"/>
          <w:szCs w:val="28"/>
        </w:rPr>
      </w:pPr>
      <w:r w:rsidRPr="00670A10">
        <w:rPr>
          <w:color w:val="auto"/>
          <w:sz w:val="28"/>
          <w:szCs w:val="28"/>
        </w:rPr>
        <w:t>- аллеи, дорожки, площадки, малые формы – 30-20.</w:t>
      </w:r>
    </w:p>
    <w:p w14:paraId="1A82B8BE" w14:textId="77777777" w:rsidR="00670A10" w:rsidRDefault="00670A10" w:rsidP="00670A10">
      <w:pPr>
        <w:pStyle w:val="1"/>
        <w:tabs>
          <w:tab w:val="left" w:pos="1392"/>
          <w:tab w:val="left" w:pos="1714"/>
        </w:tabs>
        <w:ind w:firstLine="0"/>
        <w:jc w:val="both"/>
        <w:rPr>
          <w:b/>
          <w:color w:val="auto"/>
          <w:sz w:val="28"/>
          <w:szCs w:val="28"/>
        </w:rPr>
      </w:pPr>
      <w:r w:rsidRPr="00670A10">
        <w:rPr>
          <w:b/>
          <w:color w:val="auto"/>
          <w:sz w:val="28"/>
          <w:szCs w:val="28"/>
        </w:rPr>
        <w:t>2.2.</w:t>
      </w:r>
      <w:r w:rsidR="00D47B74">
        <w:rPr>
          <w:b/>
          <w:color w:val="auto"/>
          <w:sz w:val="28"/>
          <w:szCs w:val="28"/>
        </w:rPr>
        <w:t>29</w:t>
      </w:r>
      <w:r w:rsidRPr="00670A10">
        <w:rPr>
          <w:b/>
          <w:color w:val="auto"/>
          <w:sz w:val="28"/>
          <w:szCs w:val="28"/>
        </w:rPr>
        <w:t>.</w:t>
      </w:r>
      <w:r w:rsidRPr="00670A10">
        <w:t xml:space="preserve"> </w:t>
      </w:r>
      <w:r>
        <w:rPr>
          <w:b/>
          <w:color w:val="auto"/>
          <w:sz w:val="28"/>
          <w:szCs w:val="28"/>
        </w:rPr>
        <w:t xml:space="preserve"> </w:t>
      </w:r>
      <w:r w:rsidRPr="00670A10">
        <w:rPr>
          <w:b/>
          <w:color w:val="auto"/>
          <w:sz w:val="28"/>
          <w:szCs w:val="28"/>
        </w:rPr>
        <w:t>Расчетные показатели, устанавливаемые для объектов в области создания условий для развития жилищного строительства</w:t>
      </w:r>
    </w:p>
    <w:p w14:paraId="23F60241"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Расчетные показатели в области создания условий для развития жилищного строительства, приняты в соответствии с:</w:t>
      </w:r>
    </w:p>
    <w:p w14:paraId="2FC1380E"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СП 42.13330.2016. Актуальная редакция СНиП 2.07.01-89*;</w:t>
      </w:r>
    </w:p>
    <w:p w14:paraId="22902CA8" w14:textId="77777777" w:rsidR="00670A10" w:rsidRDefault="004A3340" w:rsidP="004A3340">
      <w:pPr>
        <w:pStyle w:val="1"/>
        <w:tabs>
          <w:tab w:val="left" w:pos="1392"/>
          <w:tab w:val="left" w:pos="1714"/>
        </w:tabs>
        <w:jc w:val="both"/>
        <w:rPr>
          <w:color w:val="auto"/>
          <w:sz w:val="28"/>
          <w:szCs w:val="28"/>
        </w:rPr>
      </w:pPr>
      <w:r>
        <w:rPr>
          <w:color w:val="auto"/>
          <w:sz w:val="28"/>
          <w:szCs w:val="28"/>
        </w:rPr>
        <w:t xml:space="preserve">НГП Краснодарского края, утвержденные </w:t>
      </w:r>
      <w:r w:rsidR="00670A10">
        <w:rPr>
          <w:color w:val="auto"/>
          <w:sz w:val="28"/>
          <w:szCs w:val="28"/>
        </w:rPr>
        <w:t xml:space="preserve">    </w:t>
      </w:r>
      <w:r w:rsidR="00670A10" w:rsidRPr="00670A10">
        <w:rPr>
          <w:color w:val="auto"/>
          <w:sz w:val="28"/>
          <w:szCs w:val="28"/>
        </w:rPr>
        <w:t>Приказом Департамента по архитектуре и градостроительству Краснодарского края от 14.12.2021 № 330 «О внесении изменений в приказ департамента по архитектуре и градостроительству Краснодарского края от 16 апреля 2015 № 78 «Об утверждении нормативов градостроительного прое</w:t>
      </w:r>
      <w:r w:rsidR="00670A10">
        <w:rPr>
          <w:color w:val="auto"/>
          <w:sz w:val="28"/>
          <w:szCs w:val="28"/>
        </w:rPr>
        <w:t>ктирования Краснодарского края».</w:t>
      </w:r>
    </w:p>
    <w:p w14:paraId="100DEC05" w14:textId="77777777" w:rsidR="00670A10" w:rsidRDefault="00670A10" w:rsidP="00670A10">
      <w:pPr>
        <w:pStyle w:val="1"/>
        <w:tabs>
          <w:tab w:val="left" w:pos="1392"/>
          <w:tab w:val="left" w:pos="1714"/>
        </w:tabs>
        <w:ind w:firstLine="0"/>
        <w:jc w:val="both"/>
        <w:rPr>
          <w:color w:val="auto"/>
          <w:sz w:val="28"/>
          <w:szCs w:val="28"/>
        </w:rPr>
      </w:pPr>
    </w:p>
    <w:p w14:paraId="01243E22" w14:textId="77777777" w:rsidR="00670A10" w:rsidRDefault="00670A10" w:rsidP="00670A10">
      <w:pPr>
        <w:pStyle w:val="1"/>
        <w:tabs>
          <w:tab w:val="left" w:pos="1392"/>
          <w:tab w:val="left" w:pos="1714"/>
        </w:tabs>
        <w:ind w:firstLine="0"/>
        <w:jc w:val="both"/>
        <w:rPr>
          <w:b/>
          <w:color w:val="auto"/>
          <w:sz w:val="28"/>
          <w:szCs w:val="28"/>
        </w:rPr>
      </w:pPr>
      <w:r w:rsidRPr="00670A10">
        <w:rPr>
          <w:b/>
          <w:color w:val="auto"/>
          <w:sz w:val="28"/>
          <w:szCs w:val="28"/>
        </w:rPr>
        <w:t>2</w:t>
      </w:r>
      <w:r w:rsidR="003A6B0B">
        <w:rPr>
          <w:b/>
          <w:color w:val="auto"/>
          <w:sz w:val="28"/>
          <w:szCs w:val="28"/>
        </w:rPr>
        <w:t>.2.3</w:t>
      </w:r>
      <w:r w:rsidR="00D47B74">
        <w:rPr>
          <w:b/>
          <w:color w:val="auto"/>
          <w:sz w:val="28"/>
          <w:szCs w:val="28"/>
        </w:rPr>
        <w:t>0</w:t>
      </w:r>
      <w:r w:rsidRPr="00670A10">
        <w:rPr>
          <w:b/>
          <w:color w:val="auto"/>
          <w:sz w:val="28"/>
          <w:szCs w:val="28"/>
        </w:rPr>
        <w:t>.</w:t>
      </w:r>
      <w:r w:rsidRPr="00670A10">
        <w:rPr>
          <w:b/>
          <w:color w:val="auto"/>
          <w:sz w:val="28"/>
          <w:szCs w:val="28"/>
        </w:rPr>
        <w:tab/>
        <w:t>Расчетные показатели, устанавливаемые для объектов в области хранения индивидуальных транспортных средств</w:t>
      </w:r>
      <w:r w:rsidR="00CC3B65">
        <w:rPr>
          <w:b/>
          <w:color w:val="auto"/>
          <w:sz w:val="28"/>
          <w:szCs w:val="28"/>
        </w:rPr>
        <w:t xml:space="preserve"> </w:t>
      </w:r>
      <w:r w:rsidR="00CC3B65" w:rsidRPr="00CC3B65">
        <w:rPr>
          <w:b/>
          <w:color w:val="auto"/>
          <w:sz w:val="28"/>
          <w:szCs w:val="28"/>
        </w:rPr>
        <w:t>для развития жилищного строительства</w:t>
      </w:r>
    </w:p>
    <w:p w14:paraId="6670484F" w14:textId="77777777" w:rsidR="00670A10" w:rsidRDefault="00670A10" w:rsidP="00670A10">
      <w:pPr>
        <w:pStyle w:val="1"/>
        <w:tabs>
          <w:tab w:val="left" w:pos="1392"/>
          <w:tab w:val="left" w:pos="1714"/>
        </w:tabs>
        <w:ind w:firstLine="0"/>
        <w:jc w:val="both"/>
        <w:rPr>
          <w:color w:val="auto"/>
          <w:sz w:val="28"/>
          <w:szCs w:val="28"/>
        </w:rPr>
      </w:pPr>
      <w:r w:rsidRPr="00670A10">
        <w:rPr>
          <w:color w:val="auto"/>
          <w:sz w:val="28"/>
          <w:szCs w:val="28"/>
        </w:rPr>
        <w:t>Расчетные показатели для нормирования объектов хранения транспортных средств приняты в соответствии с СП 42.13330.2016 Градостроительство и НГП Краснодарского края и приведены в таблице 5.4.2.1-1</w:t>
      </w:r>
    </w:p>
    <w:p w14:paraId="7C92F41C" w14:textId="77777777" w:rsidR="00C67DFF" w:rsidRDefault="00670A10" w:rsidP="00670A10">
      <w:pPr>
        <w:pStyle w:val="1"/>
        <w:tabs>
          <w:tab w:val="left" w:pos="1392"/>
          <w:tab w:val="left" w:pos="1714"/>
        </w:tabs>
        <w:ind w:firstLine="0"/>
        <w:jc w:val="both"/>
        <w:rPr>
          <w:color w:val="auto"/>
          <w:sz w:val="28"/>
          <w:szCs w:val="28"/>
        </w:rPr>
      </w:pPr>
      <w:r w:rsidRPr="00670A10">
        <w:rPr>
          <w:color w:val="auto"/>
          <w:sz w:val="28"/>
          <w:szCs w:val="28"/>
        </w:rPr>
        <w:t>Источники нормирования расчетных показателей объектов хранения транспортных средств</w:t>
      </w:r>
      <w:r>
        <w:rPr>
          <w:color w:val="auto"/>
          <w:sz w:val="28"/>
          <w:szCs w:val="28"/>
        </w:rPr>
        <w:t xml:space="preserve"> </w:t>
      </w:r>
    </w:p>
    <w:p w14:paraId="2CABD3AE" w14:textId="77777777" w:rsidR="00670A10" w:rsidRPr="00C67DFF" w:rsidRDefault="00C67DFF" w:rsidP="00C67DFF">
      <w:pPr>
        <w:pStyle w:val="1"/>
        <w:tabs>
          <w:tab w:val="left" w:pos="1392"/>
          <w:tab w:val="left" w:pos="1714"/>
        </w:tabs>
        <w:ind w:firstLine="0"/>
        <w:jc w:val="right"/>
        <w:rPr>
          <w:color w:val="auto"/>
        </w:rPr>
      </w:pPr>
      <w:r>
        <w:rPr>
          <w:color w:val="auto"/>
        </w:rPr>
        <w:t>Т</w:t>
      </w:r>
      <w:r w:rsidR="00670A10" w:rsidRPr="00C67DFF">
        <w:rPr>
          <w:color w:val="auto"/>
        </w:rPr>
        <w:t xml:space="preserve">аблица </w:t>
      </w:r>
      <w:r w:rsidRPr="00C67DFF">
        <w:rPr>
          <w:color w:val="auto"/>
        </w:rPr>
        <w:t>31</w:t>
      </w:r>
    </w:p>
    <w:tbl>
      <w:tblPr>
        <w:tblW w:w="0" w:type="auto"/>
        <w:jc w:val="center"/>
        <w:tblLook w:val="04A0" w:firstRow="1" w:lastRow="0" w:firstColumn="1" w:lastColumn="0" w:noHBand="0" w:noVBand="1"/>
      </w:tblPr>
      <w:tblGrid>
        <w:gridCol w:w="2005"/>
        <w:gridCol w:w="3327"/>
        <w:gridCol w:w="2578"/>
        <w:gridCol w:w="1938"/>
      </w:tblGrid>
      <w:tr w:rsidR="00670A10" w:rsidRPr="00670A10" w14:paraId="575F5A9E" w14:textId="77777777" w:rsidTr="00812BF8">
        <w:trPr>
          <w:trHeight w:val="94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47747" w14:textId="77777777" w:rsidR="00670A10" w:rsidRPr="00670A10" w:rsidRDefault="00670A10" w:rsidP="00670A10">
            <w:pPr>
              <w:widowControl/>
              <w:jc w:val="center"/>
              <w:rPr>
                <w:rFonts w:ascii="Times New Roman" w:eastAsia="Times New Roman" w:hAnsi="Times New Roman" w:cs="Times New Roman"/>
                <w:b/>
                <w:bCs/>
                <w:color w:val="auto"/>
                <w:lang w:bidi="ar-SA"/>
              </w:rPr>
            </w:pPr>
            <w:r w:rsidRPr="00670A10">
              <w:rPr>
                <w:rFonts w:ascii="Times New Roman" w:eastAsia="Times New Roman" w:hAnsi="Times New Roman" w:cs="Times New Roman"/>
                <w:b/>
                <w:bCs/>
                <w:color w:val="auto"/>
                <w:lang w:bidi="ar-SA"/>
              </w:rPr>
              <w:lastRenderedPageBreak/>
              <w:t>Наименование вида объекта</w:t>
            </w:r>
          </w:p>
        </w:tc>
        <w:tc>
          <w:tcPr>
            <w:tcW w:w="0" w:type="auto"/>
            <w:tcBorders>
              <w:top w:val="single" w:sz="4" w:space="0" w:color="auto"/>
              <w:left w:val="nil"/>
              <w:bottom w:val="single" w:sz="4" w:space="0" w:color="auto"/>
              <w:right w:val="single" w:sz="4" w:space="0" w:color="auto"/>
            </w:tcBorders>
            <w:shd w:val="clear" w:color="auto" w:fill="auto"/>
            <w:hideMark/>
          </w:tcPr>
          <w:p w14:paraId="15C0BA0F" w14:textId="77777777" w:rsidR="00670A10" w:rsidRPr="00670A10" w:rsidRDefault="00670A10" w:rsidP="00670A10">
            <w:pPr>
              <w:widowControl/>
              <w:jc w:val="center"/>
              <w:rPr>
                <w:rFonts w:ascii="Times New Roman" w:eastAsia="Times New Roman" w:hAnsi="Times New Roman" w:cs="Times New Roman"/>
                <w:b/>
                <w:bCs/>
                <w:color w:val="auto"/>
                <w:lang w:bidi="ar-SA"/>
              </w:rPr>
            </w:pPr>
            <w:r w:rsidRPr="00670A10">
              <w:rPr>
                <w:rFonts w:ascii="Times New Roman" w:eastAsia="Times New Roman" w:hAnsi="Times New Roman" w:cs="Times New Roman"/>
                <w:b/>
                <w:bCs/>
                <w:color w:val="auto"/>
                <w:lang w:bidi="ar-SA"/>
              </w:rPr>
              <w:t>Объекты капитального строительства</w:t>
            </w:r>
          </w:p>
        </w:tc>
        <w:tc>
          <w:tcPr>
            <w:tcW w:w="0" w:type="auto"/>
            <w:tcBorders>
              <w:top w:val="single" w:sz="4" w:space="0" w:color="auto"/>
              <w:left w:val="nil"/>
              <w:bottom w:val="single" w:sz="4" w:space="0" w:color="auto"/>
              <w:right w:val="single" w:sz="4" w:space="0" w:color="auto"/>
            </w:tcBorders>
            <w:shd w:val="clear" w:color="auto" w:fill="auto"/>
            <w:hideMark/>
          </w:tcPr>
          <w:p w14:paraId="1DAE8E12" w14:textId="77777777" w:rsidR="00670A10" w:rsidRPr="00670A10" w:rsidRDefault="00670A10" w:rsidP="00670A10">
            <w:pPr>
              <w:widowControl/>
              <w:jc w:val="center"/>
              <w:rPr>
                <w:rFonts w:ascii="Times New Roman" w:eastAsia="Times New Roman" w:hAnsi="Times New Roman" w:cs="Times New Roman"/>
                <w:b/>
                <w:bCs/>
                <w:color w:val="auto"/>
                <w:lang w:bidi="ar-SA"/>
              </w:rPr>
            </w:pPr>
            <w:r w:rsidRPr="00670A10">
              <w:rPr>
                <w:rFonts w:ascii="Times New Roman" w:eastAsia="Times New Roman" w:hAnsi="Times New Roman" w:cs="Times New Roman"/>
                <w:b/>
                <w:bCs/>
                <w:color w:val="auto"/>
                <w:lang w:bidi="ar-SA"/>
              </w:rPr>
              <w:t>Источник показателя минимально допустимого уровня обеспеченности объектами</w:t>
            </w:r>
          </w:p>
        </w:tc>
        <w:tc>
          <w:tcPr>
            <w:tcW w:w="0" w:type="auto"/>
            <w:tcBorders>
              <w:top w:val="single" w:sz="4" w:space="0" w:color="auto"/>
              <w:left w:val="nil"/>
              <w:bottom w:val="single" w:sz="4" w:space="0" w:color="auto"/>
              <w:right w:val="single" w:sz="4" w:space="0" w:color="auto"/>
            </w:tcBorders>
            <w:shd w:val="clear" w:color="auto" w:fill="auto"/>
            <w:hideMark/>
          </w:tcPr>
          <w:p w14:paraId="4C8CF9FE" w14:textId="77777777" w:rsidR="00670A10" w:rsidRPr="00670A10" w:rsidRDefault="00670A10" w:rsidP="00670A10">
            <w:pPr>
              <w:widowControl/>
              <w:jc w:val="center"/>
              <w:rPr>
                <w:rFonts w:ascii="Times New Roman" w:eastAsia="Times New Roman" w:hAnsi="Times New Roman" w:cs="Times New Roman"/>
                <w:b/>
                <w:bCs/>
                <w:color w:val="auto"/>
                <w:lang w:bidi="ar-SA"/>
              </w:rPr>
            </w:pPr>
            <w:r w:rsidRPr="00670A10">
              <w:rPr>
                <w:rFonts w:ascii="Times New Roman" w:eastAsia="Times New Roman" w:hAnsi="Times New Roman" w:cs="Times New Roman"/>
                <w:b/>
                <w:bCs/>
                <w:color w:val="auto"/>
                <w:lang w:bidi="ar-SA"/>
              </w:rPr>
              <w:t>Источник показателя максимально допустимого уровня доступности</w:t>
            </w:r>
          </w:p>
        </w:tc>
      </w:tr>
      <w:tr w:rsidR="00670A10" w:rsidRPr="00670A10" w14:paraId="57662BA6" w14:textId="77777777" w:rsidTr="00812BF8">
        <w:trPr>
          <w:trHeight w:val="630"/>
          <w:jc w:val="center"/>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002434F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Стоянки для постоянного хранения легковых автомобилей</w:t>
            </w:r>
          </w:p>
        </w:tc>
        <w:tc>
          <w:tcPr>
            <w:tcW w:w="0" w:type="auto"/>
            <w:tcBorders>
              <w:top w:val="nil"/>
              <w:left w:val="nil"/>
              <w:bottom w:val="single" w:sz="4" w:space="0" w:color="auto"/>
              <w:right w:val="single" w:sz="4" w:space="0" w:color="auto"/>
            </w:tcBorders>
            <w:shd w:val="clear" w:color="auto" w:fill="auto"/>
            <w:hideMark/>
          </w:tcPr>
          <w:p w14:paraId="0810D235"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Индивидуальные отдельно стоящие жилые дома с приусадебными участками</w:t>
            </w:r>
          </w:p>
        </w:tc>
        <w:tc>
          <w:tcPr>
            <w:tcW w:w="0" w:type="auto"/>
            <w:tcBorders>
              <w:top w:val="single" w:sz="4" w:space="0" w:color="auto"/>
              <w:left w:val="nil"/>
              <w:bottom w:val="single" w:sz="4" w:space="0" w:color="auto"/>
              <w:right w:val="single" w:sz="4" w:space="0" w:color="auto"/>
            </w:tcBorders>
            <w:shd w:val="clear" w:color="auto" w:fill="auto"/>
            <w:hideMark/>
          </w:tcPr>
          <w:p w14:paraId="085CF301"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4.2.106 в НГП КК</w:t>
            </w:r>
          </w:p>
        </w:tc>
        <w:tc>
          <w:tcPr>
            <w:tcW w:w="0" w:type="auto"/>
            <w:tcBorders>
              <w:top w:val="single" w:sz="4" w:space="0" w:color="auto"/>
              <w:left w:val="nil"/>
              <w:bottom w:val="single" w:sz="4" w:space="0" w:color="auto"/>
              <w:right w:val="single" w:sz="4" w:space="0" w:color="auto"/>
            </w:tcBorders>
            <w:shd w:val="clear" w:color="auto" w:fill="auto"/>
          </w:tcPr>
          <w:p w14:paraId="70E3349C"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4.2.106 в НГП КК</w:t>
            </w:r>
          </w:p>
        </w:tc>
      </w:tr>
      <w:tr w:rsidR="00670A10" w:rsidRPr="00670A10" w14:paraId="25DB704B" w14:textId="77777777" w:rsidTr="00812BF8">
        <w:trPr>
          <w:trHeight w:val="315"/>
          <w:jc w:val="center"/>
        </w:trPr>
        <w:tc>
          <w:tcPr>
            <w:tcW w:w="0" w:type="auto"/>
            <w:vMerge/>
            <w:tcBorders>
              <w:top w:val="nil"/>
              <w:left w:val="single" w:sz="4" w:space="0" w:color="auto"/>
              <w:bottom w:val="single" w:sz="4" w:space="0" w:color="auto"/>
              <w:right w:val="single" w:sz="4" w:space="0" w:color="auto"/>
            </w:tcBorders>
            <w:hideMark/>
          </w:tcPr>
          <w:p w14:paraId="05A576AB"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37C63F2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Многоквартирные дома</w:t>
            </w:r>
          </w:p>
        </w:tc>
        <w:tc>
          <w:tcPr>
            <w:tcW w:w="0" w:type="auto"/>
            <w:tcBorders>
              <w:top w:val="nil"/>
              <w:left w:val="nil"/>
              <w:bottom w:val="single" w:sz="4" w:space="0" w:color="auto"/>
              <w:right w:val="single" w:sz="4" w:space="0" w:color="auto"/>
            </w:tcBorders>
            <w:shd w:val="clear" w:color="auto" w:fill="auto"/>
            <w:hideMark/>
          </w:tcPr>
          <w:p w14:paraId="4B71D4D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На основе таблицы 1 в действующих МНГП Анапы</w:t>
            </w:r>
          </w:p>
        </w:tc>
        <w:tc>
          <w:tcPr>
            <w:tcW w:w="0" w:type="auto"/>
            <w:tcBorders>
              <w:top w:val="nil"/>
              <w:left w:val="nil"/>
              <w:bottom w:val="single" w:sz="4" w:space="0" w:color="auto"/>
              <w:right w:val="single" w:sz="4" w:space="0" w:color="auto"/>
            </w:tcBorders>
            <w:shd w:val="clear" w:color="auto" w:fill="auto"/>
            <w:hideMark/>
          </w:tcPr>
          <w:p w14:paraId="68FF513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5.5.139 НГП КК</w:t>
            </w:r>
          </w:p>
        </w:tc>
      </w:tr>
      <w:tr w:rsidR="00670A10" w:rsidRPr="00670A10" w14:paraId="28AEF0F2" w14:textId="77777777" w:rsidTr="00812BF8">
        <w:trPr>
          <w:trHeight w:val="630"/>
          <w:jc w:val="center"/>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6E6FA165"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Стоянки для временного хранения легковых автомобилей</w:t>
            </w:r>
          </w:p>
        </w:tc>
        <w:tc>
          <w:tcPr>
            <w:tcW w:w="0" w:type="auto"/>
            <w:tcBorders>
              <w:top w:val="nil"/>
              <w:left w:val="nil"/>
              <w:bottom w:val="single" w:sz="4" w:space="0" w:color="auto"/>
              <w:right w:val="single" w:sz="4" w:space="0" w:color="auto"/>
            </w:tcBorders>
            <w:shd w:val="clear" w:color="auto" w:fill="auto"/>
            <w:hideMark/>
          </w:tcPr>
          <w:p w14:paraId="4B8F89B7"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Многоквартирные жилые дома (гостевые парковки)</w:t>
            </w:r>
          </w:p>
        </w:tc>
        <w:tc>
          <w:tcPr>
            <w:tcW w:w="0" w:type="auto"/>
            <w:tcBorders>
              <w:top w:val="nil"/>
              <w:left w:val="nil"/>
              <w:bottom w:val="single" w:sz="4" w:space="0" w:color="auto"/>
              <w:right w:val="single" w:sz="4" w:space="0" w:color="auto"/>
            </w:tcBorders>
            <w:shd w:val="clear" w:color="auto" w:fill="auto"/>
            <w:hideMark/>
          </w:tcPr>
          <w:p w14:paraId="5CA30C3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5.5.138 в НГП КК</w:t>
            </w:r>
          </w:p>
        </w:tc>
        <w:tc>
          <w:tcPr>
            <w:tcW w:w="0" w:type="auto"/>
            <w:tcBorders>
              <w:top w:val="nil"/>
              <w:left w:val="nil"/>
              <w:bottom w:val="single" w:sz="4" w:space="0" w:color="auto"/>
              <w:right w:val="single" w:sz="4" w:space="0" w:color="auto"/>
            </w:tcBorders>
            <w:shd w:val="clear" w:color="auto" w:fill="auto"/>
            <w:hideMark/>
          </w:tcPr>
          <w:p w14:paraId="761898E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5.5.138 в НГП КК</w:t>
            </w:r>
          </w:p>
        </w:tc>
      </w:tr>
      <w:tr w:rsidR="00670A10" w:rsidRPr="00670A10" w14:paraId="1A2E3B74" w14:textId="77777777" w:rsidTr="00812BF8">
        <w:trPr>
          <w:trHeight w:val="315"/>
          <w:jc w:val="center"/>
        </w:trPr>
        <w:tc>
          <w:tcPr>
            <w:tcW w:w="0" w:type="auto"/>
            <w:vMerge/>
            <w:tcBorders>
              <w:top w:val="nil"/>
              <w:left w:val="single" w:sz="4" w:space="0" w:color="auto"/>
              <w:bottom w:val="single" w:sz="4" w:space="0" w:color="auto"/>
              <w:right w:val="single" w:sz="4" w:space="0" w:color="auto"/>
            </w:tcBorders>
            <w:hideMark/>
          </w:tcPr>
          <w:p w14:paraId="5A5E46B5"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DCB82F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Зоны ИЖС (гостевые парковки)</w:t>
            </w:r>
          </w:p>
        </w:tc>
        <w:tc>
          <w:tcPr>
            <w:tcW w:w="0" w:type="auto"/>
            <w:tcBorders>
              <w:top w:val="nil"/>
              <w:left w:val="nil"/>
              <w:bottom w:val="single" w:sz="4" w:space="0" w:color="auto"/>
              <w:right w:val="single" w:sz="4" w:space="0" w:color="auto"/>
            </w:tcBorders>
            <w:shd w:val="clear" w:color="auto" w:fill="auto"/>
            <w:hideMark/>
          </w:tcPr>
          <w:p w14:paraId="336B34B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На основе камерального обследования</w:t>
            </w:r>
          </w:p>
        </w:tc>
        <w:tc>
          <w:tcPr>
            <w:tcW w:w="0" w:type="auto"/>
            <w:tcBorders>
              <w:top w:val="nil"/>
              <w:left w:val="nil"/>
              <w:bottom w:val="single" w:sz="4" w:space="0" w:color="auto"/>
              <w:right w:val="single" w:sz="4" w:space="0" w:color="auto"/>
            </w:tcBorders>
            <w:shd w:val="clear" w:color="auto" w:fill="auto"/>
            <w:hideMark/>
          </w:tcPr>
          <w:p w14:paraId="32D11563"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5.5.138 в НГП КК</w:t>
            </w:r>
          </w:p>
        </w:tc>
      </w:tr>
      <w:tr w:rsidR="00670A10" w:rsidRPr="00670A10" w14:paraId="3DBF8F61" w14:textId="77777777" w:rsidTr="00812BF8">
        <w:trPr>
          <w:trHeight w:val="1575"/>
          <w:jc w:val="center"/>
        </w:trPr>
        <w:tc>
          <w:tcPr>
            <w:tcW w:w="0" w:type="auto"/>
            <w:vMerge/>
            <w:tcBorders>
              <w:top w:val="nil"/>
              <w:left w:val="single" w:sz="4" w:space="0" w:color="auto"/>
              <w:bottom w:val="single" w:sz="4" w:space="0" w:color="auto"/>
              <w:right w:val="single" w:sz="4" w:space="0" w:color="auto"/>
            </w:tcBorders>
            <w:hideMark/>
          </w:tcPr>
          <w:p w14:paraId="7AAB855D"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212831C7"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Административные и общественные учреждения, юридические учреждения, учреждения, оказывающие государственные и (или) муниципальные услуги</w:t>
            </w:r>
          </w:p>
        </w:tc>
        <w:tc>
          <w:tcPr>
            <w:tcW w:w="0" w:type="auto"/>
            <w:tcBorders>
              <w:top w:val="nil"/>
              <w:left w:val="nil"/>
              <w:bottom w:val="single" w:sz="4" w:space="0" w:color="auto"/>
              <w:right w:val="single" w:sz="4" w:space="0" w:color="auto"/>
            </w:tcBorders>
            <w:shd w:val="clear" w:color="auto" w:fill="auto"/>
            <w:hideMark/>
          </w:tcPr>
          <w:p w14:paraId="1E0A75D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125764B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16C24C79" w14:textId="77777777" w:rsidTr="00812BF8">
        <w:trPr>
          <w:trHeight w:val="1260"/>
          <w:jc w:val="center"/>
        </w:trPr>
        <w:tc>
          <w:tcPr>
            <w:tcW w:w="0" w:type="auto"/>
            <w:vMerge/>
            <w:tcBorders>
              <w:top w:val="nil"/>
              <w:left w:val="single" w:sz="4" w:space="0" w:color="auto"/>
              <w:bottom w:val="single" w:sz="4" w:space="0" w:color="auto"/>
              <w:right w:val="single" w:sz="4" w:space="0" w:color="auto"/>
            </w:tcBorders>
            <w:hideMark/>
          </w:tcPr>
          <w:p w14:paraId="78EC6057"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1F38DD3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Коммерческо-деловые центры, кредитно-финансовые учреждения, офисные здания и помещения, страховые компании, научные и проектные организации с общей площадью менее 1500 </w:t>
            </w:r>
            <w:proofErr w:type="spellStart"/>
            <w:r w:rsidRPr="00670A10">
              <w:rPr>
                <w:rFonts w:ascii="Times New Roman" w:eastAsia="Times New Roman" w:hAnsi="Times New Roman" w:cs="Times New Roman"/>
                <w:color w:val="auto"/>
                <w:lang w:bidi="ar-SA"/>
              </w:rPr>
              <w:t>кв</w:t>
            </w:r>
            <w:proofErr w:type="gramStart"/>
            <w:r w:rsidRPr="00670A10">
              <w:rPr>
                <w:rFonts w:ascii="Times New Roman" w:eastAsia="Times New Roman" w:hAnsi="Times New Roman" w:cs="Times New Roman"/>
                <w:color w:val="auto"/>
                <w:lang w:bidi="ar-SA"/>
              </w:rPr>
              <w:t>.м</w:t>
            </w:r>
            <w:proofErr w:type="spellEnd"/>
            <w:proofErr w:type="gramEnd"/>
          </w:p>
        </w:tc>
        <w:tc>
          <w:tcPr>
            <w:tcW w:w="0" w:type="auto"/>
            <w:tcBorders>
              <w:top w:val="nil"/>
              <w:left w:val="nil"/>
              <w:bottom w:val="single" w:sz="4" w:space="0" w:color="auto"/>
              <w:right w:val="single" w:sz="4" w:space="0" w:color="auto"/>
            </w:tcBorders>
            <w:shd w:val="clear" w:color="auto" w:fill="auto"/>
            <w:hideMark/>
          </w:tcPr>
          <w:p w14:paraId="638B91AC"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w:t>
            </w:r>
          </w:p>
        </w:tc>
        <w:tc>
          <w:tcPr>
            <w:tcW w:w="0" w:type="auto"/>
            <w:tcBorders>
              <w:top w:val="nil"/>
              <w:left w:val="nil"/>
              <w:bottom w:val="single" w:sz="4" w:space="0" w:color="auto"/>
              <w:right w:val="single" w:sz="4" w:space="0" w:color="auto"/>
            </w:tcBorders>
            <w:shd w:val="clear" w:color="auto" w:fill="auto"/>
            <w:hideMark/>
          </w:tcPr>
          <w:p w14:paraId="7C6055A3"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44CD2DDD" w14:textId="77777777" w:rsidTr="00812BF8">
        <w:trPr>
          <w:trHeight w:val="1260"/>
          <w:jc w:val="center"/>
        </w:trPr>
        <w:tc>
          <w:tcPr>
            <w:tcW w:w="0" w:type="auto"/>
            <w:vMerge/>
            <w:tcBorders>
              <w:top w:val="nil"/>
              <w:left w:val="single" w:sz="4" w:space="0" w:color="auto"/>
              <w:bottom w:val="single" w:sz="4" w:space="0" w:color="auto"/>
              <w:right w:val="single" w:sz="4" w:space="0" w:color="auto"/>
            </w:tcBorders>
            <w:hideMark/>
          </w:tcPr>
          <w:p w14:paraId="36FC73FB"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DFA3C9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Коммерческо-деловые центры, кредитно-финансовые учреждения, офисные здания и помещения, страховые компании, научные и проектные организации с общей площадью 1500 </w:t>
            </w:r>
            <w:proofErr w:type="spellStart"/>
            <w:r w:rsidRPr="00670A10">
              <w:rPr>
                <w:rFonts w:ascii="Times New Roman" w:eastAsia="Times New Roman" w:hAnsi="Times New Roman" w:cs="Times New Roman"/>
                <w:color w:val="auto"/>
                <w:lang w:bidi="ar-SA"/>
              </w:rPr>
              <w:t>кв</w:t>
            </w:r>
            <w:proofErr w:type="gramStart"/>
            <w:r w:rsidRPr="00670A10">
              <w:rPr>
                <w:rFonts w:ascii="Times New Roman" w:eastAsia="Times New Roman" w:hAnsi="Times New Roman" w:cs="Times New Roman"/>
                <w:color w:val="auto"/>
                <w:lang w:bidi="ar-SA"/>
              </w:rPr>
              <w:t>.м</w:t>
            </w:r>
            <w:proofErr w:type="spellEnd"/>
            <w:proofErr w:type="gramEnd"/>
            <w:r w:rsidRPr="00670A10">
              <w:rPr>
                <w:rFonts w:ascii="Times New Roman" w:eastAsia="Times New Roman" w:hAnsi="Times New Roman" w:cs="Times New Roman"/>
                <w:color w:val="auto"/>
                <w:lang w:bidi="ar-SA"/>
              </w:rPr>
              <w:t xml:space="preserve"> и более</w:t>
            </w:r>
          </w:p>
        </w:tc>
        <w:tc>
          <w:tcPr>
            <w:tcW w:w="0" w:type="auto"/>
            <w:tcBorders>
              <w:top w:val="nil"/>
              <w:left w:val="nil"/>
              <w:bottom w:val="single" w:sz="4" w:space="0" w:color="auto"/>
              <w:right w:val="single" w:sz="4" w:space="0" w:color="auto"/>
            </w:tcBorders>
            <w:shd w:val="clear" w:color="auto" w:fill="auto"/>
            <w:hideMark/>
          </w:tcPr>
          <w:p w14:paraId="53F3A04F"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4459D1A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57F1C80A" w14:textId="77777777" w:rsidTr="00812BF8">
        <w:trPr>
          <w:trHeight w:val="945"/>
          <w:jc w:val="center"/>
        </w:trPr>
        <w:tc>
          <w:tcPr>
            <w:tcW w:w="0" w:type="auto"/>
            <w:vMerge/>
            <w:tcBorders>
              <w:top w:val="nil"/>
              <w:left w:val="single" w:sz="4" w:space="0" w:color="auto"/>
              <w:bottom w:val="single" w:sz="4" w:space="0" w:color="auto"/>
              <w:right w:val="single" w:sz="4" w:space="0" w:color="auto"/>
            </w:tcBorders>
            <w:hideMark/>
          </w:tcPr>
          <w:p w14:paraId="0E655F97"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210D15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Здания и комплексы многофункциональные</w:t>
            </w:r>
          </w:p>
        </w:tc>
        <w:tc>
          <w:tcPr>
            <w:tcW w:w="0" w:type="auto"/>
            <w:tcBorders>
              <w:top w:val="nil"/>
              <w:left w:val="nil"/>
              <w:bottom w:val="single" w:sz="4" w:space="0" w:color="auto"/>
              <w:right w:val="single" w:sz="4" w:space="0" w:color="auto"/>
            </w:tcBorders>
            <w:shd w:val="clear" w:color="auto" w:fill="auto"/>
            <w:hideMark/>
          </w:tcPr>
          <w:p w14:paraId="3A3BB3E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1F71485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3763ECD6" w14:textId="77777777" w:rsidTr="00812BF8">
        <w:trPr>
          <w:trHeight w:val="945"/>
          <w:jc w:val="center"/>
        </w:trPr>
        <w:tc>
          <w:tcPr>
            <w:tcW w:w="0" w:type="auto"/>
            <w:vMerge/>
            <w:tcBorders>
              <w:top w:val="nil"/>
              <w:left w:val="single" w:sz="4" w:space="0" w:color="auto"/>
              <w:bottom w:val="single" w:sz="4" w:space="0" w:color="auto"/>
              <w:right w:val="single" w:sz="4" w:space="0" w:color="auto"/>
            </w:tcBorders>
            <w:hideMark/>
          </w:tcPr>
          <w:p w14:paraId="71940092"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55E6D22E"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Производственные здания, коммунально-складские объекты, размещаемые в составе многофункциональных зон</w:t>
            </w:r>
          </w:p>
        </w:tc>
        <w:tc>
          <w:tcPr>
            <w:tcW w:w="0" w:type="auto"/>
            <w:tcBorders>
              <w:top w:val="nil"/>
              <w:left w:val="nil"/>
              <w:bottom w:val="single" w:sz="4" w:space="0" w:color="auto"/>
              <w:right w:val="single" w:sz="4" w:space="0" w:color="auto"/>
            </w:tcBorders>
            <w:shd w:val="clear" w:color="auto" w:fill="auto"/>
            <w:hideMark/>
          </w:tcPr>
          <w:p w14:paraId="131A135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6A64C845"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080D68A5"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0F81AB8E"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7C9F29F1"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Промышленные предприятия</w:t>
            </w:r>
          </w:p>
        </w:tc>
        <w:tc>
          <w:tcPr>
            <w:tcW w:w="0" w:type="auto"/>
            <w:tcBorders>
              <w:top w:val="nil"/>
              <w:left w:val="nil"/>
              <w:bottom w:val="single" w:sz="4" w:space="0" w:color="auto"/>
              <w:right w:val="single" w:sz="4" w:space="0" w:color="auto"/>
            </w:tcBorders>
            <w:shd w:val="clear" w:color="auto" w:fill="auto"/>
            <w:hideMark/>
          </w:tcPr>
          <w:p w14:paraId="01190E12"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393D846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24E02D65" w14:textId="77777777" w:rsidTr="00812BF8">
        <w:trPr>
          <w:trHeight w:val="507"/>
          <w:jc w:val="center"/>
        </w:trPr>
        <w:tc>
          <w:tcPr>
            <w:tcW w:w="0" w:type="auto"/>
            <w:vMerge/>
            <w:tcBorders>
              <w:top w:val="nil"/>
              <w:left w:val="single" w:sz="4" w:space="0" w:color="auto"/>
              <w:bottom w:val="single" w:sz="4" w:space="0" w:color="auto"/>
              <w:right w:val="single" w:sz="4" w:space="0" w:color="auto"/>
            </w:tcBorders>
            <w:hideMark/>
          </w:tcPr>
          <w:p w14:paraId="05743F3D"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57AAAA9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Дошкольные </w:t>
            </w:r>
            <w:r w:rsidRPr="00670A10">
              <w:rPr>
                <w:rFonts w:ascii="Times New Roman" w:eastAsia="Times New Roman" w:hAnsi="Times New Roman" w:cs="Times New Roman"/>
                <w:color w:val="auto"/>
                <w:lang w:bidi="ar-SA"/>
              </w:rPr>
              <w:lastRenderedPageBreak/>
              <w:t>образовательные организации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95FAC9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lastRenderedPageBreak/>
              <w:t xml:space="preserve">Таблица 108 в НГП </w:t>
            </w:r>
            <w:r w:rsidRPr="00670A10">
              <w:rPr>
                <w:rFonts w:ascii="Times New Roman" w:eastAsia="Times New Roman" w:hAnsi="Times New Roman" w:cs="Times New Roman"/>
                <w:color w:val="auto"/>
                <w:lang w:bidi="ar-SA"/>
              </w:rPr>
              <w:lastRenderedPageBreak/>
              <w:t>КК</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766BE94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lastRenderedPageBreak/>
              <w:t xml:space="preserve">пункт 5.5.159 в </w:t>
            </w:r>
            <w:r w:rsidRPr="00670A10">
              <w:rPr>
                <w:rFonts w:ascii="Times New Roman" w:eastAsia="Times New Roman" w:hAnsi="Times New Roman" w:cs="Times New Roman"/>
                <w:color w:val="auto"/>
                <w:lang w:bidi="ar-SA"/>
              </w:rPr>
              <w:lastRenderedPageBreak/>
              <w:t>НГП КК</w:t>
            </w:r>
          </w:p>
        </w:tc>
      </w:tr>
      <w:tr w:rsidR="00670A10" w:rsidRPr="00670A10" w14:paraId="6D2842F0"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473A39F5"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1FCE43AC"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4706E4E4"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6E87DCA3" w14:textId="77777777" w:rsidR="00670A10" w:rsidRPr="00670A10" w:rsidRDefault="00670A10" w:rsidP="00670A10">
            <w:pPr>
              <w:widowControl/>
              <w:rPr>
                <w:rFonts w:ascii="Times New Roman" w:eastAsia="Times New Roman" w:hAnsi="Times New Roman" w:cs="Times New Roman"/>
                <w:color w:val="auto"/>
                <w:lang w:bidi="ar-SA"/>
              </w:rPr>
            </w:pPr>
          </w:p>
        </w:tc>
      </w:tr>
      <w:tr w:rsidR="00670A10" w:rsidRPr="00670A10" w14:paraId="313210B4" w14:textId="77777777" w:rsidTr="00812BF8">
        <w:trPr>
          <w:trHeight w:val="507"/>
          <w:jc w:val="center"/>
        </w:trPr>
        <w:tc>
          <w:tcPr>
            <w:tcW w:w="0" w:type="auto"/>
            <w:vMerge/>
            <w:tcBorders>
              <w:top w:val="nil"/>
              <w:left w:val="single" w:sz="4" w:space="0" w:color="auto"/>
              <w:bottom w:val="single" w:sz="4" w:space="0" w:color="auto"/>
              <w:right w:val="single" w:sz="4" w:space="0" w:color="auto"/>
            </w:tcBorders>
            <w:hideMark/>
          </w:tcPr>
          <w:p w14:paraId="3C9CD66B"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7DA89A1"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Общеобразовательные организации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5DEDF9F"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235B373"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4FA4ED27"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68B79FA2"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6773E650"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64576A72"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089B7A06" w14:textId="77777777" w:rsidR="00670A10" w:rsidRPr="00670A10" w:rsidRDefault="00670A10" w:rsidP="00670A10">
            <w:pPr>
              <w:widowControl/>
              <w:rPr>
                <w:rFonts w:ascii="Times New Roman" w:eastAsia="Times New Roman" w:hAnsi="Times New Roman" w:cs="Times New Roman"/>
                <w:color w:val="auto"/>
                <w:lang w:bidi="ar-SA"/>
              </w:rPr>
            </w:pPr>
          </w:p>
        </w:tc>
      </w:tr>
      <w:tr w:rsidR="00670A10" w:rsidRPr="00670A10" w14:paraId="3246B9AA"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052ADB1F"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5824E19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Высшие и средние специальные учебные заведения</w:t>
            </w:r>
          </w:p>
        </w:tc>
        <w:tc>
          <w:tcPr>
            <w:tcW w:w="0" w:type="auto"/>
            <w:tcBorders>
              <w:top w:val="nil"/>
              <w:left w:val="nil"/>
              <w:bottom w:val="single" w:sz="4" w:space="0" w:color="auto"/>
              <w:right w:val="single" w:sz="4" w:space="0" w:color="auto"/>
            </w:tcBorders>
            <w:shd w:val="clear" w:color="auto" w:fill="auto"/>
            <w:hideMark/>
          </w:tcPr>
          <w:p w14:paraId="19EF59F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0E5A1E3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26BB5EDE" w14:textId="77777777" w:rsidTr="00812BF8">
        <w:trPr>
          <w:trHeight w:val="507"/>
          <w:jc w:val="center"/>
        </w:trPr>
        <w:tc>
          <w:tcPr>
            <w:tcW w:w="0" w:type="auto"/>
            <w:vMerge/>
            <w:tcBorders>
              <w:top w:val="nil"/>
              <w:left w:val="single" w:sz="4" w:space="0" w:color="auto"/>
              <w:bottom w:val="single" w:sz="4" w:space="0" w:color="auto"/>
              <w:right w:val="single" w:sz="4" w:space="0" w:color="auto"/>
            </w:tcBorders>
            <w:hideMark/>
          </w:tcPr>
          <w:p w14:paraId="5E4D8EBD"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069DCA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Стационары (больницы, диспансеры, родильные дома)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5842AD0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Таблица 5.2 в СП 158.13330.2014 Здания и помещения медицинских организаций.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0F51F3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1015C843" w14:textId="77777777" w:rsidTr="00812BF8">
        <w:trPr>
          <w:trHeight w:val="507"/>
          <w:jc w:val="center"/>
        </w:trPr>
        <w:tc>
          <w:tcPr>
            <w:tcW w:w="0" w:type="auto"/>
            <w:vMerge/>
            <w:tcBorders>
              <w:top w:val="nil"/>
              <w:left w:val="single" w:sz="4" w:space="0" w:color="auto"/>
              <w:bottom w:val="single" w:sz="4" w:space="0" w:color="auto"/>
              <w:right w:val="single" w:sz="4" w:space="0" w:color="auto"/>
            </w:tcBorders>
            <w:hideMark/>
          </w:tcPr>
          <w:p w14:paraId="7D3334F9"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30843BDB"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5BF8FCBA"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7A043FF0" w14:textId="77777777" w:rsidR="00670A10" w:rsidRPr="00670A10" w:rsidRDefault="00670A10" w:rsidP="00670A10">
            <w:pPr>
              <w:widowControl/>
              <w:rPr>
                <w:rFonts w:ascii="Times New Roman" w:eastAsia="Times New Roman" w:hAnsi="Times New Roman" w:cs="Times New Roman"/>
                <w:color w:val="auto"/>
                <w:lang w:bidi="ar-SA"/>
              </w:rPr>
            </w:pPr>
          </w:p>
        </w:tc>
      </w:tr>
      <w:tr w:rsidR="00670A10" w:rsidRPr="00670A10" w14:paraId="37E62B98" w14:textId="77777777" w:rsidTr="00812BF8">
        <w:trPr>
          <w:trHeight w:val="507"/>
          <w:jc w:val="center"/>
        </w:trPr>
        <w:tc>
          <w:tcPr>
            <w:tcW w:w="0" w:type="auto"/>
            <w:vMerge/>
            <w:tcBorders>
              <w:top w:val="nil"/>
              <w:left w:val="single" w:sz="4" w:space="0" w:color="auto"/>
              <w:bottom w:val="single" w:sz="4" w:space="0" w:color="auto"/>
              <w:right w:val="single" w:sz="4" w:space="0" w:color="auto"/>
            </w:tcBorders>
            <w:hideMark/>
          </w:tcPr>
          <w:p w14:paraId="2EB05F60"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F479FB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Поликлиники</w:t>
            </w:r>
            <w:proofErr w:type="gramStart"/>
            <w:r w:rsidRPr="00670A10">
              <w:rPr>
                <w:rFonts w:ascii="Times New Roman" w:eastAsia="Times New Roman" w:hAnsi="Times New Roman" w:cs="Times New Roman"/>
                <w:color w:val="auto"/>
                <w:lang w:bidi="ar-SA"/>
              </w:rPr>
              <w:t> ,</w:t>
            </w:r>
            <w:proofErr w:type="gramEnd"/>
            <w:r w:rsidRPr="00670A10">
              <w:rPr>
                <w:rFonts w:ascii="Times New Roman" w:eastAsia="Times New Roman" w:hAnsi="Times New Roman" w:cs="Times New Roman"/>
                <w:color w:val="auto"/>
                <w:lang w:bidi="ar-SA"/>
              </w:rPr>
              <w:t xml:space="preserve"> фельдшерско-акушерские пункты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9C7386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Таблица 5.2 в СП 158.13330.2014 Здания и помещения медицинских организаций.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2ACA8F3F"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709872D7" w14:textId="77777777" w:rsidTr="00812BF8">
        <w:trPr>
          <w:trHeight w:val="507"/>
          <w:jc w:val="center"/>
        </w:trPr>
        <w:tc>
          <w:tcPr>
            <w:tcW w:w="0" w:type="auto"/>
            <w:vMerge/>
            <w:tcBorders>
              <w:top w:val="nil"/>
              <w:left w:val="single" w:sz="4" w:space="0" w:color="auto"/>
              <w:bottom w:val="single" w:sz="4" w:space="0" w:color="auto"/>
              <w:right w:val="single" w:sz="4" w:space="0" w:color="auto"/>
            </w:tcBorders>
            <w:hideMark/>
          </w:tcPr>
          <w:p w14:paraId="1423398B"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26633C60"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480FEF2A"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2656F241" w14:textId="77777777" w:rsidR="00670A10" w:rsidRPr="00670A10" w:rsidRDefault="00670A10" w:rsidP="00670A10">
            <w:pPr>
              <w:widowControl/>
              <w:rPr>
                <w:rFonts w:ascii="Times New Roman" w:eastAsia="Times New Roman" w:hAnsi="Times New Roman" w:cs="Times New Roman"/>
                <w:color w:val="auto"/>
                <w:lang w:bidi="ar-SA"/>
              </w:rPr>
            </w:pPr>
          </w:p>
        </w:tc>
      </w:tr>
      <w:tr w:rsidR="00670A10" w:rsidRPr="00670A10" w14:paraId="67DC56D7" w14:textId="77777777" w:rsidTr="00812BF8">
        <w:trPr>
          <w:trHeight w:val="507"/>
          <w:jc w:val="center"/>
        </w:trPr>
        <w:tc>
          <w:tcPr>
            <w:tcW w:w="0" w:type="auto"/>
            <w:vMerge/>
            <w:tcBorders>
              <w:top w:val="nil"/>
              <w:left w:val="single" w:sz="4" w:space="0" w:color="auto"/>
              <w:bottom w:val="single" w:sz="4" w:space="0" w:color="auto"/>
              <w:right w:val="single" w:sz="4" w:space="0" w:color="auto"/>
            </w:tcBorders>
            <w:hideMark/>
          </w:tcPr>
          <w:p w14:paraId="237A8A08"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2F0E2C5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Спортивные объекты с местами для зрителей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DC82B32"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32E0757"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53319904" w14:textId="77777777" w:rsidTr="00812BF8">
        <w:trPr>
          <w:trHeight w:val="507"/>
          <w:jc w:val="center"/>
        </w:trPr>
        <w:tc>
          <w:tcPr>
            <w:tcW w:w="0" w:type="auto"/>
            <w:vMerge/>
            <w:tcBorders>
              <w:top w:val="nil"/>
              <w:left w:val="single" w:sz="4" w:space="0" w:color="auto"/>
              <w:bottom w:val="single" w:sz="4" w:space="0" w:color="auto"/>
              <w:right w:val="single" w:sz="4" w:space="0" w:color="auto"/>
            </w:tcBorders>
            <w:hideMark/>
          </w:tcPr>
          <w:p w14:paraId="0AFC65D4"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0FDB22D3"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64D3C3F4"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2B115689" w14:textId="77777777" w:rsidR="00670A10" w:rsidRPr="00670A10" w:rsidRDefault="00670A10" w:rsidP="00670A10">
            <w:pPr>
              <w:widowControl/>
              <w:rPr>
                <w:rFonts w:ascii="Times New Roman" w:eastAsia="Times New Roman" w:hAnsi="Times New Roman" w:cs="Times New Roman"/>
                <w:color w:val="auto"/>
                <w:lang w:bidi="ar-SA"/>
              </w:rPr>
            </w:pPr>
          </w:p>
        </w:tc>
      </w:tr>
      <w:tr w:rsidR="00670A10" w:rsidRPr="00670A10" w14:paraId="086448BD"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30C800BA"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3D0A3FC"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Спортивные тренировочные залы, спортклубы, спорткомплексы до 1500 кв. м общей площади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762FA7C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D455897"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2DDE8030" w14:textId="77777777" w:rsidTr="00812BF8">
        <w:trPr>
          <w:trHeight w:val="945"/>
          <w:jc w:val="center"/>
        </w:trPr>
        <w:tc>
          <w:tcPr>
            <w:tcW w:w="0" w:type="auto"/>
            <w:vMerge/>
            <w:tcBorders>
              <w:top w:val="nil"/>
              <w:left w:val="single" w:sz="4" w:space="0" w:color="auto"/>
              <w:bottom w:val="single" w:sz="4" w:space="0" w:color="auto"/>
              <w:right w:val="single" w:sz="4" w:space="0" w:color="auto"/>
            </w:tcBorders>
            <w:hideMark/>
          </w:tcPr>
          <w:p w14:paraId="0A4730C3"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82661DC"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Спортивные тренировочные залы, спортклубы, спорткомплексы свыше 1500 кв. м общей площади</w:t>
            </w:r>
          </w:p>
        </w:tc>
        <w:tc>
          <w:tcPr>
            <w:tcW w:w="0" w:type="auto"/>
            <w:vMerge/>
            <w:tcBorders>
              <w:top w:val="nil"/>
              <w:left w:val="single" w:sz="4" w:space="0" w:color="auto"/>
              <w:bottom w:val="single" w:sz="4" w:space="0" w:color="auto"/>
              <w:right w:val="single" w:sz="4" w:space="0" w:color="auto"/>
            </w:tcBorders>
            <w:hideMark/>
          </w:tcPr>
          <w:p w14:paraId="23851788"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single" w:sz="4" w:space="0" w:color="auto"/>
              <w:bottom w:val="single" w:sz="4" w:space="0" w:color="auto"/>
              <w:right w:val="single" w:sz="4" w:space="0" w:color="auto"/>
            </w:tcBorders>
            <w:hideMark/>
          </w:tcPr>
          <w:p w14:paraId="43E47161" w14:textId="77777777" w:rsidR="00670A10" w:rsidRPr="00670A10" w:rsidRDefault="00670A10" w:rsidP="00670A10">
            <w:pPr>
              <w:widowControl/>
              <w:rPr>
                <w:rFonts w:ascii="Times New Roman" w:eastAsia="Times New Roman" w:hAnsi="Times New Roman" w:cs="Times New Roman"/>
                <w:color w:val="auto"/>
                <w:lang w:bidi="ar-SA"/>
              </w:rPr>
            </w:pPr>
          </w:p>
        </w:tc>
      </w:tr>
      <w:tr w:rsidR="00670A10" w:rsidRPr="00670A10" w14:paraId="3E129868"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4BE88522"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32483F12"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Музеи</w:t>
            </w:r>
          </w:p>
        </w:tc>
        <w:tc>
          <w:tcPr>
            <w:tcW w:w="0" w:type="auto"/>
            <w:tcBorders>
              <w:top w:val="nil"/>
              <w:left w:val="nil"/>
              <w:bottom w:val="single" w:sz="4" w:space="0" w:color="auto"/>
              <w:right w:val="single" w:sz="4" w:space="0" w:color="auto"/>
            </w:tcBorders>
            <w:shd w:val="clear" w:color="auto" w:fill="auto"/>
            <w:hideMark/>
          </w:tcPr>
          <w:p w14:paraId="18A86797"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0F9ABB5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1541FF5D"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6A6D9B68"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9EFC584"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Театры, цирки, кинотеатры, концертные залы</w:t>
            </w:r>
          </w:p>
        </w:tc>
        <w:tc>
          <w:tcPr>
            <w:tcW w:w="0" w:type="auto"/>
            <w:tcBorders>
              <w:top w:val="nil"/>
              <w:left w:val="nil"/>
              <w:bottom w:val="single" w:sz="4" w:space="0" w:color="auto"/>
              <w:right w:val="single" w:sz="4" w:space="0" w:color="auto"/>
            </w:tcBorders>
            <w:shd w:val="clear" w:color="auto" w:fill="auto"/>
            <w:hideMark/>
          </w:tcPr>
          <w:p w14:paraId="4E791F8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Пункт 5.6 в СП 309.1325800.2017 Здания театрально-зрелищные. </w:t>
            </w:r>
          </w:p>
        </w:tc>
        <w:tc>
          <w:tcPr>
            <w:tcW w:w="0" w:type="auto"/>
            <w:tcBorders>
              <w:top w:val="nil"/>
              <w:left w:val="nil"/>
              <w:bottom w:val="single" w:sz="4" w:space="0" w:color="auto"/>
              <w:right w:val="single" w:sz="4" w:space="0" w:color="auto"/>
            </w:tcBorders>
            <w:shd w:val="clear" w:color="auto" w:fill="auto"/>
            <w:hideMark/>
          </w:tcPr>
          <w:p w14:paraId="17BBA8A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3E5163D2"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1FEE4D75"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141E3D9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Дома культуры, клубы, танцевальные залы</w:t>
            </w:r>
          </w:p>
        </w:tc>
        <w:tc>
          <w:tcPr>
            <w:tcW w:w="0" w:type="auto"/>
            <w:tcBorders>
              <w:top w:val="nil"/>
              <w:left w:val="nil"/>
              <w:bottom w:val="single" w:sz="4" w:space="0" w:color="auto"/>
              <w:right w:val="single" w:sz="4" w:space="0" w:color="auto"/>
            </w:tcBorders>
            <w:shd w:val="clear" w:color="auto" w:fill="auto"/>
            <w:hideMark/>
          </w:tcPr>
          <w:p w14:paraId="672DE3FB"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6690065F"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53BC1908" w14:textId="77777777" w:rsidTr="00812BF8">
        <w:trPr>
          <w:trHeight w:val="945"/>
          <w:jc w:val="center"/>
        </w:trPr>
        <w:tc>
          <w:tcPr>
            <w:tcW w:w="0" w:type="auto"/>
            <w:vMerge/>
            <w:tcBorders>
              <w:top w:val="nil"/>
              <w:left w:val="single" w:sz="4" w:space="0" w:color="auto"/>
              <w:bottom w:val="single" w:sz="4" w:space="0" w:color="auto"/>
              <w:right w:val="single" w:sz="4" w:space="0" w:color="auto"/>
            </w:tcBorders>
            <w:hideMark/>
          </w:tcPr>
          <w:p w14:paraId="536F4C0D"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FC5639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Досугово-развлекательные учреждения (бильярдные, боулинги, развлекательные центры, дискотеки, залы игровых автоматов, ночные клубы, интернет-кафе)</w:t>
            </w:r>
          </w:p>
        </w:tc>
        <w:tc>
          <w:tcPr>
            <w:tcW w:w="0" w:type="auto"/>
            <w:tcBorders>
              <w:top w:val="nil"/>
              <w:left w:val="nil"/>
              <w:bottom w:val="single" w:sz="4" w:space="0" w:color="auto"/>
              <w:right w:val="single" w:sz="4" w:space="0" w:color="auto"/>
            </w:tcBorders>
            <w:shd w:val="clear" w:color="auto" w:fill="auto"/>
            <w:hideMark/>
          </w:tcPr>
          <w:p w14:paraId="028B768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3B4EA927"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2CB07881"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72192CE8"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4ADCBAC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Объекты религиозных конфессий</w:t>
            </w:r>
          </w:p>
        </w:tc>
        <w:tc>
          <w:tcPr>
            <w:tcW w:w="0" w:type="auto"/>
            <w:tcBorders>
              <w:top w:val="nil"/>
              <w:left w:val="nil"/>
              <w:bottom w:val="single" w:sz="4" w:space="0" w:color="auto"/>
              <w:right w:val="single" w:sz="4" w:space="0" w:color="auto"/>
            </w:tcBorders>
            <w:shd w:val="clear" w:color="auto" w:fill="auto"/>
            <w:hideMark/>
          </w:tcPr>
          <w:p w14:paraId="10F6B0A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Приложение Ж в СП 42.13330.2016 </w:t>
            </w:r>
            <w:r w:rsidRPr="00670A10">
              <w:rPr>
                <w:rFonts w:ascii="Times New Roman" w:eastAsia="Times New Roman" w:hAnsi="Times New Roman" w:cs="Times New Roman"/>
                <w:color w:val="auto"/>
                <w:lang w:bidi="ar-SA"/>
              </w:rPr>
              <w:lastRenderedPageBreak/>
              <w:t>Градостроительство</w:t>
            </w:r>
          </w:p>
        </w:tc>
        <w:tc>
          <w:tcPr>
            <w:tcW w:w="0" w:type="auto"/>
            <w:tcBorders>
              <w:top w:val="nil"/>
              <w:left w:val="nil"/>
              <w:bottom w:val="single" w:sz="4" w:space="0" w:color="auto"/>
              <w:right w:val="single" w:sz="4" w:space="0" w:color="auto"/>
            </w:tcBorders>
            <w:shd w:val="clear" w:color="auto" w:fill="auto"/>
            <w:hideMark/>
          </w:tcPr>
          <w:p w14:paraId="62E2AA6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lastRenderedPageBreak/>
              <w:t>пункт 5.5.159 в НГП КК</w:t>
            </w:r>
          </w:p>
        </w:tc>
      </w:tr>
      <w:tr w:rsidR="00670A10" w:rsidRPr="00670A10" w14:paraId="43DFE6B2" w14:textId="77777777" w:rsidTr="00812BF8">
        <w:trPr>
          <w:trHeight w:val="1260"/>
          <w:jc w:val="center"/>
        </w:trPr>
        <w:tc>
          <w:tcPr>
            <w:tcW w:w="0" w:type="auto"/>
            <w:vMerge/>
            <w:tcBorders>
              <w:top w:val="nil"/>
              <w:left w:val="single" w:sz="4" w:space="0" w:color="auto"/>
              <w:bottom w:val="single" w:sz="4" w:space="0" w:color="auto"/>
              <w:right w:val="single" w:sz="4" w:space="0" w:color="auto"/>
            </w:tcBorders>
            <w:hideMark/>
          </w:tcPr>
          <w:p w14:paraId="090BB818"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21A2324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Торговые объекты общей площадью от 25 </w:t>
            </w:r>
            <w:proofErr w:type="spellStart"/>
            <w:r w:rsidRPr="00670A10">
              <w:rPr>
                <w:rFonts w:ascii="Times New Roman" w:eastAsia="Times New Roman" w:hAnsi="Times New Roman" w:cs="Times New Roman"/>
                <w:color w:val="auto"/>
                <w:lang w:bidi="ar-SA"/>
              </w:rPr>
              <w:t>кв</w:t>
            </w:r>
            <w:proofErr w:type="gramStart"/>
            <w:r w:rsidRPr="00670A10">
              <w:rPr>
                <w:rFonts w:ascii="Times New Roman" w:eastAsia="Times New Roman" w:hAnsi="Times New Roman" w:cs="Times New Roman"/>
                <w:color w:val="auto"/>
                <w:lang w:bidi="ar-SA"/>
              </w:rPr>
              <w:t>.м</w:t>
            </w:r>
            <w:proofErr w:type="spellEnd"/>
            <w:proofErr w:type="gramEnd"/>
            <w:r w:rsidRPr="00670A10">
              <w:rPr>
                <w:rFonts w:ascii="Times New Roman" w:eastAsia="Times New Roman" w:hAnsi="Times New Roman" w:cs="Times New Roman"/>
                <w:color w:val="auto"/>
                <w:lang w:bidi="ar-SA"/>
              </w:rPr>
              <w:t xml:space="preserve">  до 100 </w:t>
            </w:r>
            <w:proofErr w:type="spellStart"/>
            <w:r w:rsidRPr="00670A10">
              <w:rPr>
                <w:rFonts w:ascii="Times New Roman" w:eastAsia="Times New Roman" w:hAnsi="Times New Roman" w:cs="Times New Roman"/>
                <w:color w:val="auto"/>
                <w:lang w:bidi="ar-SA"/>
              </w:rPr>
              <w:t>кв.м</w:t>
            </w:r>
            <w:proofErr w:type="spellEnd"/>
          </w:p>
        </w:tc>
        <w:tc>
          <w:tcPr>
            <w:tcW w:w="0" w:type="auto"/>
            <w:tcBorders>
              <w:top w:val="nil"/>
              <w:left w:val="nil"/>
              <w:bottom w:val="single" w:sz="4" w:space="0" w:color="auto"/>
              <w:right w:val="single" w:sz="4" w:space="0" w:color="auto"/>
            </w:tcBorders>
            <w:shd w:val="clear" w:color="auto" w:fill="auto"/>
            <w:hideMark/>
          </w:tcPr>
          <w:p w14:paraId="666FCB85"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w:t>
            </w:r>
          </w:p>
        </w:tc>
        <w:tc>
          <w:tcPr>
            <w:tcW w:w="0" w:type="auto"/>
            <w:tcBorders>
              <w:top w:val="nil"/>
              <w:left w:val="nil"/>
              <w:bottom w:val="single" w:sz="4" w:space="0" w:color="auto"/>
              <w:right w:val="single" w:sz="4" w:space="0" w:color="auto"/>
            </w:tcBorders>
            <w:shd w:val="clear" w:color="auto" w:fill="auto"/>
            <w:hideMark/>
          </w:tcPr>
          <w:p w14:paraId="69DFA593"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47B54DA4"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7FA222E3"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A2151B5"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Торговые объекты общей площадью от 100 до 500 </w:t>
            </w:r>
            <w:proofErr w:type="spellStart"/>
            <w:r w:rsidRPr="00670A10">
              <w:rPr>
                <w:rFonts w:ascii="Times New Roman" w:eastAsia="Times New Roman" w:hAnsi="Times New Roman" w:cs="Times New Roman"/>
                <w:color w:val="auto"/>
                <w:lang w:bidi="ar-SA"/>
              </w:rPr>
              <w:t>кв</w:t>
            </w:r>
            <w:proofErr w:type="gramStart"/>
            <w:r w:rsidRPr="00670A10">
              <w:rPr>
                <w:rFonts w:ascii="Times New Roman" w:eastAsia="Times New Roman" w:hAnsi="Times New Roman" w:cs="Times New Roman"/>
                <w:color w:val="auto"/>
                <w:lang w:bidi="ar-SA"/>
              </w:rPr>
              <w:t>.м</w:t>
            </w:r>
            <w:proofErr w:type="spellEnd"/>
            <w:proofErr w:type="gramEnd"/>
          </w:p>
        </w:tc>
        <w:tc>
          <w:tcPr>
            <w:tcW w:w="0" w:type="auto"/>
            <w:tcBorders>
              <w:top w:val="nil"/>
              <w:left w:val="nil"/>
              <w:bottom w:val="single" w:sz="4" w:space="0" w:color="auto"/>
              <w:right w:val="single" w:sz="4" w:space="0" w:color="auto"/>
            </w:tcBorders>
            <w:shd w:val="clear" w:color="auto" w:fill="auto"/>
            <w:hideMark/>
          </w:tcPr>
          <w:p w14:paraId="3B484E51"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w:t>
            </w:r>
          </w:p>
        </w:tc>
        <w:tc>
          <w:tcPr>
            <w:tcW w:w="0" w:type="auto"/>
            <w:tcBorders>
              <w:top w:val="nil"/>
              <w:left w:val="nil"/>
              <w:bottom w:val="single" w:sz="4" w:space="0" w:color="auto"/>
              <w:right w:val="single" w:sz="4" w:space="0" w:color="auto"/>
            </w:tcBorders>
            <w:shd w:val="clear" w:color="auto" w:fill="auto"/>
            <w:hideMark/>
          </w:tcPr>
          <w:p w14:paraId="5FF150C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32B2A4CA"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11707AE0"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2326A53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Торговые объекты общей площадью от 500 до 1500 </w:t>
            </w:r>
            <w:proofErr w:type="spellStart"/>
            <w:r w:rsidRPr="00670A10">
              <w:rPr>
                <w:rFonts w:ascii="Times New Roman" w:eastAsia="Times New Roman" w:hAnsi="Times New Roman" w:cs="Times New Roman"/>
                <w:color w:val="auto"/>
                <w:lang w:bidi="ar-SA"/>
              </w:rPr>
              <w:t>кв</w:t>
            </w:r>
            <w:proofErr w:type="gramStart"/>
            <w:r w:rsidRPr="00670A10">
              <w:rPr>
                <w:rFonts w:ascii="Times New Roman" w:eastAsia="Times New Roman" w:hAnsi="Times New Roman" w:cs="Times New Roman"/>
                <w:color w:val="auto"/>
                <w:lang w:bidi="ar-SA"/>
              </w:rPr>
              <w:t>.м</w:t>
            </w:r>
            <w:proofErr w:type="spellEnd"/>
            <w:proofErr w:type="gramEnd"/>
          </w:p>
        </w:tc>
        <w:tc>
          <w:tcPr>
            <w:tcW w:w="0" w:type="auto"/>
            <w:tcBorders>
              <w:top w:val="nil"/>
              <w:left w:val="nil"/>
              <w:bottom w:val="single" w:sz="4" w:space="0" w:color="auto"/>
              <w:right w:val="single" w:sz="4" w:space="0" w:color="auto"/>
            </w:tcBorders>
            <w:shd w:val="clear" w:color="auto" w:fill="auto"/>
            <w:hideMark/>
          </w:tcPr>
          <w:p w14:paraId="1C9DE20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w:t>
            </w:r>
          </w:p>
        </w:tc>
        <w:tc>
          <w:tcPr>
            <w:tcW w:w="0" w:type="auto"/>
            <w:tcBorders>
              <w:top w:val="nil"/>
              <w:left w:val="nil"/>
              <w:bottom w:val="single" w:sz="4" w:space="0" w:color="auto"/>
              <w:right w:val="single" w:sz="4" w:space="0" w:color="auto"/>
            </w:tcBorders>
            <w:shd w:val="clear" w:color="auto" w:fill="auto"/>
            <w:hideMark/>
          </w:tcPr>
          <w:p w14:paraId="6FF55B0B"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3610CC95"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0A68B386"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DBBE2DC"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Торговые объекты общей площадью от 1500 </w:t>
            </w:r>
            <w:proofErr w:type="spellStart"/>
            <w:r w:rsidRPr="00670A10">
              <w:rPr>
                <w:rFonts w:ascii="Times New Roman" w:eastAsia="Times New Roman" w:hAnsi="Times New Roman" w:cs="Times New Roman"/>
                <w:color w:val="auto"/>
                <w:lang w:bidi="ar-SA"/>
              </w:rPr>
              <w:t>кв</w:t>
            </w:r>
            <w:proofErr w:type="gramStart"/>
            <w:r w:rsidRPr="00670A10">
              <w:rPr>
                <w:rFonts w:ascii="Times New Roman" w:eastAsia="Times New Roman" w:hAnsi="Times New Roman" w:cs="Times New Roman"/>
                <w:color w:val="auto"/>
                <w:lang w:bidi="ar-SA"/>
              </w:rPr>
              <w:t>.м</w:t>
            </w:r>
            <w:proofErr w:type="spellEnd"/>
            <w:proofErr w:type="gramEnd"/>
            <w:r w:rsidRPr="00670A10">
              <w:rPr>
                <w:rFonts w:ascii="Times New Roman" w:eastAsia="Times New Roman" w:hAnsi="Times New Roman" w:cs="Times New Roman"/>
                <w:color w:val="auto"/>
                <w:lang w:bidi="ar-SA"/>
              </w:rPr>
              <w:t xml:space="preserve"> и более</w:t>
            </w:r>
          </w:p>
        </w:tc>
        <w:tc>
          <w:tcPr>
            <w:tcW w:w="0" w:type="auto"/>
            <w:tcBorders>
              <w:top w:val="nil"/>
              <w:left w:val="nil"/>
              <w:bottom w:val="single" w:sz="4" w:space="0" w:color="auto"/>
              <w:right w:val="single" w:sz="4" w:space="0" w:color="auto"/>
            </w:tcBorders>
            <w:shd w:val="clear" w:color="auto" w:fill="auto"/>
            <w:hideMark/>
          </w:tcPr>
          <w:p w14:paraId="5BFB013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w:t>
            </w:r>
          </w:p>
        </w:tc>
        <w:tc>
          <w:tcPr>
            <w:tcW w:w="0" w:type="auto"/>
            <w:tcBorders>
              <w:top w:val="nil"/>
              <w:left w:val="nil"/>
              <w:bottom w:val="single" w:sz="4" w:space="0" w:color="auto"/>
              <w:right w:val="single" w:sz="4" w:space="0" w:color="auto"/>
            </w:tcBorders>
            <w:shd w:val="clear" w:color="auto" w:fill="auto"/>
            <w:hideMark/>
          </w:tcPr>
          <w:p w14:paraId="4769849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475EA190"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3D85324B"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39E729A2"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Рынки</w:t>
            </w:r>
          </w:p>
        </w:tc>
        <w:tc>
          <w:tcPr>
            <w:tcW w:w="0" w:type="auto"/>
            <w:tcBorders>
              <w:top w:val="nil"/>
              <w:left w:val="nil"/>
              <w:bottom w:val="single" w:sz="4" w:space="0" w:color="auto"/>
              <w:right w:val="single" w:sz="4" w:space="0" w:color="auto"/>
            </w:tcBorders>
            <w:shd w:val="clear" w:color="auto" w:fill="auto"/>
            <w:hideMark/>
          </w:tcPr>
          <w:p w14:paraId="74350324"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30C66D5F"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78764C89"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1468F92B"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1A2B90A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Предприятия общественного питания</w:t>
            </w:r>
          </w:p>
        </w:tc>
        <w:tc>
          <w:tcPr>
            <w:tcW w:w="0" w:type="auto"/>
            <w:tcBorders>
              <w:top w:val="nil"/>
              <w:left w:val="nil"/>
              <w:bottom w:val="single" w:sz="4" w:space="0" w:color="auto"/>
              <w:right w:val="single" w:sz="4" w:space="0" w:color="auto"/>
            </w:tcBorders>
            <w:shd w:val="clear" w:color="auto" w:fill="auto"/>
            <w:hideMark/>
          </w:tcPr>
          <w:p w14:paraId="1459530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41D3E148"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3B0665B7" w14:textId="77777777" w:rsidTr="00812BF8">
        <w:trPr>
          <w:trHeight w:val="315"/>
          <w:jc w:val="center"/>
        </w:trPr>
        <w:tc>
          <w:tcPr>
            <w:tcW w:w="0" w:type="auto"/>
            <w:vMerge/>
            <w:tcBorders>
              <w:top w:val="nil"/>
              <w:left w:val="single" w:sz="4" w:space="0" w:color="auto"/>
              <w:bottom w:val="single" w:sz="4" w:space="0" w:color="auto"/>
              <w:right w:val="single" w:sz="4" w:space="0" w:color="auto"/>
            </w:tcBorders>
            <w:hideMark/>
          </w:tcPr>
          <w:p w14:paraId="6D632B9D"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108D0C04"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Гостиницы общей площадью до 1500 кв. м </w:t>
            </w:r>
          </w:p>
        </w:tc>
        <w:tc>
          <w:tcPr>
            <w:tcW w:w="0" w:type="auto"/>
            <w:tcBorders>
              <w:top w:val="nil"/>
              <w:left w:val="nil"/>
              <w:bottom w:val="single" w:sz="4" w:space="0" w:color="auto"/>
              <w:right w:val="single" w:sz="4" w:space="0" w:color="auto"/>
            </w:tcBorders>
            <w:shd w:val="clear" w:color="auto" w:fill="auto"/>
            <w:hideMark/>
          </w:tcPr>
          <w:p w14:paraId="0E12B12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7E23B5E7"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7C83739E" w14:textId="77777777" w:rsidTr="00812BF8">
        <w:trPr>
          <w:trHeight w:val="315"/>
          <w:jc w:val="center"/>
        </w:trPr>
        <w:tc>
          <w:tcPr>
            <w:tcW w:w="0" w:type="auto"/>
            <w:vMerge/>
            <w:tcBorders>
              <w:top w:val="nil"/>
              <w:left w:val="single" w:sz="4" w:space="0" w:color="auto"/>
              <w:bottom w:val="single" w:sz="4" w:space="0" w:color="auto"/>
              <w:right w:val="single" w:sz="4" w:space="0" w:color="auto"/>
            </w:tcBorders>
            <w:hideMark/>
          </w:tcPr>
          <w:p w14:paraId="7F78EEA0"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5D67657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Гостиницы общей площадью от 1500 кв. м и более</w:t>
            </w:r>
          </w:p>
        </w:tc>
        <w:tc>
          <w:tcPr>
            <w:tcW w:w="0" w:type="auto"/>
            <w:tcBorders>
              <w:top w:val="nil"/>
              <w:left w:val="nil"/>
              <w:bottom w:val="single" w:sz="4" w:space="0" w:color="auto"/>
              <w:right w:val="single" w:sz="4" w:space="0" w:color="auto"/>
            </w:tcBorders>
            <w:shd w:val="clear" w:color="auto" w:fill="auto"/>
            <w:hideMark/>
          </w:tcPr>
          <w:p w14:paraId="62AC4B1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06C9886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75947A7C"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59F7732D"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50A6C14"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Спортбазы + детские лагеря</w:t>
            </w:r>
          </w:p>
        </w:tc>
        <w:tc>
          <w:tcPr>
            <w:tcW w:w="0" w:type="auto"/>
            <w:tcBorders>
              <w:top w:val="nil"/>
              <w:left w:val="nil"/>
              <w:bottom w:val="single" w:sz="4" w:space="0" w:color="auto"/>
              <w:right w:val="single" w:sz="4" w:space="0" w:color="auto"/>
            </w:tcBorders>
            <w:shd w:val="clear" w:color="auto" w:fill="auto"/>
            <w:hideMark/>
          </w:tcPr>
          <w:p w14:paraId="7BE0EFD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На основе камерального обследования</w:t>
            </w:r>
          </w:p>
        </w:tc>
        <w:tc>
          <w:tcPr>
            <w:tcW w:w="0" w:type="auto"/>
            <w:tcBorders>
              <w:top w:val="nil"/>
              <w:left w:val="nil"/>
              <w:bottom w:val="single" w:sz="4" w:space="0" w:color="auto"/>
              <w:right w:val="single" w:sz="4" w:space="0" w:color="auto"/>
            </w:tcBorders>
            <w:shd w:val="clear" w:color="auto" w:fill="auto"/>
            <w:hideMark/>
          </w:tcPr>
          <w:p w14:paraId="7F5EDEC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724EF164"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5C2BE84C"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1B7B9230"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Кемпинги</w:t>
            </w:r>
          </w:p>
        </w:tc>
        <w:tc>
          <w:tcPr>
            <w:tcW w:w="0" w:type="auto"/>
            <w:tcBorders>
              <w:top w:val="nil"/>
              <w:left w:val="nil"/>
              <w:bottom w:val="single" w:sz="4" w:space="0" w:color="auto"/>
              <w:right w:val="single" w:sz="4" w:space="0" w:color="auto"/>
            </w:tcBorders>
            <w:shd w:val="clear" w:color="auto" w:fill="auto"/>
            <w:hideMark/>
          </w:tcPr>
          <w:p w14:paraId="6EA4087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На основе камерального обследования</w:t>
            </w:r>
          </w:p>
        </w:tc>
        <w:tc>
          <w:tcPr>
            <w:tcW w:w="0" w:type="auto"/>
            <w:tcBorders>
              <w:top w:val="nil"/>
              <w:left w:val="nil"/>
              <w:bottom w:val="single" w:sz="4" w:space="0" w:color="auto"/>
              <w:right w:val="single" w:sz="4" w:space="0" w:color="auto"/>
            </w:tcBorders>
            <w:shd w:val="clear" w:color="auto" w:fill="auto"/>
            <w:hideMark/>
          </w:tcPr>
          <w:p w14:paraId="25E58C95"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3E02F682"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598F6B2F"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E0FCC9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Объекты бытового обслуживания (ателье, химчистки, прачечные, мастерские)</w:t>
            </w:r>
          </w:p>
        </w:tc>
        <w:tc>
          <w:tcPr>
            <w:tcW w:w="0" w:type="auto"/>
            <w:tcBorders>
              <w:top w:val="nil"/>
              <w:left w:val="nil"/>
              <w:bottom w:val="single" w:sz="4" w:space="0" w:color="auto"/>
              <w:right w:val="single" w:sz="4" w:space="0" w:color="auto"/>
            </w:tcBorders>
            <w:shd w:val="clear" w:color="auto" w:fill="auto"/>
            <w:hideMark/>
          </w:tcPr>
          <w:p w14:paraId="6F292AA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19571D12"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2E444E5A" w14:textId="77777777" w:rsidTr="00812BF8">
        <w:trPr>
          <w:trHeight w:val="2205"/>
          <w:jc w:val="center"/>
        </w:trPr>
        <w:tc>
          <w:tcPr>
            <w:tcW w:w="0" w:type="auto"/>
            <w:vMerge/>
            <w:tcBorders>
              <w:top w:val="nil"/>
              <w:left w:val="single" w:sz="4" w:space="0" w:color="auto"/>
              <w:bottom w:val="single" w:sz="4" w:space="0" w:color="auto"/>
              <w:right w:val="single" w:sz="4" w:space="0" w:color="auto"/>
            </w:tcBorders>
            <w:hideMark/>
          </w:tcPr>
          <w:p w14:paraId="12B7B132"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single" w:sz="4" w:space="0" w:color="auto"/>
              <w:bottom w:val="single" w:sz="4" w:space="0" w:color="auto"/>
              <w:right w:val="single" w:sz="4" w:space="0" w:color="auto"/>
            </w:tcBorders>
            <w:shd w:val="clear" w:color="auto" w:fill="auto"/>
            <w:hideMark/>
          </w:tcPr>
          <w:p w14:paraId="2C158815"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Салон ритуальных услуг</w:t>
            </w:r>
          </w:p>
        </w:tc>
        <w:tc>
          <w:tcPr>
            <w:tcW w:w="0" w:type="auto"/>
            <w:tcBorders>
              <w:top w:val="nil"/>
              <w:left w:val="single" w:sz="4" w:space="0" w:color="auto"/>
              <w:bottom w:val="single" w:sz="4" w:space="0" w:color="auto"/>
              <w:right w:val="single" w:sz="4" w:space="0" w:color="auto"/>
            </w:tcBorders>
            <w:shd w:val="clear" w:color="auto" w:fill="auto"/>
            <w:hideMark/>
          </w:tcPr>
          <w:p w14:paraId="51125AF4"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single" w:sz="4" w:space="0" w:color="auto"/>
              <w:bottom w:val="single" w:sz="4" w:space="0" w:color="000000"/>
              <w:right w:val="single" w:sz="4" w:space="0" w:color="auto"/>
            </w:tcBorders>
            <w:shd w:val="clear" w:color="auto" w:fill="auto"/>
            <w:hideMark/>
          </w:tcPr>
          <w:p w14:paraId="48382DDD"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2B26E418"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0D7EAF16"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single" w:sz="4" w:space="0" w:color="auto"/>
              <w:bottom w:val="single" w:sz="4" w:space="0" w:color="auto"/>
              <w:right w:val="single" w:sz="4" w:space="0" w:color="auto"/>
            </w:tcBorders>
            <w:hideMark/>
          </w:tcPr>
          <w:p w14:paraId="500F910B"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Станции технического обслуживания, автомойки</w:t>
            </w:r>
          </w:p>
        </w:tc>
        <w:tc>
          <w:tcPr>
            <w:tcW w:w="0" w:type="auto"/>
            <w:tcBorders>
              <w:top w:val="nil"/>
              <w:left w:val="single" w:sz="4" w:space="0" w:color="auto"/>
              <w:bottom w:val="single" w:sz="4" w:space="0" w:color="auto"/>
              <w:right w:val="single" w:sz="4" w:space="0" w:color="auto"/>
            </w:tcBorders>
            <w:hideMark/>
          </w:tcPr>
          <w:p w14:paraId="003C39B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single" w:sz="4" w:space="0" w:color="auto"/>
              <w:bottom w:val="single" w:sz="4" w:space="0" w:color="000000"/>
              <w:right w:val="single" w:sz="4" w:space="0" w:color="auto"/>
            </w:tcBorders>
            <w:hideMark/>
          </w:tcPr>
          <w:p w14:paraId="217F492C"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08DF9AA9" w14:textId="77777777" w:rsidTr="00812BF8">
        <w:trPr>
          <w:trHeight w:val="507"/>
          <w:jc w:val="center"/>
        </w:trPr>
        <w:tc>
          <w:tcPr>
            <w:tcW w:w="0" w:type="auto"/>
            <w:vMerge/>
            <w:tcBorders>
              <w:top w:val="nil"/>
              <w:left w:val="single" w:sz="4" w:space="0" w:color="auto"/>
              <w:bottom w:val="single" w:sz="4" w:space="0" w:color="auto"/>
              <w:right w:val="single" w:sz="4" w:space="0" w:color="auto"/>
            </w:tcBorders>
            <w:hideMark/>
          </w:tcPr>
          <w:p w14:paraId="0E093D0C"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val="restart"/>
            <w:tcBorders>
              <w:top w:val="nil"/>
              <w:left w:val="nil"/>
              <w:bottom w:val="single" w:sz="4" w:space="0" w:color="auto"/>
              <w:right w:val="single" w:sz="4" w:space="0" w:color="auto"/>
            </w:tcBorders>
            <w:shd w:val="clear" w:color="auto" w:fill="auto"/>
            <w:hideMark/>
          </w:tcPr>
          <w:p w14:paraId="13779E0C"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Стадионы с трибунами</w:t>
            </w:r>
          </w:p>
        </w:tc>
        <w:tc>
          <w:tcPr>
            <w:tcW w:w="0" w:type="auto"/>
            <w:vMerge w:val="restart"/>
            <w:tcBorders>
              <w:top w:val="nil"/>
              <w:left w:val="nil"/>
              <w:bottom w:val="single" w:sz="4" w:space="0" w:color="auto"/>
              <w:right w:val="single" w:sz="4" w:space="0" w:color="auto"/>
            </w:tcBorders>
            <w:shd w:val="clear" w:color="auto" w:fill="auto"/>
            <w:hideMark/>
          </w:tcPr>
          <w:p w14:paraId="6EF6FE09"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Приложение Ж в СП </w:t>
            </w:r>
            <w:r w:rsidRPr="00670A10">
              <w:rPr>
                <w:rFonts w:ascii="Times New Roman" w:eastAsia="Times New Roman" w:hAnsi="Times New Roman" w:cs="Times New Roman"/>
                <w:color w:val="auto"/>
                <w:lang w:bidi="ar-SA"/>
              </w:rPr>
              <w:lastRenderedPageBreak/>
              <w:t>42.13330.2016 Градостроительство</w:t>
            </w:r>
          </w:p>
        </w:tc>
        <w:tc>
          <w:tcPr>
            <w:tcW w:w="0" w:type="auto"/>
            <w:vMerge w:val="restart"/>
            <w:tcBorders>
              <w:top w:val="nil"/>
              <w:left w:val="nil"/>
              <w:bottom w:val="single" w:sz="4" w:space="0" w:color="auto"/>
              <w:right w:val="single" w:sz="4" w:space="0" w:color="auto"/>
            </w:tcBorders>
            <w:shd w:val="clear" w:color="auto" w:fill="auto"/>
            <w:hideMark/>
          </w:tcPr>
          <w:p w14:paraId="147C8AA5"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lastRenderedPageBreak/>
              <w:t xml:space="preserve">пункт 5.5.159 в </w:t>
            </w:r>
            <w:r w:rsidRPr="00670A10">
              <w:rPr>
                <w:rFonts w:ascii="Times New Roman" w:eastAsia="Times New Roman" w:hAnsi="Times New Roman" w:cs="Times New Roman"/>
                <w:color w:val="auto"/>
                <w:lang w:bidi="ar-SA"/>
              </w:rPr>
              <w:lastRenderedPageBreak/>
              <w:t>НГП КК</w:t>
            </w:r>
          </w:p>
        </w:tc>
      </w:tr>
      <w:tr w:rsidR="00670A10" w:rsidRPr="00670A10" w14:paraId="534B8307"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053CFA26"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nil"/>
              <w:bottom w:val="single" w:sz="4" w:space="0" w:color="auto"/>
              <w:right w:val="single" w:sz="4" w:space="0" w:color="auto"/>
            </w:tcBorders>
            <w:shd w:val="clear" w:color="auto" w:fill="auto"/>
            <w:hideMark/>
          </w:tcPr>
          <w:p w14:paraId="0F55327D"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nil"/>
              <w:bottom w:val="single" w:sz="4" w:space="0" w:color="auto"/>
              <w:right w:val="single" w:sz="4" w:space="0" w:color="auto"/>
            </w:tcBorders>
            <w:shd w:val="clear" w:color="auto" w:fill="auto"/>
            <w:hideMark/>
          </w:tcPr>
          <w:p w14:paraId="527E9F1B"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vMerge/>
            <w:tcBorders>
              <w:top w:val="nil"/>
              <w:left w:val="nil"/>
              <w:bottom w:val="single" w:sz="4" w:space="0" w:color="auto"/>
              <w:right w:val="single" w:sz="4" w:space="0" w:color="auto"/>
            </w:tcBorders>
            <w:shd w:val="clear" w:color="auto" w:fill="auto"/>
            <w:hideMark/>
          </w:tcPr>
          <w:p w14:paraId="5EAAA367" w14:textId="77777777" w:rsidR="00670A10" w:rsidRPr="00670A10" w:rsidRDefault="00670A10" w:rsidP="00670A10">
            <w:pPr>
              <w:widowControl/>
              <w:rPr>
                <w:rFonts w:ascii="Times New Roman" w:eastAsia="Times New Roman" w:hAnsi="Times New Roman" w:cs="Times New Roman"/>
                <w:color w:val="auto"/>
                <w:lang w:bidi="ar-SA"/>
              </w:rPr>
            </w:pPr>
          </w:p>
        </w:tc>
      </w:tr>
      <w:tr w:rsidR="00670A10" w:rsidRPr="00670A10" w14:paraId="5215D5A5"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12EE90DE"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653848A6"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Парки культуры и отдыха</w:t>
            </w:r>
          </w:p>
        </w:tc>
        <w:tc>
          <w:tcPr>
            <w:tcW w:w="0" w:type="auto"/>
            <w:tcBorders>
              <w:top w:val="nil"/>
              <w:left w:val="nil"/>
              <w:bottom w:val="single" w:sz="4" w:space="0" w:color="auto"/>
              <w:right w:val="single" w:sz="4" w:space="0" w:color="auto"/>
            </w:tcBorders>
            <w:shd w:val="clear" w:color="auto" w:fill="auto"/>
            <w:hideMark/>
          </w:tcPr>
          <w:p w14:paraId="3B47E464"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5011B33C"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30F56923"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2AB1F468"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07FA0EF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Пляжи</w:t>
            </w:r>
          </w:p>
        </w:tc>
        <w:tc>
          <w:tcPr>
            <w:tcW w:w="0" w:type="auto"/>
            <w:tcBorders>
              <w:top w:val="nil"/>
              <w:left w:val="nil"/>
              <w:bottom w:val="single" w:sz="4" w:space="0" w:color="auto"/>
              <w:right w:val="single" w:sz="4" w:space="0" w:color="auto"/>
            </w:tcBorders>
            <w:shd w:val="clear" w:color="auto" w:fill="auto"/>
            <w:hideMark/>
          </w:tcPr>
          <w:p w14:paraId="1F1D5474"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433DB27E"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w:t>
            </w:r>
          </w:p>
        </w:tc>
      </w:tr>
      <w:tr w:rsidR="00670A10" w:rsidRPr="00670A10" w14:paraId="1FA69BF5"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51CF23A1"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1296AF02"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Вокзалы всех видов транспорта, </w:t>
            </w:r>
            <w:r>
              <w:rPr>
                <w:rFonts w:ascii="Times New Roman" w:eastAsia="Times New Roman" w:hAnsi="Times New Roman" w:cs="Times New Roman"/>
                <w:color w:val="auto"/>
                <w:lang w:bidi="ar-SA"/>
              </w:rPr>
              <w:t xml:space="preserve">в том числе речные вокзалы </w:t>
            </w:r>
          </w:p>
        </w:tc>
        <w:tc>
          <w:tcPr>
            <w:tcW w:w="0" w:type="auto"/>
            <w:tcBorders>
              <w:top w:val="nil"/>
              <w:left w:val="nil"/>
              <w:bottom w:val="single" w:sz="4" w:space="0" w:color="auto"/>
              <w:right w:val="single" w:sz="4" w:space="0" w:color="auto"/>
            </w:tcBorders>
            <w:shd w:val="clear" w:color="auto" w:fill="auto"/>
            <w:hideMark/>
          </w:tcPr>
          <w:p w14:paraId="39C49933"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Таблица 108 в НГП КК</w:t>
            </w:r>
          </w:p>
        </w:tc>
        <w:tc>
          <w:tcPr>
            <w:tcW w:w="0" w:type="auto"/>
            <w:tcBorders>
              <w:top w:val="nil"/>
              <w:left w:val="nil"/>
              <w:bottom w:val="single" w:sz="4" w:space="0" w:color="auto"/>
              <w:right w:val="single" w:sz="4" w:space="0" w:color="auto"/>
            </w:tcBorders>
            <w:shd w:val="clear" w:color="auto" w:fill="auto"/>
            <w:hideMark/>
          </w:tcPr>
          <w:p w14:paraId="4635F937"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r w:rsidR="00670A10" w:rsidRPr="00670A10" w14:paraId="23635686" w14:textId="77777777" w:rsidTr="00812BF8">
        <w:trPr>
          <w:trHeight w:val="630"/>
          <w:jc w:val="center"/>
        </w:trPr>
        <w:tc>
          <w:tcPr>
            <w:tcW w:w="0" w:type="auto"/>
            <w:vMerge/>
            <w:tcBorders>
              <w:top w:val="nil"/>
              <w:left w:val="single" w:sz="4" w:space="0" w:color="auto"/>
              <w:bottom w:val="single" w:sz="4" w:space="0" w:color="auto"/>
              <w:right w:val="single" w:sz="4" w:space="0" w:color="auto"/>
            </w:tcBorders>
            <w:hideMark/>
          </w:tcPr>
          <w:p w14:paraId="55B9CBD6" w14:textId="77777777" w:rsidR="00670A10" w:rsidRPr="00670A10" w:rsidRDefault="00670A10" w:rsidP="00670A10">
            <w:pPr>
              <w:widowControl/>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shd w:val="clear" w:color="auto" w:fill="auto"/>
            <w:hideMark/>
          </w:tcPr>
          <w:p w14:paraId="53CDB5AB"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 xml:space="preserve">Вокзалы всех видов транспорта, </w:t>
            </w:r>
            <w:r>
              <w:rPr>
                <w:rFonts w:ascii="Times New Roman" w:eastAsia="Times New Roman" w:hAnsi="Times New Roman" w:cs="Times New Roman"/>
                <w:color w:val="auto"/>
                <w:lang w:bidi="ar-SA"/>
              </w:rPr>
              <w:t xml:space="preserve"> </w:t>
            </w:r>
            <w:r w:rsidRPr="00670A10">
              <w:rPr>
                <w:rFonts w:ascii="Times New Roman" w:eastAsia="Times New Roman" w:hAnsi="Times New Roman" w:cs="Times New Roman"/>
                <w:color w:val="auto"/>
                <w:lang w:bidi="ar-SA"/>
              </w:rPr>
              <w:t>в том числе речные вокзалы (автобусы)</w:t>
            </w:r>
          </w:p>
        </w:tc>
        <w:tc>
          <w:tcPr>
            <w:tcW w:w="0" w:type="auto"/>
            <w:tcBorders>
              <w:top w:val="nil"/>
              <w:left w:val="nil"/>
              <w:bottom w:val="single" w:sz="4" w:space="0" w:color="auto"/>
              <w:right w:val="single" w:sz="4" w:space="0" w:color="auto"/>
            </w:tcBorders>
            <w:shd w:val="clear" w:color="auto" w:fill="auto"/>
            <w:hideMark/>
          </w:tcPr>
          <w:p w14:paraId="15BF54AA"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Приложение Ж в СП 42.13330.2016 Градостроительство</w:t>
            </w:r>
          </w:p>
        </w:tc>
        <w:tc>
          <w:tcPr>
            <w:tcW w:w="0" w:type="auto"/>
            <w:tcBorders>
              <w:top w:val="nil"/>
              <w:left w:val="nil"/>
              <w:bottom w:val="single" w:sz="4" w:space="0" w:color="auto"/>
              <w:right w:val="single" w:sz="4" w:space="0" w:color="auto"/>
            </w:tcBorders>
            <w:shd w:val="clear" w:color="auto" w:fill="auto"/>
            <w:hideMark/>
          </w:tcPr>
          <w:p w14:paraId="681FB4AE" w14:textId="77777777" w:rsidR="00670A10" w:rsidRPr="00670A10" w:rsidRDefault="00670A10" w:rsidP="00670A10">
            <w:pPr>
              <w:widowControl/>
              <w:rPr>
                <w:rFonts w:ascii="Times New Roman" w:eastAsia="Times New Roman" w:hAnsi="Times New Roman" w:cs="Times New Roman"/>
                <w:color w:val="auto"/>
                <w:lang w:bidi="ar-SA"/>
              </w:rPr>
            </w:pPr>
            <w:r w:rsidRPr="00670A10">
              <w:rPr>
                <w:rFonts w:ascii="Times New Roman" w:eastAsia="Times New Roman" w:hAnsi="Times New Roman" w:cs="Times New Roman"/>
                <w:color w:val="auto"/>
                <w:lang w:bidi="ar-SA"/>
              </w:rPr>
              <w:t>пункт 5.5.159 в НГП КК</w:t>
            </w:r>
          </w:p>
        </w:tc>
      </w:tr>
    </w:tbl>
    <w:p w14:paraId="34FB07F4"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Максимально допустимый радиус пешеходный доступности мест временного хранения ТС для объектов притяжения принят в соответствии с пунктом 11.36 СП 42.13330.2016 Градостроительство.</w:t>
      </w:r>
    </w:p>
    <w:p w14:paraId="1D6CFB1A" w14:textId="77777777" w:rsidR="00670A10" w:rsidRPr="00670A10" w:rsidRDefault="00670A10" w:rsidP="00670A10">
      <w:pPr>
        <w:pStyle w:val="1"/>
        <w:tabs>
          <w:tab w:val="left" w:pos="1392"/>
          <w:tab w:val="left" w:pos="1714"/>
        </w:tabs>
        <w:jc w:val="both"/>
        <w:rPr>
          <w:color w:val="auto"/>
          <w:sz w:val="28"/>
          <w:szCs w:val="28"/>
        </w:rPr>
      </w:pPr>
      <w:r w:rsidRPr="00670A10">
        <w:rPr>
          <w:color w:val="auto"/>
          <w:sz w:val="28"/>
          <w:szCs w:val="28"/>
        </w:rPr>
        <w:t>Рекомендации по нормам радиуса доступности и расчета мест постоянного и временного хранения транспортных средств МГН приняты согласно с пунктами 5.2.1-5.2.5 СП 59.13330.2020 и НГП Краснодарского края.</w:t>
      </w:r>
    </w:p>
    <w:p w14:paraId="78E9D7A7" w14:textId="77777777" w:rsidR="00670A10" w:rsidRDefault="00670A10" w:rsidP="00670A10">
      <w:pPr>
        <w:pStyle w:val="1"/>
        <w:tabs>
          <w:tab w:val="left" w:pos="1392"/>
          <w:tab w:val="left" w:pos="1714"/>
        </w:tabs>
        <w:ind w:firstLine="0"/>
        <w:jc w:val="both"/>
        <w:rPr>
          <w:color w:val="auto"/>
          <w:sz w:val="28"/>
          <w:szCs w:val="28"/>
        </w:rPr>
      </w:pPr>
      <w:r w:rsidRPr="00670A10">
        <w:rPr>
          <w:color w:val="auto"/>
          <w:sz w:val="28"/>
          <w:szCs w:val="28"/>
        </w:rPr>
        <w:t>Показатели минимально допустимого уровня обеспеченности временного хранения автобусов для объектов внешнего транспорта приняты в соответствии с Приложением Ж СП 42.13330.2016 Градостроительство.</w:t>
      </w:r>
    </w:p>
    <w:p w14:paraId="3E031F40" w14:textId="77777777" w:rsidR="00670A10" w:rsidRPr="00670A10" w:rsidRDefault="00670A10" w:rsidP="00670A10">
      <w:pPr>
        <w:pStyle w:val="1"/>
        <w:tabs>
          <w:tab w:val="left" w:pos="1392"/>
          <w:tab w:val="left" w:pos="1714"/>
        </w:tabs>
        <w:ind w:firstLine="0"/>
        <w:jc w:val="both"/>
        <w:rPr>
          <w:color w:val="auto"/>
          <w:sz w:val="28"/>
          <w:szCs w:val="28"/>
        </w:rPr>
      </w:pPr>
    </w:p>
    <w:sectPr w:rsidR="00670A10" w:rsidRPr="00670A10" w:rsidSect="00F76990">
      <w:headerReference w:type="default" r:id="rId11"/>
      <w:footerReference w:type="default" r:id="rId12"/>
      <w:footerReference w:type="first" r:id="rId13"/>
      <w:pgSz w:w="11900" w:h="16840" w:code="9"/>
      <w:pgMar w:top="1134" w:right="567" w:bottom="567" w:left="1701" w:header="284"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D0FD3" w14:textId="77777777" w:rsidR="00C70A88" w:rsidRDefault="00C70A88">
      <w:r>
        <w:separator/>
      </w:r>
    </w:p>
  </w:endnote>
  <w:endnote w:type="continuationSeparator" w:id="0">
    <w:p w14:paraId="22F7B348" w14:textId="77777777" w:rsidR="00C70A88" w:rsidRDefault="00C7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777A1" w14:textId="77777777" w:rsidR="00A369D5" w:rsidRDefault="00A369D5">
    <w:pPr>
      <w:pStyle w:val="a9"/>
      <w:jc w:val="right"/>
    </w:pPr>
  </w:p>
  <w:p w14:paraId="03551EDA" w14:textId="77777777" w:rsidR="00A369D5" w:rsidRDefault="00A369D5">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258A2" w14:textId="77777777" w:rsidR="00A369D5" w:rsidRDefault="00A369D5">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BAC64" w14:textId="77777777" w:rsidR="00C70A88" w:rsidRDefault="00C70A88"/>
  </w:footnote>
  <w:footnote w:type="continuationSeparator" w:id="0">
    <w:p w14:paraId="7EFE624C" w14:textId="77777777" w:rsidR="00C70A88" w:rsidRDefault="00C70A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791909"/>
      <w:docPartObj>
        <w:docPartGallery w:val="Page Numbers (Top of Page)"/>
        <w:docPartUnique/>
      </w:docPartObj>
    </w:sdtPr>
    <w:sdtEndPr/>
    <w:sdtContent>
      <w:p w14:paraId="6D8A51EC" w14:textId="77777777" w:rsidR="00A369D5" w:rsidRDefault="00A369D5">
        <w:pPr>
          <w:pStyle w:val="a7"/>
          <w:jc w:val="center"/>
        </w:pPr>
        <w:r w:rsidRPr="00C94975">
          <w:rPr>
            <w:rFonts w:ascii="Times New Roman" w:hAnsi="Times New Roman" w:cs="Times New Roman"/>
          </w:rPr>
          <w:fldChar w:fldCharType="begin"/>
        </w:r>
        <w:r w:rsidRPr="00C94975">
          <w:rPr>
            <w:rFonts w:ascii="Times New Roman" w:hAnsi="Times New Roman" w:cs="Times New Roman"/>
          </w:rPr>
          <w:instrText>PAGE   \* MERGEFORMAT</w:instrText>
        </w:r>
        <w:r w:rsidRPr="00C94975">
          <w:rPr>
            <w:rFonts w:ascii="Times New Roman" w:hAnsi="Times New Roman" w:cs="Times New Roman"/>
          </w:rPr>
          <w:fldChar w:fldCharType="separate"/>
        </w:r>
        <w:r w:rsidR="0003648E">
          <w:rPr>
            <w:rFonts w:ascii="Times New Roman" w:hAnsi="Times New Roman" w:cs="Times New Roman"/>
            <w:noProof/>
          </w:rPr>
          <w:t>4</w:t>
        </w:r>
        <w:r w:rsidRPr="00C94975">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7C85"/>
    <w:multiLevelType w:val="multilevel"/>
    <w:tmpl w:val="A7CCD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
  <w:rsids>
    <w:rsidRoot w:val="004820A6"/>
    <w:rsid w:val="000001CF"/>
    <w:rsid w:val="0001425C"/>
    <w:rsid w:val="00025853"/>
    <w:rsid w:val="00030490"/>
    <w:rsid w:val="0003648E"/>
    <w:rsid w:val="00043A7F"/>
    <w:rsid w:val="00064AEC"/>
    <w:rsid w:val="00077EB2"/>
    <w:rsid w:val="000A6765"/>
    <w:rsid w:val="000B1B21"/>
    <w:rsid w:val="00105868"/>
    <w:rsid w:val="0014707C"/>
    <w:rsid w:val="001503C3"/>
    <w:rsid w:val="0018506D"/>
    <w:rsid w:val="001F487B"/>
    <w:rsid w:val="0022388E"/>
    <w:rsid w:val="00321E98"/>
    <w:rsid w:val="00341286"/>
    <w:rsid w:val="00370F75"/>
    <w:rsid w:val="003A6B0B"/>
    <w:rsid w:val="003C724B"/>
    <w:rsid w:val="003C7616"/>
    <w:rsid w:val="004052CA"/>
    <w:rsid w:val="00432789"/>
    <w:rsid w:val="00435AD3"/>
    <w:rsid w:val="004412A4"/>
    <w:rsid w:val="00462B60"/>
    <w:rsid w:val="00471F2F"/>
    <w:rsid w:val="004820A6"/>
    <w:rsid w:val="00487B00"/>
    <w:rsid w:val="004A3340"/>
    <w:rsid w:val="004A3F78"/>
    <w:rsid w:val="004B2503"/>
    <w:rsid w:val="004F2774"/>
    <w:rsid w:val="00521C34"/>
    <w:rsid w:val="00532B90"/>
    <w:rsid w:val="00563C6D"/>
    <w:rsid w:val="00577A0D"/>
    <w:rsid w:val="00583D72"/>
    <w:rsid w:val="005A2C1F"/>
    <w:rsid w:val="005B3C43"/>
    <w:rsid w:val="0061576D"/>
    <w:rsid w:val="0063591E"/>
    <w:rsid w:val="00670A10"/>
    <w:rsid w:val="00673320"/>
    <w:rsid w:val="006B1DB5"/>
    <w:rsid w:val="007340D2"/>
    <w:rsid w:val="007459D7"/>
    <w:rsid w:val="00787B2C"/>
    <w:rsid w:val="007E0335"/>
    <w:rsid w:val="007E25D8"/>
    <w:rsid w:val="00810BFD"/>
    <w:rsid w:val="00812BF8"/>
    <w:rsid w:val="0082797E"/>
    <w:rsid w:val="00865D06"/>
    <w:rsid w:val="00875C2F"/>
    <w:rsid w:val="008C4F7B"/>
    <w:rsid w:val="008F6689"/>
    <w:rsid w:val="00902BB6"/>
    <w:rsid w:val="0090608A"/>
    <w:rsid w:val="00922868"/>
    <w:rsid w:val="00992ED6"/>
    <w:rsid w:val="009E673D"/>
    <w:rsid w:val="009E7BDB"/>
    <w:rsid w:val="00A369D5"/>
    <w:rsid w:val="00A5677A"/>
    <w:rsid w:val="00AF132B"/>
    <w:rsid w:val="00AF2FDB"/>
    <w:rsid w:val="00B44C8A"/>
    <w:rsid w:val="00B84BC4"/>
    <w:rsid w:val="00B95D6E"/>
    <w:rsid w:val="00B96127"/>
    <w:rsid w:val="00BA2A3C"/>
    <w:rsid w:val="00BA5530"/>
    <w:rsid w:val="00BA708D"/>
    <w:rsid w:val="00BB5E66"/>
    <w:rsid w:val="00BE1DF7"/>
    <w:rsid w:val="00C22820"/>
    <w:rsid w:val="00C259B0"/>
    <w:rsid w:val="00C54F46"/>
    <w:rsid w:val="00C67519"/>
    <w:rsid w:val="00C67DFF"/>
    <w:rsid w:val="00C70A88"/>
    <w:rsid w:val="00C94975"/>
    <w:rsid w:val="00CB32E3"/>
    <w:rsid w:val="00CC3B65"/>
    <w:rsid w:val="00CD36E7"/>
    <w:rsid w:val="00D3616E"/>
    <w:rsid w:val="00D429AE"/>
    <w:rsid w:val="00D47B74"/>
    <w:rsid w:val="00D7675B"/>
    <w:rsid w:val="00D8097F"/>
    <w:rsid w:val="00DD2D7C"/>
    <w:rsid w:val="00E61525"/>
    <w:rsid w:val="00EB4F42"/>
    <w:rsid w:val="00F27466"/>
    <w:rsid w:val="00F76990"/>
    <w:rsid w:val="00F964F2"/>
    <w:rsid w:val="00FA0402"/>
    <w:rsid w:val="00FA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6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278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56"/>
      <w:szCs w:val="5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20">
    <w:name w:val="Основной текст (2)"/>
    <w:basedOn w:val="a"/>
    <w:link w:val="2"/>
    <w:pPr>
      <w:spacing w:after="6820" w:line="264" w:lineRule="auto"/>
      <w:jc w:val="center"/>
    </w:pPr>
    <w:rPr>
      <w:rFonts w:ascii="Times New Roman" w:eastAsia="Times New Roman" w:hAnsi="Times New Roman" w:cs="Times New Roman"/>
      <w:b/>
      <w:bCs/>
      <w:sz w:val="56"/>
      <w:szCs w:val="56"/>
    </w:rPr>
  </w:style>
  <w:style w:type="paragraph" w:customStyle="1" w:styleId="30">
    <w:name w:val="Основной текст (3)"/>
    <w:basedOn w:val="a"/>
    <w:link w:val="3"/>
    <w:pPr>
      <w:jc w:val="center"/>
    </w:pPr>
    <w:rPr>
      <w:rFonts w:ascii="Times New Roman" w:eastAsia="Times New Roman" w:hAnsi="Times New Roman" w:cs="Times New Roman"/>
      <w:b/>
      <w:bCs/>
      <w:sz w:val="28"/>
      <w:szCs w:val="28"/>
    </w:rPr>
  </w:style>
  <w:style w:type="paragraph" w:customStyle="1" w:styleId="11">
    <w:name w:val="Заголовок №1"/>
    <w:basedOn w:val="a"/>
    <w:link w:val="10"/>
    <w:pPr>
      <w:spacing w:after="220"/>
      <w:jc w:val="center"/>
      <w:outlineLvl w:val="0"/>
    </w:pPr>
    <w:rPr>
      <w:rFonts w:ascii="Times New Roman" w:eastAsia="Times New Roman" w:hAnsi="Times New Roman" w:cs="Times New Roman"/>
      <w:b/>
      <w:bCs/>
      <w:sz w:val="32"/>
      <w:szCs w:val="32"/>
    </w:rPr>
  </w:style>
  <w:style w:type="paragraph" w:customStyle="1" w:styleId="22">
    <w:name w:val="Колонтитул (2)"/>
    <w:basedOn w:val="a"/>
    <w:link w:val="21"/>
    <w:rPr>
      <w:rFonts w:ascii="Times New Roman" w:eastAsia="Times New Roman" w:hAnsi="Times New Roman" w:cs="Times New Roman"/>
      <w:sz w:val="20"/>
      <w:szCs w:val="20"/>
    </w:rPr>
  </w:style>
  <w:style w:type="character" w:customStyle="1" w:styleId="a4">
    <w:name w:val="Другое_"/>
    <w:basedOn w:val="a0"/>
    <w:link w:val="a5"/>
    <w:rsid w:val="007459D7"/>
    <w:rPr>
      <w:rFonts w:ascii="Times New Roman" w:eastAsia="Times New Roman" w:hAnsi="Times New Roman" w:cs="Times New Roman"/>
    </w:rPr>
  </w:style>
  <w:style w:type="paragraph" w:customStyle="1" w:styleId="a5">
    <w:name w:val="Другое"/>
    <w:basedOn w:val="a"/>
    <w:link w:val="a4"/>
    <w:rsid w:val="007459D7"/>
    <w:pPr>
      <w:ind w:firstLine="400"/>
    </w:pPr>
    <w:rPr>
      <w:rFonts w:ascii="Times New Roman" w:eastAsia="Times New Roman" w:hAnsi="Times New Roman" w:cs="Times New Roman"/>
      <w:color w:val="auto"/>
    </w:rPr>
  </w:style>
  <w:style w:type="table" w:styleId="a6">
    <w:name w:val="Table Grid"/>
    <w:basedOn w:val="a1"/>
    <w:uiPriority w:val="59"/>
    <w:rsid w:val="008C4F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basedOn w:val="a1"/>
    <w:next w:val="a6"/>
    <w:uiPriority w:val="59"/>
    <w:rsid w:val="0082797E"/>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1"/>
    <w:next w:val="a6"/>
    <w:uiPriority w:val="59"/>
    <w:rsid w:val="00BB5E66"/>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1576D"/>
    <w:pPr>
      <w:tabs>
        <w:tab w:val="center" w:pos="4677"/>
        <w:tab w:val="right" w:pos="9355"/>
      </w:tabs>
    </w:pPr>
  </w:style>
  <w:style w:type="character" w:customStyle="1" w:styleId="a8">
    <w:name w:val="Верхний колонтитул Знак"/>
    <w:basedOn w:val="a0"/>
    <w:link w:val="a7"/>
    <w:uiPriority w:val="99"/>
    <w:rsid w:val="0061576D"/>
    <w:rPr>
      <w:color w:val="000000"/>
    </w:rPr>
  </w:style>
  <w:style w:type="paragraph" w:styleId="a9">
    <w:name w:val="footer"/>
    <w:basedOn w:val="a"/>
    <w:link w:val="aa"/>
    <w:uiPriority w:val="99"/>
    <w:unhideWhenUsed/>
    <w:rsid w:val="0061576D"/>
    <w:pPr>
      <w:tabs>
        <w:tab w:val="center" w:pos="4677"/>
        <w:tab w:val="right" w:pos="9355"/>
      </w:tabs>
    </w:pPr>
  </w:style>
  <w:style w:type="character" w:customStyle="1" w:styleId="aa">
    <w:name w:val="Нижний колонтитул Знак"/>
    <w:basedOn w:val="a0"/>
    <w:link w:val="a9"/>
    <w:uiPriority w:val="99"/>
    <w:rsid w:val="0061576D"/>
    <w:rPr>
      <w:color w:val="000000"/>
    </w:rPr>
  </w:style>
  <w:style w:type="paragraph" w:styleId="ab">
    <w:name w:val="Balloon Text"/>
    <w:basedOn w:val="a"/>
    <w:link w:val="ac"/>
    <w:uiPriority w:val="99"/>
    <w:semiHidden/>
    <w:unhideWhenUsed/>
    <w:rsid w:val="00C67DFF"/>
    <w:rPr>
      <w:rFonts w:ascii="Tahoma" w:hAnsi="Tahoma" w:cs="Tahoma"/>
      <w:sz w:val="16"/>
      <w:szCs w:val="16"/>
    </w:rPr>
  </w:style>
  <w:style w:type="character" w:customStyle="1" w:styleId="ac">
    <w:name w:val="Текст выноски Знак"/>
    <w:basedOn w:val="a0"/>
    <w:link w:val="ab"/>
    <w:uiPriority w:val="99"/>
    <w:semiHidden/>
    <w:rsid w:val="00C67DF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278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56"/>
      <w:szCs w:val="5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20">
    <w:name w:val="Основной текст (2)"/>
    <w:basedOn w:val="a"/>
    <w:link w:val="2"/>
    <w:pPr>
      <w:spacing w:after="6820" w:line="264" w:lineRule="auto"/>
      <w:jc w:val="center"/>
    </w:pPr>
    <w:rPr>
      <w:rFonts w:ascii="Times New Roman" w:eastAsia="Times New Roman" w:hAnsi="Times New Roman" w:cs="Times New Roman"/>
      <w:b/>
      <w:bCs/>
      <w:sz w:val="56"/>
      <w:szCs w:val="56"/>
    </w:rPr>
  </w:style>
  <w:style w:type="paragraph" w:customStyle="1" w:styleId="30">
    <w:name w:val="Основной текст (3)"/>
    <w:basedOn w:val="a"/>
    <w:link w:val="3"/>
    <w:pPr>
      <w:jc w:val="center"/>
    </w:pPr>
    <w:rPr>
      <w:rFonts w:ascii="Times New Roman" w:eastAsia="Times New Roman" w:hAnsi="Times New Roman" w:cs="Times New Roman"/>
      <w:b/>
      <w:bCs/>
      <w:sz w:val="28"/>
      <w:szCs w:val="28"/>
    </w:rPr>
  </w:style>
  <w:style w:type="paragraph" w:customStyle="1" w:styleId="11">
    <w:name w:val="Заголовок №1"/>
    <w:basedOn w:val="a"/>
    <w:link w:val="10"/>
    <w:pPr>
      <w:spacing w:after="220"/>
      <w:jc w:val="center"/>
      <w:outlineLvl w:val="0"/>
    </w:pPr>
    <w:rPr>
      <w:rFonts w:ascii="Times New Roman" w:eastAsia="Times New Roman" w:hAnsi="Times New Roman" w:cs="Times New Roman"/>
      <w:b/>
      <w:bCs/>
      <w:sz w:val="32"/>
      <w:szCs w:val="32"/>
    </w:rPr>
  </w:style>
  <w:style w:type="paragraph" w:customStyle="1" w:styleId="22">
    <w:name w:val="Колонтитул (2)"/>
    <w:basedOn w:val="a"/>
    <w:link w:val="21"/>
    <w:rPr>
      <w:rFonts w:ascii="Times New Roman" w:eastAsia="Times New Roman" w:hAnsi="Times New Roman" w:cs="Times New Roman"/>
      <w:sz w:val="20"/>
      <w:szCs w:val="20"/>
    </w:rPr>
  </w:style>
  <w:style w:type="character" w:customStyle="1" w:styleId="a4">
    <w:name w:val="Другое_"/>
    <w:basedOn w:val="a0"/>
    <w:link w:val="a5"/>
    <w:rsid w:val="007459D7"/>
    <w:rPr>
      <w:rFonts w:ascii="Times New Roman" w:eastAsia="Times New Roman" w:hAnsi="Times New Roman" w:cs="Times New Roman"/>
    </w:rPr>
  </w:style>
  <w:style w:type="paragraph" w:customStyle="1" w:styleId="a5">
    <w:name w:val="Другое"/>
    <w:basedOn w:val="a"/>
    <w:link w:val="a4"/>
    <w:rsid w:val="007459D7"/>
    <w:pPr>
      <w:ind w:firstLine="400"/>
    </w:pPr>
    <w:rPr>
      <w:rFonts w:ascii="Times New Roman" w:eastAsia="Times New Roman" w:hAnsi="Times New Roman" w:cs="Times New Roman"/>
      <w:color w:val="auto"/>
    </w:rPr>
  </w:style>
  <w:style w:type="table" w:styleId="a6">
    <w:name w:val="Table Grid"/>
    <w:basedOn w:val="a1"/>
    <w:uiPriority w:val="59"/>
    <w:rsid w:val="008C4F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basedOn w:val="a1"/>
    <w:next w:val="a6"/>
    <w:uiPriority w:val="59"/>
    <w:rsid w:val="0082797E"/>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1"/>
    <w:next w:val="a6"/>
    <w:uiPriority w:val="59"/>
    <w:rsid w:val="00BB5E66"/>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1576D"/>
    <w:pPr>
      <w:tabs>
        <w:tab w:val="center" w:pos="4677"/>
        <w:tab w:val="right" w:pos="9355"/>
      </w:tabs>
    </w:pPr>
  </w:style>
  <w:style w:type="character" w:customStyle="1" w:styleId="a8">
    <w:name w:val="Верхний колонтитул Знак"/>
    <w:basedOn w:val="a0"/>
    <w:link w:val="a7"/>
    <w:uiPriority w:val="99"/>
    <w:rsid w:val="0061576D"/>
    <w:rPr>
      <w:color w:val="000000"/>
    </w:rPr>
  </w:style>
  <w:style w:type="paragraph" w:styleId="a9">
    <w:name w:val="footer"/>
    <w:basedOn w:val="a"/>
    <w:link w:val="aa"/>
    <w:uiPriority w:val="99"/>
    <w:unhideWhenUsed/>
    <w:rsid w:val="0061576D"/>
    <w:pPr>
      <w:tabs>
        <w:tab w:val="center" w:pos="4677"/>
        <w:tab w:val="right" w:pos="9355"/>
      </w:tabs>
    </w:pPr>
  </w:style>
  <w:style w:type="character" w:customStyle="1" w:styleId="aa">
    <w:name w:val="Нижний колонтитул Знак"/>
    <w:basedOn w:val="a0"/>
    <w:link w:val="a9"/>
    <w:uiPriority w:val="99"/>
    <w:rsid w:val="0061576D"/>
    <w:rPr>
      <w:color w:val="000000"/>
    </w:rPr>
  </w:style>
  <w:style w:type="paragraph" w:styleId="ab">
    <w:name w:val="Balloon Text"/>
    <w:basedOn w:val="a"/>
    <w:link w:val="ac"/>
    <w:uiPriority w:val="99"/>
    <w:semiHidden/>
    <w:unhideWhenUsed/>
    <w:rsid w:val="00C67DFF"/>
    <w:rPr>
      <w:rFonts w:ascii="Tahoma" w:hAnsi="Tahoma" w:cs="Tahoma"/>
      <w:sz w:val="16"/>
      <w:szCs w:val="16"/>
    </w:rPr>
  </w:style>
  <w:style w:type="character" w:customStyle="1" w:styleId="ac">
    <w:name w:val="Текст выноски Знак"/>
    <w:basedOn w:val="a0"/>
    <w:link w:val="ab"/>
    <w:uiPriority w:val="99"/>
    <w:semiHidden/>
    <w:rsid w:val="00C67DF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s.cntd.ru/document/9027062" TargetMode="External"/><Relationship Id="rId4" Type="http://schemas.microsoft.com/office/2007/relationships/stylesWithEffects" Target="stylesWithEffects.xml"/><Relationship Id="rId9" Type="http://schemas.openxmlformats.org/officeDocument/2006/relationships/hyperlink" Target="file:///\\Junkart\fs\6_&#1055;&#1054;&#1051;&#1068;&#1047;&#1054;&#1042;&#1040;&#1058;&#1045;&#1051;&#1048;\&#1055;&#1077;&#1090;&#1088;&#1086;&#1074;&#1072;%20&#1047;.&#1057;\&#1057;&#1080;&#1088;&#1080;&#1091;&#1089;\&#1053;&#1043;&#1055;%20&#1050;&#1088;&#1072;&#1089;&#1085;&#1086;&#1076;&#1072;&#1088;&#1089;&#1082;&#1086;&#1075;&#1086;%20&#1082;&#1088;&#1072;&#1103;.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EA700-219C-4A61-96D4-96646057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65</Pages>
  <Words>18748</Words>
  <Characters>106867</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Архитектура</cp:lastModifiedBy>
  <cp:revision>8</cp:revision>
  <cp:lastPrinted>2022-06-08T18:53:00Z</cp:lastPrinted>
  <dcterms:created xsi:type="dcterms:W3CDTF">2022-06-08T19:20:00Z</dcterms:created>
  <dcterms:modified xsi:type="dcterms:W3CDTF">2022-08-30T11:51:00Z</dcterms:modified>
</cp:coreProperties>
</file>