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46" w:rsidRDefault="005C6046" w:rsidP="005C6046">
      <w:pPr>
        <w:autoSpaceDE w:val="0"/>
        <w:spacing w:line="100" w:lineRule="atLeast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C6046" w:rsidRDefault="005C6046" w:rsidP="005C6046">
      <w:pPr>
        <w:autoSpaceDE w:val="0"/>
        <w:spacing w:line="100" w:lineRule="atLeast"/>
        <w:ind w:left="4820"/>
        <w:jc w:val="center"/>
        <w:rPr>
          <w:sz w:val="28"/>
          <w:szCs w:val="28"/>
        </w:rPr>
      </w:pPr>
    </w:p>
    <w:p w:rsidR="005C6046" w:rsidRDefault="005C6046" w:rsidP="005C6046">
      <w:pPr>
        <w:spacing w:line="100" w:lineRule="atLeast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44514">
        <w:rPr>
          <w:sz w:val="28"/>
          <w:szCs w:val="28"/>
        </w:rPr>
        <w:t>А</w:t>
      </w:r>
    </w:p>
    <w:p w:rsidR="005C6046" w:rsidRDefault="005C6046" w:rsidP="005C6046">
      <w:pPr>
        <w:spacing w:line="100" w:lineRule="atLeast"/>
        <w:ind w:left="4536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     Темрюкского городского поселения </w:t>
      </w:r>
    </w:p>
    <w:p w:rsidR="005C6046" w:rsidRDefault="005C6046" w:rsidP="005C6046">
      <w:pPr>
        <w:spacing w:line="100" w:lineRule="atLeast"/>
        <w:ind w:left="4536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</w:p>
    <w:p w:rsidR="005C6046" w:rsidRPr="00A50084" w:rsidRDefault="005C6046" w:rsidP="005C6046">
      <w:pPr>
        <w:tabs>
          <w:tab w:val="left" w:pos="5205"/>
        </w:tabs>
        <w:spacing w:line="100" w:lineRule="atLeast"/>
        <w:ind w:left="4820"/>
        <w:jc w:val="center"/>
        <w:rPr>
          <w:sz w:val="28"/>
          <w:szCs w:val="28"/>
          <w:u w:val="single"/>
        </w:rPr>
      </w:pPr>
      <w:r w:rsidRPr="00A50084">
        <w:rPr>
          <w:sz w:val="28"/>
          <w:szCs w:val="28"/>
          <w:u w:val="single"/>
        </w:rPr>
        <w:t xml:space="preserve">от </w:t>
      </w:r>
      <w:r w:rsidR="00A50084" w:rsidRPr="00A50084">
        <w:rPr>
          <w:sz w:val="28"/>
          <w:szCs w:val="28"/>
          <w:u w:val="single"/>
        </w:rPr>
        <w:t>3.10.2016</w:t>
      </w:r>
      <w:r w:rsidR="00A50084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A50084" w:rsidRPr="00A50084">
        <w:rPr>
          <w:sz w:val="28"/>
          <w:szCs w:val="28"/>
          <w:u w:val="single"/>
        </w:rPr>
        <w:t xml:space="preserve"> </w:t>
      </w:r>
      <w:r w:rsidRPr="00A50084">
        <w:rPr>
          <w:sz w:val="28"/>
          <w:szCs w:val="28"/>
          <w:u w:val="single"/>
        </w:rPr>
        <w:t xml:space="preserve">№ </w:t>
      </w:r>
      <w:r w:rsidR="00A50084" w:rsidRPr="00A50084">
        <w:rPr>
          <w:sz w:val="28"/>
          <w:szCs w:val="28"/>
          <w:u w:val="single"/>
        </w:rPr>
        <w:t>1237</w:t>
      </w:r>
    </w:p>
    <w:p w:rsidR="005C6046" w:rsidRDefault="005C6046" w:rsidP="005C60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6046" w:rsidRDefault="005C6046" w:rsidP="005C60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6046" w:rsidRDefault="005C6046" w:rsidP="005C6046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  <w:r w:rsidRPr="001D03AC">
        <w:rPr>
          <w:b/>
          <w:sz w:val="28"/>
          <w:szCs w:val="28"/>
        </w:rPr>
        <w:t xml:space="preserve"> </w:t>
      </w:r>
    </w:p>
    <w:p w:rsidR="005C6046" w:rsidRPr="001D03AC" w:rsidRDefault="005C6046" w:rsidP="005C6046">
      <w:pPr>
        <w:spacing w:line="100" w:lineRule="atLeast"/>
        <w:jc w:val="center"/>
        <w:rPr>
          <w:b/>
          <w:sz w:val="28"/>
          <w:szCs w:val="28"/>
        </w:rPr>
      </w:pPr>
      <w:r w:rsidRPr="001D03AC">
        <w:rPr>
          <w:b/>
          <w:sz w:val="28"/>
          <w:szCs w:val="28"/>
        </w:rPr>
        <w:t xml:space="preserve">«Подготовка </w:t>
      </w:r>
      <w:proofErr w:type="gramStart"/>
      <w:r w:rsidRPr="001D03AC">
        <w:rPr>
          <w:b/>
          <w:sz w:val="28"/>
          <w:szCs w:val="28"/>
        </w:rPr>
        <w:t>градостроительной</w:t>
      </w:r>
      <w:proofErr w:type="gramEnd"/>
      <w:r w:rsidRPr="001D03AC">
        <w:rPr>
          <w:b/>
          <w:sz w:val="28"/>
          <w:szCs w:val="28"/>
        </w:rPr>
        <w:t xml:space="preserve"> и землеустроительной</w:t>
      </w:r>
    </w:p>
    <w:p w:rsidR="005C6046" w:rsidRPr="001D03AC" w:rsidRDefault="005C6046" w:rsidP="005C6046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1D03AC">
        <w:rPr>
          <w:b/>
          <w:sz w:val="28"/>
          <w:szCs w:val="28"/>
        </w:rPr>
        <w:t>окументации территории Темрюкского городского поселения  Темрюкского района на 2015 - 201</w:t>
      </w:r>
      <w:r w:rsidR="00EF0AA4">
        <w:rPr>
          <w:b/>
          <w:sz w:val="28"/>
          <w:szCs w:val="28"/>
        </w:rPr>
        <w:t>8</w:t>
      </w:r>
      <w:r w:rsidRPr="001D03AC">
        <w:rPr>
          <w:b/>
          <w:sz w:val="28"/>
          <w:szCs w:val="28"/>
        </w:rPr>
        <w:t xml:space="preserve"> годы»</w:t>
      </w:r>
    </w:p>
    <w:p w:rsidR="005C6046" w:rsidRDefault="005C6046" w:rsidP="005C6046">
      <w:pPr>
        <w:spacing w:line="100" w:lineRule="atLeast"/>
        <w:jc w:val="center"/>
        <w:rPr>
          <w:b/>
          <w:color w:val="000000"/>
          <w:sz w:val="28"/>
          <w:szCs w:val="28"/>
        </w:rPr>
      </w:pPr>
    </w:p>
    <w:p w:rsidR="005C6046" w:rsidRPr="00BD3296" w:rsidRDefault="005C6046" w:rsidP="005C6046">
      <w:pPr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Pr="001D03AC">
        <w:rPr>
          <w:b/>
          <w:color w:val="000000"/>
          <w:sz w:val="28"/>
          <w:szCs w:val="28"/>
        </w:rPr>
        <w:t xml:space="preserve">. Паспорт муниципальной </w:t>
      </w:r>
      <w:r>
        <w:rPr>
          <w:b/>
          <w:color w:val="000000"/>
          <w:sz w:val="28"/>
          <w:szCs w:val="28"/>
        </w:rPr>
        <w:t>П</w:t>
      </w:r>
      <w:r w:rsidRPr="001D03AC">
        <w:rPr>
          <w:b/>
          <w:color w:val="000000"/>
          <w:sz w:val="28"/>
          <w:szCs w:val="28"/>
        </w:rPr>
        <w:t>рограммы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708"/>
        <w:gridCol w:w="5928"/>
      </w:tblGrid>
      <w:tr w:rsidR="005C6046" w:rsidTr="00AD3995">
        <w:trPr>
          <w:trHeight w:val="1641"/>
        </w:trPr>
        <w:tc>
          <w:tcPr>
            <w:tcW w:w="3708" w:type="dxa"/>
          </w:tcPr>
          <w:p w:rsidR="005C6046" w:rsidRDefault="005C6046" w:rsidP="00AD3995">
            <w:pPr>
              <w:pStyle w:val="a7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28" w:type="dxa"/>
          </w:tcPr>
          <w:p w:rsidR="005C6046" w:rsidRDefault="005C6046" w:rsidP="00586AA8">
            <w:pPr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Подготовка градостроительной и землеустроительной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документации территории Темрюкского городского поселения Темрюкского района на 2015 - 201</w:t>
            </w:r>
            <w:r w:rsidR="00586AA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годы»</w:t>
            </w:r>
            <w:r>
              <w:rPr>
                <w:color w:val="000000"/>
                <w:sz w:val="28"/>
                <w:szCs w:val="28"/>
              </w:rPr>
              <w:t xml:space="preserve"> (далее – Программа)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9"/>
              <w:snapToGrid w:val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  <w:p w:rsidR="005C6046" w:rsidRDefault="005C6046" w:rsidP="00AD3995">
            <w:pPr>
              <w:pStyle w:val="a7"/>
              <w:rPr>
                <w:color w:val="000000"/>
                <w:szCs w:val="28"/>
              </w:rPr>
            </w:pPr>
          </w:p>
        </w:tc>
        <w:tc>
          <w:tcPr>
            <w:tcW w:w="5928" w:type="dxa"/>
          </w:tcPr>
          <w:p w:rsidR="005C6046" w:rsidRDefault="005C6046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color w:val="000000"/>
                <w:kern w:val="1"/>
                <w:sz w:val="28"/>
                <w:szCs w:val="28"/>
              </w:rPr>
              <w:t xml:space="preserve">Федеральный Закон от 6 октября 2003 года                            № 131 - ФЗ «Об общих принципах организации местного самоуправления в Российской Федерации», </w:t>
            </w:r>
            <w:r>
              <w:rPr>
                <w:sz w:val="28"/>
                <w:szCs w:val="28"/>
              </w:rPr>
              <w:t>Градостроительный кодекс Российской Федерации.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7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Разработчик  Программы</w:t>
            </w:r>
          </w:p>
        </w:tc>
        <w:tc>
          <w:tcPr>
            <w:tcW w:w="5928" w:type="dxa"/>
          </w:tcPr>
          <w:p w:rsidR="005C6046" w:rsidRDefault="005C6046" w:rsidP="00AD3995">
            <w:pPr>
              <w:pStyle w:val="a7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7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5928" w:type="dxa"/>
          </w:tcPr>
          <w:p w:rsidR="005C6046" w:rsidRDefault="005C6046" w:rsidP="00AD3995">
            <w:pPr>
              <w:pStyle w:val="a7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Темрюкского городского поселения Темрюкского района 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7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заказчик и исполнитель мероприятий Программы</w:t>
            </w:r>
          </w:p>
        </w:tc>
        <w:tc>
          <w:tcPr>
            <w:tcW w:w="5928" w:type="dxa"/>
          </w:tcPr>
          <w:p w:rsidR="005C6046" w:rsidRDefault="005C6046" w:rsidP="00AD3995">
            <w:pPr>
              <w:pStyle w:val="a7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Темрюкского городского поселения Темрюкского района 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7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Цели и задачи Программы  </w:t>
            </w:r>
          </w:p>
        </w:tc>
        <w:tc>
          <w:tcPr>
            <w:tcW w:w="5928" w:type="dxa"/>
          </w:tcPr>
          <w:p w:rsidR="005C6046" w:rsidRPr="006B6D3C" w:rsidRDefault="005C6046" w:rsidP="00AD3995">
            <w:pPr>
              <w:pStyle w:val="a3"/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6B6D3C">
              <w:rPr>
                <w:color w:val="0D0D0D"/>
                <w:sz w:val="28"/>
                <w:szCs w:val="28"/>
              </w:rPr>
              <w:t>Цель Программы:</w:t>
            </w:r>
          </w:p>
          <w:p w:rsidR="005C6046" w:rsidRPr="006B6D3C" w:rsidRDefault="005C6046" w:rsidP="00AD3995">
            <w:pPr>
              <w:pStyle w:val="a3"/>
              <w:snapToGrid w:val="0"/>
              <w:jc w:val="both"/>
              <w:rPr>
                <w:color w:val="0D0D0D"/>
                <w:sz w:val="28"/>
                <w:szCs w:val="28"/>
              </w:rPr>
            </w:pPr>
            <w:r w:rsidRPr="006B6D3C">
              <w:rPr>
                <w:color w:val="0D0D0D"/>
                <w:sz w:val="28"/>
                <w:szCs w:val="28"/>
              </w:rPr>
              <w:t xml:space="preserve"> -</w:t>
            </w:r>
            <w:r w:rsidR="003306C0">
              <w:rPr>
                <w:color w:val="0D0D0D"/>
                <w:sz w:val="28"/>
                <w:szCs w:val="28"/>
              </w:rPr>
              <w:t xml:space="preserve"> </w:t>
            </w:r>
            <w:r w:rsidRPr="006B6D3C">
              <w:rPr>
                <w:color w:val="0D0D0D"/>
                <w:sz w:val="28"/>
                <w:szCs w:val="28"/>
              </w:rPr>
              <w:t>совершенствование нормативно-правовой базы градостроительной</w:t>
            </w:r>
            <w:r w:rsidR="003306C0">
              <w:rPr>
                <w:color w:val="0D0D0D"/>
                <w:sz w:val="28"/>
                <w:szCs w:val="28"/>
              </w:rPr>
              <w:t xml:space="preserve"> и землеустроительной</w:t>
            </w:r>
            <w:r w:rsidRPr="006B6D3C">
              <w:rPr>
                <w:color w:val="0D0D0D"/>
                <w:sz w:val="28"/>
                <w:szCs w:val="28"/>
              </w:rPr>
              <w:t xml:space="preserve"> деятельности </w:t>
            </w:r>
            <w:r w:rsidRPr="006B6D3C">
              <w:rPr>
                <w:color w:val="000000"/>
                <w:sz w:val="28"/>
                <w:szCs w:val="28"/>
              </w:rPr>
              <w:t>Темрюкского городского поселения Темрюкского района</w:t>
            </w:r>
            <w:r w:rsidR="00D64567">
              <w:rPr>
                <w:color w:val="0D0D0D"/>
                <w:sz w:val="28"/>
                <w:szCs w:val="28"/>
              </w:rPr>
              <w:t>.</w:t>
            </w:r>
          </w:p>
          <w:p w:rsidR="005C6046" w:rsidRDefault="005C6046" w:rsidP="00AD3995">
            <w:pPr>
              <w:spacing w:line="100" w:lineRule="atLeast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Задачи Программы: </w:t>
            </w:r>
          </w:p>
          <w:p w:rsidR="005C6046" w:rsidRDefault="005C6046" w:rsidP="00AD3995">
            <w:pPr>
              <w:spacing w:line="100" w:lineRule="atLeast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-приведение нормативно-правовой базы </w:t>
            </w:r>
            <w:r>
              <w:rPr>
                <w:color w:val="0D0D0D"/>
                <w:sz w:val="28"/>
                <w:szCs w:val="28"/>
              </w:rPr>
              <w:lastRenderedPageBreak/>
              <w:t>градостроительной деятельности</w:t>
            </w:r>
            <w:r>
              <w:rPr>
                <w:color w:val="000000"/>
                <w:sz w:val="28"/>
                <w:szCs w:val="28"/>
              </w:rPr>
              <w:t xml:space="preserve"> Темрюкского городского поселения Темрюкского района</w:t>
            </w:r>
            <w:r>
              <w:rPr>
                <w:color w:val="0D0D0D"/>
                <w:sz w:val="28"/>
                <w:szCs w:val="28"/>
              </w:rPr>
              <w:t xml:space="preserve"> в соответствие с требованиями федерального законодательства;</w:t>
            </w:r>
          </w:p>
          <w:p w:rsidR="005C6046" w:rsidRDefault="005C6046" w:rsidP="00AD3995">
            <w:pPr>
              <w:pStyle w:val="a6"/>
              <w:spacing w:before="0" w:after="0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-выполнение землеустроительных работ по описанию местоположения границ земельных участков, расположенных на территории </w:t>
            </w:r>
            <w:r>
              <w:rPr>
                <w:color w:val="000000"/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color w:val="0D0D0D"/>
                <w:sz w:val="28"/>
                <w:szCs w:val="28"/>
              </w:rPr>
              <w:t>;</w:t>
            </w:r>
          </w:p>
          <w:p w:rsidR="005C6046" w:rsidRDefault="005C6046" w:rsidP="00AD3995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-внесение изменений в документы территориального планирования, функционального зонирования и документы по планировке территории </w:t>
            </w:r>
            <w:r>
              <w:rPr>
                <w:color w:val="000000"/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a"/>
              <w:snapToGri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  <w:p w:rsidR="005C6046" w:rsidRDefault="005C6046" w:rsidP="00AD3995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</w:tcPr>
          <w:p w:rsidR="005C6046" w:rsidRDefault="005C6046" w:rsidP="00EF0AA4">
            <w:pPr>
              <w:pStyle w:val="aa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2015-201</w:t>
            </w:r>
            <w:r w:rsidR="00EF0A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5C6046" w:rsidTr="00AD3995">
        <w:tc>
          <w:tcPr>
            <w:tcW w:w="3708" w:type="dxa"/>
          </w:tcPr>
          <w:p w:rsidR="005C6046" w:rsidRDefault="005C6046" w:rsidP="00AD3995">
            <w:pPr>
              <w:pStyle w:val="aa"/>
              <w:snapToGrid w:val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  <w:p w:rsidR="005C6046" w:rsidRDefault="005C6046" w:rsidP="00AD3995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</w:tcPr>
          <w:p w:rsidR="005C6046" w:rsidRDefault="005C6046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из средств бюджета </w:t>
            </w:r>
            <w:r>
              <w:rPr>
                <w:color w:val="000000"/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sz w:val="28"/>
                <w:szCs w:val="28"/>
              </w:rPr>
              <w:t xml:space="preserve">, всего – </w:t>
            </w:r>
            <w:r w:rsidR="00772B61">
              <w:rPr>
                <w:sz w:val="28"/>
                <w:szCs w:val="28"/>
              </w:rPr>
              <w:t xml:space="preserve">3471,3 </w:t>
            </w:r>
            <w:r>
              <w:rPr>
                <w:sz w:val="28"/>
                <w:szCs w:val="28"/>
              </w:rPr>
              <w:t xml:space="preserve">тыс. руб. </w:t>
            </w:r>
          </w:p>
          <w:p w:rsidR="005C6046" w:rsidRDefault="005C6046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  <w:p w:rsidR="005C6046" w:rsidRDefault="005C6046" w:rsidP="00AD3995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</w:t>
            </w:r>
            <w:r w:rsidR="003306C0">
              <w:rPr>
                <w:sz w:val="28"/>
                <w:szCs w:val="28"/>
              </w:rPr>
              <w:t>1126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5C6046" w:rsidRDefault="005C6046" w:rsidP="00AD3995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772B61">
              <w:rPr>
                <w:sz w:val="28"/>
                <w:szCs w:val="28"/>
              </w:rPr>
              <w:t>1045,3</w:t>
            </w:r>
            <w:r>
              <w:rPr>
                <w:sz w:val="28"/>
                <w:szCs w:val="28"/>
              </w:rPr>
              <w:t xml:space="preserve"> тыс. рублей</w:t>
            </w:r>
          </w:p>
          <w:p w:rsidR="005C6046" w:rsidRDefault="005C6046" w:rsidP="00EF0AA4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F0A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тыс. рублей</w:t>
            </w:r>
          </w:p>
          <w:p w:rsidR="00EF0AA4" w:rsidRPr="00EF0AA4" w:rsidRDefault="00EF0AA4" w:rsidP="00EF0AA4">
            <w:pPr>
              <w:rPr>
                <w:lang w:eastAsia="ar-SA"/>
              </w:rPr>
            </w:pPr>
            <w:r>
              <w:rPr>
                <w:sz w:val="28"/>
                <w:szCs w:val="28"/>
              </w:rPr>
              <w:t>2018 год –  650 тыс. рублей</w:t>
            </w:r>
          </w:p>
        </w:tc>
      </w:tr>
      <w:tr w:rsidR="005C6046" w:rsidTr="00AD3995">
        <w:trPr>
          <w:trHeight w:val="646"/>
        </w:trPr>
        <w:tc>
          <w:tcPr>
            <w:tcW w:w="3708" w:type="dxa"/>
          </w:tcPr>
          <w:p w:rsidR="005C6046" w:rsidRDefault="005C6046" w:rsidP="00AD3995">
            <w:pPr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5928" w:type="dxa"/>
          </w:tcPr>
          <w:p w:rsidR="005C6046" w:rsidRDefault="005C6046" w:rsidP="00AD3995">
            <w:pPr>
              <w:pStyle w:val="a7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</w:tbl>
    <w:p w:rsidR="005C6046" w:rsidRDefault="005C6046" w:rsidP="005C6046">
      <w:pPr>
        <w:autoSpaceDE w:val="0"/>
        <w:spacing w:line="100" w:lineRule="atLeast"/>
        <w:ind w:firstLine="850"/>
        <w:jc w:val="both"/>
        <w:rPr>
          <w:sz w:val="28"/>
          <w:szCs w:val="28"/>
        </w:rPr>
      </w:pPr>
    </w:p>
    <w:p w:rsidR="005C6046" w:rsidRDefault="005C6046" w:rsidP="005C6046">
      <w:pPr>
        <w:autoSpaceDE w:val="0"/>
        <w:spacing w:line="100" w:lineRule="atLeast"/>
        <w:ind w:firstLine="850"/>
        <w:jc w:val="center"/>
        <w:rPr>
          <w:b/>
          <w:sz w:val="28"/>
          <w:szCs w:val="28"/>
        </w:rPr>
      </w:pPr>
      <w:r w:rsidRPr="000027E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0027E3">
        <w:rPr>
          <w:b/>
          <w:sz w:val="28"/>
          <w:szCs w:val="28"/>
        </w:rPr>
        <w:t>.Характеристика текущего состояния организации землеустройства и сферы архитектуры и градостроительства в Темрюкском городск</w:t>
      </w:r>
      <w:r>
        <w:rPr>
          <w:b/>
          <w:sz w:val="28"/>
          <w:szCs w:val="28"/>
        </w:rPr>
        <w:t>ом поселении Темрюкского района</w:t>
      </w:r>
    </w:p>
    <w:p w:rsidR="00E952BB" w:rsidRDefault="00E952BB" w:rsidP="005C6046">
      <w:pPr>
        <w:autoSpaceDE w:val="0"/>
        <w:spacing w:line="100" w:lineRule="atLeast"/>
        <w:ind w:firstLine="850"/>
        <w:jc w:val="center"/>
        <w:rPr>
          <w:b/>
          <w:sz w:val="28"/>
          <w:szCs w:val="28"/>
        </w:rPr>
      </w:pPr>
    </w:p>
    <w:p w:rsidR="005C6046" w:rsidRDefault="005C6046" w:rsidP="005C6046">
      <w:pPr>
        <w:autoSpaceDE w:val="0"/>
        <w:spacing w:line="10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территорий, развития инженерной, транспортной и социальной инфраструктур, а также для осуществления рационального землепользования, создания благоприятной среды жизнедеятельности населения.</w:t>
      </w:r>
    </w:p>
    <w:p w:rsidR="005C6046" w:rsidRDefault="005C6046" w:rsidP="005C6046">
      <w:pPr>
        <w:autoSpaceDE w:val="0"/>
        <w:spacing w:line="1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земель населенных пунктов в земли иных категорий и земель иных категорий в земли населенных пунктов независимо от их формы собственности осуществляется путем установления или изменения границ населенных пунктов в порядке, установленном Земельным кодексом </w:t>
      </w:r>
      <w:r>
        <w:rPr>
          <w:sz w:val="28"/>
          <w:szCs w:val="28"/>
        </w:rPr>
        <w:lastRenderedPageBreak/>
        <w:t>Российской</w:t>
      </w:r>
      <w:r w:rsidRPr="000027E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 и законодательством Российской Федерации о градостроительной деятельности.</w:t>
      </w:r>
    </w:p>
    <w:p w:rsidR="005C6046" w:rsidRPr="000027E3" w:rsidRDefault="005C6046" w:rsidP="005C6046">
      <w:pPr>
        <w:autoSpaceDE w:val="0"/>
        <w:spacing w:line="100" w:lineRule="atLeast"/>
        <w:ind w:firstLine="850"/>
        <w:jc w:val="both"/>
        <w:rPr>
          <w:sz w:val="28"/>
          <w:szCs w:val="28"/>
        </w:rPr>
      </w:pPr>
      <w:r w:rsidRPr="000027E3">
        <w:rPr>
          <w:sz w:val="28"/>
          <w:szCs w:val="28"/>
        </w:rPr>
        <w:t>Согласно статье 84 Земельного кодекса Российской Федерации установлением или изменением границ населенных пунктов является:</w:t>
      </w:r>
    </w:p>
    <w:p w:rsidR="005C6046" w:rsidRDefault="005C6046" w:rsidP="005C6046">
      <w:pPr>
        <w:autoSpaceDE w:val="0"/>
        <w:spacing w:line="10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или изменение генерального плана городского поселения, отображающего границы населенных пунктов, расположенных в границах Темрюкского городского поселения Темрюкского района;</w:t>
      </w:r>
    </w:p>
    <w:p w:rsidR="005C6046" w:rsidRDefault="005C6046" w:rsidP="005C6046">
      <w:pPr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разработка градостроительной и землеустроительной документации является важнейшим фактором обеспечения нормальной жизнедеятельности Темрюкского городского поселения Темрюкского района, позволяющим исключить случаи возможных нарушений законных прав и интересов физических и юридических лиц.</w:t>
      </w:r>
    </w:p>
    <w:p w:rsidR="005C6046" w:rsidRDefault="005C6046" w:rsidP="005C6046">
      <w:pPr>
        <w:pStyle w:val="ConsPlusNormal"/>
        <w:widowControl/>
        <w:ind w:firstLine="85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C6046" w:rsidRDefault="005C6046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III</w:t>
      </w:r>
      <w:r w:rsidRPr="00B32CEA">
        <w:rPr>
          <w:rFonts w:ascii="Times New Roman" w:eastAsia="Arial" w:hAnsi="Times New Roman" w:cs="Times New Roman"/>
          <w:b/>
          <w:bCs/>
          <w:sz w:val="28"/>
          <w:szCs w:val="28"/>
        </w:rPr>
        <w:t>. Цели, задачи, сроки и этапы реализации Программы</w:t>
      </w:r>
    </w:p>
    <w:p w:rsidR="00E952BB" w:rsidRPr="00B32CEA" w:rsidRDefault="00E952BB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D64567" w:rsidRPr="00D64567" w:rsidRDefault="00D64567" w:rsidP="00D64567">
      <w:pPr>
        <w:autoSpaceDE w:val="0"/>
        <w:spacing w:line="100" w:lineRule="atLeast"/>
        <w:ind w:firstLine="851"/>
        <w:jc w:val="both"/>
        <w:rPr>
          <w:color w:val="000000"/>
          <w:sz w:val="28"/>
          <w:szCs w:val="28"/>
        </w:rPr>
      </w:pPr>
      <w:r w:rsidRPr="00D64567">
        <w:rPr>
          <w:color w:val="000000"/>
          <w:sz w:val="28"/>
          <w:szCs w:val="28"/>
        </w:rPr>
        <w:t>Цель Программы:</w:t>
      </w:r>
    </w:p>
    <w:p w:rsidR="00D64567" w:rsidRPr="00D64567" w:rsidRDefault="00D64567" w:rsidP="00D64567">
      <w:pPr>
        <w:autoSpaceDE w:val="0"/>
        <w:spacing w:line="100" w:lineRule="atLeast"/>
        <w:ind w:firstLine="851"/>
        <w:jc w:val="both"/>
        <w:rPr>
          <w:color w:val="000000"/>
          <w:sz w:val="28"/>
          <w:szCs w:val="28"/>
        </w:rPr>
      </w:pPr>
      <w:r w:rsidRPr="00D64567">
        <w:rPr>
          <w:color w:val="000000"/>
          <w:sz w:val="28"/>
          <w:szCs w:val="28"/>
        </w:rPr>
        <w:t xml:space="preserve"> -совершенствование нормативно-правовой базы градостроительной </w:t>
      </w:r>
      <w:r w:rsidR="003306C0">
        <w:rPr>
          <w:color w:val="000000"/>
          <w:sz w:val="28"/>
          <w:szCs w:val="28"/>
        </w:rPr>
        <w:t xml:space="preserve">и землеустроительной </w:t>
      </w:r>
      <w:r w:rsidRPr="00D64567">
        <w:rPr>
          <w:color w:val="000000"/>
          <w:sz w:val="28"/>
          <w:szCs w:val="28"/>
        </w:rPr>
        <w:t>деятельности Темрюкского городского поселения Темрюкского района.</w:t>
      </w:r>
    </w:p>
    <w:p w:rsidR="00D64567" w:rsidRPr="00D64567" w:rsidRDefault="00D64567" w:rsidP="00D64567">
      <w:pPr>
        <w:autoSpaceDE w:val="0"/>
        <w:spacing w:line="100" w:lineRule="atLeast"/>
        <w:ind w:firstLine="851"/>
        <w:jc w:val="both"/>
        <w:rPr>
          <w:color w:val="000000"/>
          <w:sz w:val="28"/>
          <w:szCs w:val="28"/>
        </w:rPr>
      </w:pPr>
      <w:r w:rsidRPr="00D64567">
        <w:rPr>
          <w:color w:val="000000"/>
          <w:sz w:val="28"/>
          <w:szCs w:val="28"/>
        </w:rPr>
        <w:t xml:space="preserve">Задачи Программы: </w:t>
      </w:r>
    </w:p>
    <w:p w:rsidR="00D64567" w:rsidRPr="00D64567" w:rsidRDefault="00D64567" w:rsidP="00D64567">
      <w:pPr>
        <w:autoSpaceDE w:val="0"/>
        <w:spacing w:line="100" w:lineRule="atLeast"/>
        <w:ind w:firstLine="851"/>
        <w:jc w:val="both"/>
        <w:rPr>
          <w:color w:val="000000"/>
          <w:sz w:val="28"/>
          <w:szCs w:val="28"/>
        </w:rPr>
      </w:pPr>
      <w:r w:rsidRPr="00D64567">
        <w:rPr>
          <w:color w:val="000000"/>
          <w:sz w:val="28"/>
          <w:szCs w:val="28"/>
        </w:rPr>
        <w:t>-приведение нормативно-правовой базы градостроительной деятельности Темрюкского городского поселения Темрюкского района в соответствие с требованиями федерального законодательства;</w:t>
      </w:r>
    </w:p>
    <w:p w:rsidR="00D64567" w:rsidRPr="00D64567" w:rsidRDefault="00D64567" w:rsidP="00D64567">
      <w:pPr>
        <w:autoSpaceDE w:val="0"/>
        <w:spacing w:line="100" w:lineRule="atLeast"/>
        <w:ind w:firstLine="851"/>
        <w:jc w:val="both"/>
        <w:rPr>
          <w:color w:val="000000"/>
          <w:sz w:val="28"/>
          <w:szCs w:val="28"/>
        </w:rPr>
      </w:pPr>
      <w:r w:rsidRPr="00D64567">
        <w:rPr>
          <w:color w:val="000000"/>
          <w:sz w:val="28"/>
          <w:szCs w:val="28"/>
        </w:rPr>
        <w:t>-выполнение землеустроительных работ по описанию местоположения границ земельных участков, расположенных на территории Темрюкского городского поселения Темрюкского района;</w:t>
      </w:r>
    </w:p>
    <w:p w:rsidR="005C6046" w:rsidRDefault="00D64567" w:rsidP="00D64567">
      <w:pPr>
        <w:autoSpaceDE w:val="0"/>
        <w:spacing w:line="100" w:lineRule="atLeast"/>
        <w:ind w:firstLine="851"/>
        <w:jc w:val="both"/>
      </w:pPr>
      <w:r w:rsidRPr="00D64567">
        <w:rPr>
          <w:color w:val="000000"/>
          <w:sz w:val="28"/>
          <w:szCs w:val="28"/>
        </w:rPr>
        <w:t>-внесение изменений в документы территориального планирования, функционального зонирования и документы по планировке территории Темрюкского городского поселения Темрюкского района.</w:t>
      </w:r>
    </w:p>
    <w:p w:rsidR="005C6046" w:rsidRDefault="005C6046" w:rsidP="005C6046">
      <w:pPr>
        <w:autoSpaceDE w:val="0"/>
        <w:spacing w:line="100" w:lineRule="atLeast"/>
        <w:ind w:firstLine="850"/>
        <w:jc w:val="both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</w:t>
      </w:r>
      <w:r>
        <w:rPr>
          <w:color w:val="0D0D0D"/>
          <w:sz w:val="28"/>
          <w:szCs w:val="28"/>
        </w:rPr>
        <w:t xml:space="preserve">Темрюкское городское поселение Темрюкского района </w:t>
      </w:r>
      <w:r>
        <w:rPr>
          <w:sz w:val="28"/>
          <w:szCs w:val="28"/>
        </w:rPr>
        <w:t xml:space="preserve">будет обеспечено документами территориального планирования, функционального зонирования и документами по планировке территории </w:t>
      </w:r>
      <w:r>
        <w:rPr>
          <w:color w:val="0D0D0D"/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>, отвечающими требованиям законодательства о градостроительной деятельности, а также землеустроительной документацией</w:t>
      </w:r>
      <w:r w:rsidRPr="00DA1A95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>. Срок реализации Программы – 2015 – 201</w:t>
      </w:r>
      <w:r w:rsidR="00750A48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5C6046" w:rsidRDefault="005C6046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C066CE" w:rsidRDefault="00C066CE" w:rsidP="005C6046">
      <w:pPr>
        <w:autoSpaceDE w:val="0"/>
        <w:spacing w:line="100" w:lineRule="atLeast"/>
        <w:ind w:firstLine="850"/>
        <w:jc w:val="center"/>
        <w:rPr>
          <w:rFonts w:eastAsia="Arial"/>
          <w:b/>
          <w:bCs/>
          <w:sz w:val="28"/>
          <w:szCs w:val="28"/>
        </w:rPr>
      </w:pPr>
    </w:p>
    <w:p w:rsidR="005C6046" w:rsidRPr="00B32CEA" w:rsidRDefault="005C6046" w:rsidP="005C6046">
      <w:pPr>
        <w:autoSpaceDE w:val="0"/>
        <w:spacing w:line="100" w:lineRule="atLeast"/>
        <w:ind w:firstLine="850"/>
        <w:jc w:val="center"/>
        <w:rPr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  <w:lang w:val="en-US"/>
        </w:rPr>
        <w:lastRenderedPageBreak/>
        <w:t>IV</w:t>
      </w:r>
      <w:r w:rsidRPr="00B32CEA">
        <w:rPr>
          <w:rFonts w:eastAsia="Arial"/>
          <w:b/>
          <w:bCs/>
          <w:sz w:val="28"/>
          <w:szCs w:val="28"/>
        </w:rPr>
        <w:t xml:space="preserve">. Перечень мероприятий </w:t>
      </w:r>
      <w:r>
        <w:rPr>
          <w:rFonts w:eastAsia="Arial"/>
          <w:b/>
          <w:bCs/>
          <w:sz w:val="28"/>
          <w:szCs w:val="28"/>
        </w:rPr>
        <w:t>П</w:t>
      </w:r>
      <w:r w:rsidRPr="00B32CEA">
        <w:rPr>
          <w:rFonts w:eastAsia="Arial"/>
          <w:b/>
          <w:bCs/>
          <w:sz w:val="28"/>
          <w:szCs w:val="28"/>
        </w:rPr>
        <w:t>рограммы</w:t>
      </w:r>
    </w:p>
    <w:p w:rsidR="005C6046" w:rsidRDefault="005C6046" w:rsidP="005C6046">
      <w:pPr>
        <w:pStyle w:val="ConsPlusNormal"/>
        <w:widowControl/>
        <w:ind w:firstLine="0"/>
        <w:jc w:val="right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Тыс. руб.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992"/>
        <w:gridCol w:w="710"/>
        <w:gridCol w:w="991"/>
        <w:gridCol w:w="746"/>
        <w:gridCol w:w="709"/>
        <w:gridCol w:w="1380"/>
      </w:tblGrid>
      <w:tr w:rsidR="009469F4" w:rsidTr="00772B61">
        <w:trPr>
          <w:cantSplit/>
          <w:trHeight w:hRule="exact" w:val="6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9469F4" w:rsidTr="00772B61">
        <w:tblPrEx>
          <w:tblCellMar>
            <w:left w:w="70" w:type="dxa"/>
            <w:right w:w="70" w:type="dxa"/>
          </w:tblCellMar>
        </w:tblPrEx>
        <w:trPr>
          <w:cantSplit/>
          <w:trHeight w:hRule="exact" w:val="12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9F4" w:rsidRDefault="009469F4" w:rsidP="00AD3995">
            <w:pPr>
              <w:snapToGrid w:val="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  <w:p w:rsidR="009469F4" w:rsidRDefault="009469F4" w:rsidP="00097D24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2018год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</w:pPr>
          </w:p>
        </w:tc>
      </w:tr>
      <w:tr w:rsidR="009469F4" w:rsidTr="00772B61">
        <w:tblPrEx>
          <w:tblCellMar>
            <w:left w:w="70" w:type="dxa"/>
            <w:right w:w="7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pStyle w:val="a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D64567" w:rsidP="008F7583">
            <w:r>
              <w:rPr>
                <w:sz w:val="28"/>
                <w:szCs w:val="28"/>
              </w:rPr>
              <w:t>Проведение мероприятий по подготовке градостроительной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9F4" w:rsidRPr="007C22B9" w:rsidRDefault="008F7583" w:rsidP="00C066CE">
            <w:pPr>
              <w:snapToGrid w:val="0"/>
              <w:spacing w:line="1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066CE">
              <w:rPr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F4" w:rsidRPr="007C22B9" w:rsidRDefault="009469F4" w:rsidP="00361100">
            <w:pPr>
              <w:snapToGrid w:val="0"/>
              <w:spacing w:line="1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7C22B9">
              <w:rPr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F4" w:rsidRDefault="005526D5" w:rsidP="00BA1A52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1A52">
              <w:rPr>
                <w:sz w:val="28"/>
                <w:szCs w:val="28"/>
              </w:rPr>
              <w:t>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F4" w:rsidRDefault="009469F4" w:rsidP="00361100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9F4" w:rsidRDefault="00750A48" w:rsidP="009469F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9469F4" w:rsidTr="00772B61">
        <w:tblPrEx>
          <w:tblCellMar>
            <w:left w:w="70" w:type="dxa"/>
            <w:right w:w="70" w:type="dxa"/>
          </w:tblCellMar>
        </w:tblPrEx>
        <w:trPr>
          <w:trHeight w:val="1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D64567" w:rsidP="00E952BB">
            <w:pPr>
              <w:pStyle w:val="a6"/>
              <w:snapToGrid w:val="0"/>
              <w:spacing w:line="240" w:lineRule="auto"/>
              <w:ind w:left="-70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подготовке</w:t>
            </w:r>
            <w:r w:rsidR="009469F4" w:rsidRPr="00E952BB">
              <w:rPr>
                <w:sz w:val="28"/>
                <w:szCs w:val="28"/>
              </w:rPr>
              <w:t xml:space="preserve"> землеустроительной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F4" w:rsidRDefault="00D64567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F4" w:rsidRDefault="00D64567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F4" w:rsidRDefault="00586AA8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F4" w:rsidRDefault="00586AA8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9469F4" w:rsidTr="00772B61">
        <w:tblPrEx>
          <w:tblCellMar>
            <w:left w:w="70" w:type="dxa"/>
            <w:right w:w="70" w:type="dxa"/>
          </w:tblCellMar>
        </w:tblPrEx>
        <w:trPr>
          <w:trHeight w:val="1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pStyle w:val="a6"/>
              <w:snapToGrid w:val="0"/>
              <w:spacing w:line="240" w:lineRule="auto"/>
              <w:ind w:left="-70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«Комплексное и устойчивое развитие Краснодарского края в сфере строительства, архитектуры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4" w:rsidRDefault="009469F4" w:rsidP="006B6D3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8F7583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3306C0" w:rsidTr="00772B61">
        <w:tblPrEx>
          <w:tblCellMar>
            <w:left w:w="70" w:type="dxa"/>
            <w:right w:w="70" w:type="dxa"/>
          </w:tblCellMar>
        </w:tblPrEx>
        <w:trPr>
          <w:trHeight w:val="1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3306C0" w:rsidP="00AD3995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Pr="00F83679" w:rsidRDefault="003306C0" w:rsidP="00AD3995">
            <w:pPr>
              <w:pStyle w:val="a6"/>
              <w:snapToGrid w:val="0"/>
              <w:spacing w:line="240" w:lineRule="auto"/>
              <w:ind w:left="-70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 на реализацию подпрограммы «Подготовка градостроительной и </w:t>
            </w:r>
            <w:r>
              <w:rPr>
                <w:sz w:val="28"/>
                <w:szCs w:val="28"/>
              </w:rPr>
              <w:lastRenderedPageBreak/>
              <w:t>землеустроительной документации на территории Краснодарского края</w:t>
            </w:r>
            <w:r w:rsidR="00F83679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3306C0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C0" w:rsidRDefault="003306C0" w:rsidP="006B6D3C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3306C0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3306C0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3306C0" w:rsidP="00097D24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3306C0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C0" w:rsidRDefault="00F83679" w:rsidP="00AD3995">
            <w:pPr>
              <w:snapToGrid w:val="0"/>
              <w:spacing w:line="100" w:lineRule="atLeast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Администрация Темрюкского городского </w:t>
            </w:r>
            <w:r>
              <w:rPr>
                <w:color w:val="0D0D0D"/>
                <w:sz w:val="28"/>
                <w:szCs w:val="28"/>
              </w:rPr>
              <w:lastRenderedPageBreak/>
              <w:t>поселения Темрюкского района</w:t>
            </w:r>
          </w:p>
        </w:tc>
      </w:tr>
      <w:tr w:rsidR="00772B61" w:rsidTr="00AB1AD6">
        <w:tblPrEx>
          <w:tblCellMar>
            <w:left w:w="70" w:type="dxa"/>
            <w:right w:w="70" w:type="dxa"/>
          </w:tblCellMar>
        </w:tblPrEx>
        <w:trPr>
          <w:trHeight w:val="1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B61" w:rsidRDefault="00772B61" w:rsidP="00772B61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61" w:rsidRDefault="00772B61" w:rsidP="00772B61">
            <w:pPr>
              <w:pStyle w:val="a6"/>
              <w:snapToGrid w:val="0"/>
              <w:spacing w:line="240" w:lineRule="auto"/>
              <w:ind w:left="-70"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обязательства, не исполненные в 2015 году по подпрограмме «Подготовка градостроительной и землеустроительной документации на территории Краснодарского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B61" w:rsidRDefault="00AB1AD6" w:rsidP="00AB1AD6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6" w:rsidRDefault="00AB1AD6" w:rsidP="00AB1AD6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AB1AD6" w:rsidRPr="00AB1AD6" w:rsidRDefault="00AB1AD6" w:rsidP="00AB1AD6">
            <w:pPr>
              <w:jc w:val="center"/>
              <w:rPr>
                <w:sz w:val="28"/>
                <w:szCs w:val="28"/>
              </w:rPr>
            </w:pPr>
          </w:p>
          <w:p w:rsidR="00AB1AD6" w:rsidRPr="00AB1AD6" w:rsidRDefault="00AB1AD6" w:rsidP="00AB1AD6">
            <w:pPr>
              <w:jc w:val="center"/>
              <w:rPr>
                <w:sz w:val="28"/>
                <w:szCs w:val="28"/>
              </w:rPr>
            </w:pPr>
          </w:p>
          <w:p w:rsidR="00AB1AD6" w:rsidRPr="00AB1AD6" w:rsidRDefault="00AB1AD6" w:rsidP="00AB1AD6">
            <w:pPr>
              <w:jc w:val="center"/>
              <w:rPr>
                <w:sz w:val="28"/>
                <w:szCs w:val="28"/>
              </w:rPr>
            </w:pPr>
          </w:p>
          <w:p w:rsidR="00AB1AD6" w:rsidRPr="00AB1AD6" w:rsidRDefault="00AB1AD6" w:rsidP="00AB1AD6">
            <w:pPr>
              <w:jc w:val="center"/>
              <w:rPr>
                <w:sz w:val="28"/>
                <w:szCs w:val="28"/>
              </w:rPr>
            </w:pPr>
          </w:p>
          <w:p w:rsidR="00AB1AD6" w:rsidRDefault="00AB1AD6" w:rsidP="00AB1AD6">
            <w:pPr>
              <w:jc w:val="center"/>
              <w:rPr>
                <w:sz w:val="28"/>
                <w:szCs w:val="28"/>
              </w:rPr>
            </w:pPr>
          </w:p>
          <w:p w:rsidR="00AB1AD6" w:rsidRDefault="00AB1AD6" w:rsidP="00AB1AD6">
            <w:pPr>
              <w:jc w:val="center"/>
              <w:rPr>
                <w:sz w:val="28"/>
                <w:szCs w:val="28"/>
              </w:rPr>
            </w:pPr>
          </w:p>
          <w:p w:rsidR="00772B61" w:rsidRPr="00AB1AD6" w:rsidRDefault="00AB1AD6" w:rsidP="00AB1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B61" w:rsidRDefault="00AB1AD6" w:rsidP="00AB1AD6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B61" w:rsidRDefault="00772B61" w:rsidP="00772B61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B61" w:rsidRDefault="00772B61" w:rsidP="00772B61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B61" w:rsidRDefault="00772B61" w:rsidP="00772B61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B61" w:rsidRDefault="00772B61" w:rsidP="00772B61">
            <w:pPr>
              <w:snapToGrid w:val="0"/>
              <w:spacing w:line="100" w:lineRule="atLeast"/>
              <w:jc w:val="center"/>
              <w:rPr>
                <w:color w:val="0D0D0D"/>
                <w:sz w:val="28"/>
                <w:szCs w:val="28"/>
              </w:rPr>
            </w:pPr>
          </w:p>
          <w:p w:rsidR="00772B61" w:rsidRPr="00772B61" w:rsidRDefault="00772B61" w:rsidP="00772B61">
            <w:pPr>
              <w:jc w:val="center"/>
              <w:rPr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9469F4" w:rsidTr="00772B61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B77D55" w:rsidP="00AD3995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456E6" wp14:editId="5DD66D8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12700</wp:posOffset>
                      </wp:positionV>
                      <wp:extent cx="6143625" cy="9525"/>
                      <wp:effectExtent l="0" t="0" r="9525" b="2857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3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4.55pt;margin-top:1pt;width:483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YoHgIAAD4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"/>
                  </w:pict>
                </mc:Fallback>
              </mc:AlternateContent>
            </w:r>
            <w:r w:rsidR="00772B61">
              <w:rPr>
                <w:sz w:val="28"/>
                <w:szCs w:val="28"/>
              </w:rPr>
              <w:t>Всего по П</w:t>
            </w:r>
            <w:r w:rsidR="009469F4">
              <w:rPr>
                <w:sz w:val="28"/>
                <w:szCs w:val="28"/>
              </w:rPr>
              <w:t>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4" w:rsidRPr="00772B61" w:rsidRDefault="00772B61" w:rsidP="00772B61">
            <w:pPr>
              <w:snapToGrid w:val="0"/>
              <w:spacing w:line="100" w:lineRule="atLeast"/>
              <w:rPr>
                <w:sz w:val="26"/>
                <w:szCs w:val="26"/>
              </w:rPr>
            </w:pPr>
            <w:r w:rsidRPr="00772B61">
              <w:rPr>
                <w:sz w:val="26"/>
                <w:szCs w:val="26"/>
              </w:rPr>
              <w:t>3471,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Pr="00772B61" w:rsidRDefault="00F83679" w:rsidP="0038489D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772B61">
              <w:rPr>
                <w:sz w:val="26"/>
                <w:szCs w:val="26"/>
              </w:rPr>
              <w:t>1126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Pr="00772B61" w:rsidRDefault="00772B61" w:rsidP="0038489D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772B61">
              <w:rPr>
                <w:sz w:val="26"/>
                <w:szCs w:val="26"/>
              </w:rPr>
              <w:t>1045,3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Pr="00772B61" w:rsidRDefault="00A2225B" w:rsidP="0038489D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772B61">
              <w:rPr>
                <w:sz w:val="26"/>
                <w:szCs w:val="26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Pr="00772B61" w:rsidRDefault="00A2225B" w:rsidP="00AD3995">
            <w:pPr>
              <w:snapToGrid w:val="0"/>
              <w:spacing w:line="100" w:lineRule="atLeast"/>
              <w:jc w:val="center"/>
              <w:rPr>
                <w:sz w:val="26"/>
                <w:szCs w:val="26"/>
              </w:rPr>
            </w:pPr>
            <w:r w:rsidRPr="00772B61">
              <w:rPr>
                <w:sz w:val="26"/>
                <w:szCs w:val="26"/>
              </w:rPr>
              <w:t>650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F4" w:rsidRDefault="009469F4" w:rsidP="00AD3995">
            <w:pPr>
              <w:snapToGrid w:val="0"/>
              <w:spacing w:line="100" w:lineRule="atLeast"/>
              <w:jc w:val="both"/>
              <w:rPr>
                <w:sz w:val="28"/>
                <w:szCs w:val="28"/>
              </w:rPr>
            </w:pPr>
          </w:p>
        </w:tc>
      </w:tr>
    </w:tbl>
    <w:p w:rsidR="005C6046" w:rsidRDefault="005C6046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E952BB" w:rsidRDefault="00E952BB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952BB" w:rsidRPr="00E952BB" w:rsidRDefault="00E952BB" w:rsidP="005C60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52BB" w:rsidRDefault="00E952BB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C6046" w:rsidRDefault="005C6046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V</w:t>
      </w:r>
      <w:r w:rsidRPr="00247F60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Обоснование ресурсного обеспечения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П</w:t>
      </w:r>
      <w:r w:rsidRPr="00247F60">
        <w:rPr>
          <w:rFonts w:ascii="Times New Roman" w:eastAsia="Arial" w:hAnsi="Times New Roman" w:cs="Times New Roman"/>
          <w:b/>
          <w:bCs/>
          <w:sz w:val="28"/>
          <w:szCs w:val="28"/>
        </w:rPr>
        <w:t>рограммы</w:t>
      </w:r>
    </w:p>
    <w:p w:rsidR="00E952BB" w:rsidRDefault="00E952BB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C6046" w:rsidRDefault="005C6046" w:rsidP="005C6046">
      <w:pPr>
        <w:spacing w:line="100" w:lineRule="atLeast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Общая потребность в средствах на реализацию программных мероприятий составляет </w:t>
      </w:r>
      <w:r w:rsidR="00772B61">
        <w:rPr>
          <w:rFonts w:eastAsia="Arial"/>
          <w:sz w:val="28"/>
          <w:szCs w:val="28"/>
        </w:rPr>
        <w:t>3471,3</w:t>
      </w:r>
      <w:r w:rsidR="00BA1A52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тыс. рублей:</w:t>
      </w:r>
    </w:p>
    <w:p w:rsidR="005C6046" w:rsidRDefault="005C6046" w:rsidP="005C6046">
      <w:pPr>
        <w:spacing w:line="1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2015 год –</w:t>
      </w:r>
      <w:r w:rsidR="00F83679">
        <w:rPr>
          <w:sz w:val="28"/>
          <w:szCs w:val="28"/>
        </w:rPr>
        <w:t>1126</w:t>
      </w:r>
      <w:r w:rsidR="00BA1A5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5C6046" w:rsidRDefault="005C6046" w:rsidP="005C6046">
      <w:pPr>
        <w:spacing w:line="1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</w:t>
      </w:r>
      <w:r w:rsidR="00772B61">
        <w:rPr>
          <w:sz w:val="28"/>
          <w:szCs w:val="28"/>
        </w:rPr>
        <w:t>1045,3</w:t>
      </w:r>
      <w:r w:rsidR="00BA1A5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</w:p>
    <w:p w:rsidR="005C6046" w:rsidRDefault="005C6046" w:rsidP="005C6046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FF0834">
        <w:rPr>
          <w:rFonts w:ascii="Times New Roman" w:hAnsi="Times New Roman" w:cs="Times New Roman"/>
          <w:sz w:val="28"/>
          <w:szCs w:val="28"/>
        </w:rPr>
        <w:t>650</w:t>
      </w:r>
      <w:r w:rsidR="00BA1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8F7583" w:rsidRDefault="008F7583" w:rsidP="008F7583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FF0834">
        <w:rPr>
          <w:rFonts w:ascii="Times New Roman" w:hAnsi="Times New Roman" w:cs="Times New Roman"/>
          <w:sz w:val="28"/>
          <w:szCs w:val="28"/>
        </w:rPr>
        <w:t>650</w:t>
      </w:r>
      <w:r w:rsidR="00BA1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8F7583" w:rsidRDefault="008F7583" w:rsidP="005C6046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C6046" w:rsidRDefault="005C6046" w:rsidP="005C6046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Источником финансирования Программы является бюджет </w:t>
      </w:r>
      <w:r w:rsidRPr="00EB1C14">
        <w:rPr>
          <w:rFonts w:ascii="Times New Roman" w:hAnsi="Times New Roman" w:cs="Times New Roman"/>
          <w:color w:val="0D0D0D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5C6046" w:rsidRDefault="005C6046" w:rsidP="005C6046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C6046" w:rsidRPr="00247F60" w:rsidRDefault="005C6046" w:rsidP="005C6046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247F60">
        <w:rPr>
          <w:b/>
          <w:sz w:val="28"/>
          <w:szCs w:val="28"/>
        </w:rPr>
        <w:t xml:space="preserve">. Оценка </w:t>
      </w:r>
      <w:r>
        <w:rPr>
          <w:b/>
          <w:sz w:val="28"/>
          <w:szCs w:val="28"/>
        </w:rPr>
        <w:t xml:space="preserve">социально-экономической </w:t>
      </w:r>
      <w:r w:rsidRPr="00247F60">
        <w:rPr>
          <w:b/>
          <w:sz w:val="28"/>
          <w:szCs w:val="28"/>
        </w:rPr>
        <w:t>эффективности Программы</w:t>
      </w:r>
    </w:p>
    <w:p w:rsidR="005C6046" w:rsidRPr="006722DD" w:rsidRDefault="005C6046" w:rsidP="005C6046">
      <w:pPr>
        <w:spacing w:line="100" w:lineRule="atLeast"/>
        <w:rPr>
          <w:sz w:val="28"/>
          <w:szCs w:val="28"/>
        </w:rPr>
      </w:pPr>
    </w:p>
    <w:p w:rsidR="005C6046" w:rsidRPr="007C018F" w:rsidRDefault="005C6046" w:rsidP="005C6046">
      <w:pPr>
        <w:spacing w:line="100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позволит: </w:t>
      </w:r>
    </w:p>
    <w:p w:rsidR="005C6046" w:rsidRDefault="005C6046" w:rsidP="005C6046">
      <w:pPr>
        <w:spacing w:line="1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-осуществить подготовку внесения изменений в документы территориального планирования, функционального зонирования и документы по планировке территории Темрюкского городского поселения Темрюкского района;</w:t>
      </w:r>
    </w:p>
    <w:p w:rsidR="005C6046" w:rsidRDefault="005C6046" w:rsidP="005C6046">
      <w:pPr>
        <w:pStyle w:val="a6"/>
        <w:snapToGrid w:val="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-содействовать развитию инвестиционных процессов; </w:t>
      </w:r>
    </w:p>
    <w:p w:rsidR="005C6046" w:rsidRDefault="005C6046" w:rsidP="005C6046">
      <w:pPr>
        <w:pStyle w:val="a6"/>
        <w:snapToGrid w:val="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-содействовать сохранению экологического благополучия населения и защите окружающей природной среды;</w:t>
      </w:r>
    </w:p>
    <w:p w:rsidR="005C6046" w:rsidRDefault="005C6046" w:rsidP="005C6046">
      <w:pPr>
        <w:pStyle w:val="a6"/>
        <w:snapToGrid w:val="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-содействовать сохранению историко-культурного наследия;</w:t>
      </w:r>
    </w:p>
    <w:p w:rsidR="005C6046" w:rsidRDefault="005C6046" w:rsidP="005C6046">
      <w:pPr>
        <w:pStyle w:val="a6"/>
        <w:snapToGrid w:val="0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-осуществить долгосрочное планирование действий администрации Темрюкского городского поселения Темрюкского района</w:t>
      </w:r>
      <w:r w:rsidRPr="009F7D08">
        <w:rPr>
          <w:sz w:val="28"/>
          <w:szCs w:val="28"/>
        </w:rPr>
        <w:t xml:space="preserve"> </w:t>
      </w:r>
      <w:r>
        <w:rPr>
          <w:sz w:val="28"/>
          <w:szCs w:val="28"/>
        </w:rPr>
        <w:t>по использованию ресурсного потенциала территории поселения в целях обеспечения его градостроительного развития.</w:t>
      </w:r>
    </w:p>
    <w:p w:rsidR="005C6046" w:rsidRDefault="005C6046" w:rsidP="005C6046">
      <w:pPr>
        <w:pStyle w:val="a6"/>
        <w:snapToGrid w:val="0"/>
        <w:spacing w:before="0" w:after="0"/>
        <w:jc w:val="both"/>
        <w:rPr>
          <w:sz w:val="28"/>
          <w:szCs w:val="28"/>
        </w:rPr>
      </w:pPr>
    </w:p>
    <w:p w:rsidR="005C6046" w:rsidRDefault="005C6046" w:rsidP="005C6046">
      <w:pPr>
        <w:pStyle w:val="a6"/>
        <w:snapToGrid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247F6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Перечень целевых показателей Программы</w:t>
      </w:r>
    </w:p>
    <w:p w:rsidR="005C6046" w:rsidRPr="00247F60" w:rsidRDefault="005C6046" w:rsidP="005C6046">
      <w:pPr>
        <w:pStyle w:val="a6"/>
        <w:snapToGrid w:val="0"/>
        <w:spacing w:before="0" w:after="0"/>
        <w:jc w:val="center"/>
        <w:rPr>
          <w:b/>
          <w:sz w:val="28"/>
          <w:szCs w:val="28"/>
        </w:rPr>
      </w:pPr>
    </w:p>
    <w:p w:rsidR="005C6046" w:rsidRDefault="005C6046" w:rsidP="005C6046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 достижения поставленной цели и решения задач программы в соответствии с целевыми индикаторами приведены в таблице:</w:t>
      </w:r>
    </w:p>
    <w:p w:rsidR="005C6046" w:rsidRDefault="005C6046" w:rsidP="005C6046">
      <w:pPr>
        <w:spacing w:line="100" w:lineRule="atLeast"/>
        <w:ind w:firstLine="720"/>
        <w:jc w:val="both"/>
        <w:rPr>
          <w:sz w:val="28"/>
          <w:szCs w:val="28"/>
        </w:rPr>
      </w:pPr>
    </w:p>
    <w:tbl>
      <w:tblPr>
        <w:tblW w:w="98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1"/>
        <w:gridCol w:w="3624"/>
        <w:gridCol w:w="1275"/>
        <w:gridCol w:w="1235"/>
        <w:gridCol w:w="945"/>
        <w:gridCol w:w="993"/>
        <w:gridCol w:w="993"/>
      </w:tblGrid>
      <w:tr w:rsidR="00662126" w:rsidTr="00662126">
        <w:trPr>
          <w:trHeight w:val="33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62126" w:rsidRDefault="00662126" w:rsidP="00AD399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2015 </w:t>
            </w:r>
          </w:p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2016 </w:t>
            </w:r>
          </w:p>
          <w:p w:rsidR="00662126" w:rsidRDefault="00662126" w:rsidP="00AD3995">
            <w:pPr>
              <w:pStyle w:val="a9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26" w:rsidRDefault="00662126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</w:t>
            </w:r>
          </w:p>
          <w:p w:rsidR="00662126" w:rsidRDefault="00662126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126" w:rsidRPr="00662126" w:rsidRDefault="00662126" w:rsidP="00662126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26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62126" w:rsidRPr="00662126" w:rsidRDefault="00662126" w:rsidP="00662126">
            <w:pPr>
              <w:jc w:val="center"/>
              <w:rPr>
                <w:lang w:eastAsia="ar-SA"/>
              </w:rPr>
            </w:pPr>
            <w:r w:rsidRPr="00662126">
              <w:rPr>
                <w:sz w:val="28"/>
                <w:szCs w:val="28"/>
                <w:lang w:eastAsia="ar-SA"/>
              </w:rPr>
              <w:t>год</w:t>
            </w:r>
          </w:p>
        </w:tc>
      </w:tr>
      <w:tr w:rsidR="00662126" w:rsidTr="00662126">
        <w:trPr>
          <w:trHeight w:val="320"/>
        </w:trPr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26" w:rsidRDefault="00662126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62126" w:rsidTr="00662126">
        <w:trPr>
          <w:trHeight w:val="1629"/>
        </w:trPr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auto"/>
            </w:tcBorders>
          </w:tcPr>
          <w:p w:rsidR="00662126" w:rsidRDefault="00662126" w:rsidP="00AD3995">
            <w:pPr>
              <w:pStyle w:val="a6"/>
              <w:snapToGrid w:val="0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документы территориального планирования </w:t>
            </w:r>
            <w:r>
              <w:rPr>
                <w:color w:val="0D0D0D"/>
                <w:sz w:val="28"/>
                <w:szCs w:val="28"/>
              </w:rPr>
              <w:t>Темрюкского городского поселения Темрюкского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шт.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</w:tcBorders>
          </w:tcPr>
          <w:p w:rsidR="00662126" w:rsidRDefault="00662126" w:rsidP="00662126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126" w:rsidRDefault="00662126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2693" w:rsidTr="00662126">
        <w:trPr>
          <w:trHeight w:val="1629"/>
        </w:trPr>
        <w:tc>
          <w:tcPr>
            <w:tcW w:w="771" w:type="dxa"/>
            <w:tcBorders>
              <w:left w:val="single" w:sz="4" w:space="0" w:color="000000"/>
              <w:bottom w:val="single" w:sz="4" w:space="0" w:color="auto"/>
            </w:tcBorders>
          </w:tcPr>
          <w:p w:rsidR="005C2693" w:rsidRDefault="005C2693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auto"/>
            </w:tcBorders>
          </w:tcPr>
          <w:p w:rsidR="005C2693" w:rsidRDefault="005C2693" w:rsidP="005C2693">
            <w:pPr>
              <w:pStyle w:val="a6"/>
              <w:snapToGrid w:val="0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документы градостроительного зонирования </w:t>
            </w:r>
            <w:r>
              <w:rPr>
                <w:color w:val="0D0D0D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C2693" w:rsidRDefault="005C2693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auto"/>
            </w:tcBorders>
          </w:tcPr>
          <w:p w:rsidR="005C2693" w:rsidRDefault="005C2693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</w:tcBorders>
          </w:tcPr>
          <w:p w:rsidR="005C2693" w:rsidRDefault="005C2693" w:rsidP="00662126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693" w:rsidRDefault="005C2693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693" w:rsidRDefault="005C2693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C2693" w:rsidRPr="005C2693" w:rsidRDefault="005C2693" w:rsidP="005C2693">
            <w:pPr>
              <w:rPr>
                <w:lang w:eastAsia="ar-SA"/>
              </w:rPr>
            </w:pPr>
          </w:p>
          <w:p w:rsidR="005C2693" w:rsidRDefault="005C2693" w:rsidP="005C2693">
            <w:pPr>
              <w:rPr>
                <w:lang w:eastAsia="ar-SA"/>
              </w:rPr>
            </w:pPr>
          </w:p>
          <w:p w:rsidR="005C2693" w:rsidRPr="005C2693" w:rsidRDefault="005C2693" w:rsidP="005C2693">
            <w:pPr>
              <w:rPr>
                <w:lang w:eastAsia="ar-SA"/>
              </w:rPr>
            </w:pPr>
          </w:p>
        </w:tc>
      </w:tr>
      <w:tr w:rsidR="00662126" w:rsidTr="00662126">
        <w:trPr>
          <w:trHeight w:val="3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B04592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76245F" w:rsidRDefault="00662126" w:rsidP="00AD3995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45F">
              <w:rPr>
                <w:rFonts w:ascii="Times New Roman" w:hAnsi="Times New Roman" w:cs="Times New Roman"/>
                <w:sz w:val="28"/>
                <w:szCs w:val="28"/>
              </w:rPr>
              <w:t>Межевание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B04592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662126" w:rsidRDefault="00D64567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3C5460" w:rsidRDefault="003C5460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662126" w:rsidRDefault="003C5460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62126" w:rsidTr="00662126">
        <w:trPr>
          <w:trHeight w:val="65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76245F" w:rsidRDefault="00662126" w:rsidP="00AD3995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землеустроительной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662126" w:rsidRPr="0089203A" w:rsidRDefault="00662126" w:rsidP="00AD3995"/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89203A" w:rsidRDefault="00662126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89203A" w:rsidRDefault="00D64567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Pr="0089203A" w:rsidRDefault="003C5460" w:rsidP="00B96B8F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6" w:rsidRDefault="003C5460" w:rsidP="00AD3995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C6046" w:rsidRDefault="005C6046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952BB" w:rsidRDefault="00E952BB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952BB" w:rsidRDefault="00E952BB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C6046" w:rsidRDefault="005C6046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VIII</w:t>
      </w:r>
      <w:r w:rsidRPr="004A395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Механизм реализации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П</w:t>
      </w:r>
      <w:r w:rsidRPr="004A3958">
        <w:rPr>
          <w:rFonts w:ascii="Times New Roman" w:eastAsia="Arial" w:hAnsi="Times New Roman" w:cs="Times New Roman"/>
          <w:b/>
          <w:bCs/>
          <w:sz w:val="28"/>
          <w:szCs w:val="28"/>
        </w:rPr>
        <w:t>рограммы</w:t>
      </w:r>
    </w:p>
    <w:p w:rsidR="005C6046" w:rsidRPr="004A3958" w:rsidRDefault="005C6046" w:rsidP="005C6046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5C6046" w:rsidRDefault="005C6046" w:rsidP="005C6046">
      <w:pPr>
        <w:autoSpaceDE w:val="0"/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выполнение мероприятий Программы по основным направлениям в соответствии с перечнем мероприятий.</w:t>
      </w:r>
    </w:p>
    <w:p w:rsidR="005C6046" w:rsidRDefault="005C6046" w:rsidP="005C6046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662126">
        <w:rPr>
          <w:sz w:val="28"/>
          <w:szCs w:val="28"/>
        </w:rPr>
        <w:t>8</w:t>
      </w:r>
      <w:r>
        <w:rPr>
          <w:sz w:val="28"/>
          <w:szCs w:val="28"/>
        </w:rPr>
        <w:t xml:space="preserve"> год» осуществляется администрацией Темрюкского городского поселения </w:t>
      </w:r>
      <w:r>
        <w:rPr>
          <w:sz w:val="28"/>
          <w:szCs w:val="28"/>
        </w:rPr>
        <w:lastRenderedPageBreak/>
        <w:t>Темрюкского района, Советом Темрюкского городского поселения Темрюкского района, органами муниципального финансового контроля.</w:t>
      </w:r>
    </w:p>
    <w:p w:rsidR="005C6046" w:rsidRDefault="005C6046" w:rsidP="005C6046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фактических достигнутых значений целевых показателей с их плановыми значениями по результатам отчетного года.</w:t>
      </w:r>
    </w:p>
    <w:p w:rsidR="005C6046" w:rsidRDefault="005C6046" w:rsidP="005C6046">
      <w:pPr>
        <w:spacing w:line="100" w:lineRule="atLeast"/>
        <w:jc w:val="both"/>
        <w:rPr>
          <w:sz w:val="28"/>
          <w:szCs w:val="28"/>
        </w:rPr>
      </w:pPr>
    </w:p>
    <w:p w:rsidR="005C6046" w:rsidRDefault="005C6046" w:rsidP="005C6046">
      <w:pPr>
        <w:spacing w:line="100" w:lineRule="atLeast"/>
        <w:jc w:val="both"/>
        <w:rPr>
          <w:sz w:val="28"/>
          <w:szCs w:val="28"/>
        </w:rPr>
      </w:pPr>
    </w:p>
    <w:p w:rsidR="005C6046" w:rsidRDefault="005C6046" w:rsidP="005C6046">
      <w:pPr>
        <w:spacing w:line="100" w:lineRule="atLeast"/>
        <w:jc w:val="both"/>
        <w:rPr>
          <w:sz w:val="28"/>
          <w:szCs w:val="28"/>
        </w:rPr>
      </w:pPr>
    </w:p>
    <w:p w:rsidR="005C6046" w:rsidRDefault="005C6046" w:rsidP="005C6046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5C6046" w:rsidRDefault="005C6046" w:rsidP="005C6046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</w:t>
      </w:r>
      <w:r w:rsidR="009434C3">
        <w:rPr>
          <w:sz w:val="28"/>
          <w:szCs w:val="28"/>
        </w:rPr>
        <w:t xml:space="preserve">     </w:t>
      </w:r>
      <w:r w:rsidR="004723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А.Д.Войтов</w:t>
      </w:r>
      <w:proofErr w:type="spellEnd"/>
    </w:p>
    <w:p w:rsidR="005C6046" w:rsidRDefault="005C6046" w:rsidP="005C6046">
      <w:pPr>
        <w:autoSpaceDE w:val="0"/>
        <w:spacing w:line="100" w:lineRule="atLeast"/>
        <w:ind w:firstLine="850"/>
        <w:jc w:val="center"/>
        <w:rPr>
          <w:sz w:val="28"/>
          <w:szCs w:val="28"/>
        </w:rPr>
      </w:pPr>
    </w:p>
    <w:p w:rsidR="00D5779D" w:rsidRDefault="00D5779D"/>
    <w:sectPr w:rsidR="00D5779D" w:rsidSect="00C63FB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F8" w:rsidRDefault="00BC61F8" w:rsidP="00C77F54">
      <w:r>
        <w:separator/>
      </w:r>
    </w:p>
  </w:endnote>
  <w:endnote w:type="continuationSeparator" w:id="0">
    <w:p w:rsidR="00BC61F8" w:rsidRDefault="00BC61F8" w:rsidP="00C7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F8" w:rsidRDefault="00BC61F8" w:rsidP="00C77F54">
      <w:r>
        <w:separator/>
      </w:r>
    </w:p>
  </w:footnote>
  <w:footnote w:type="continuationSeparator" w:id="0">
    <w:p w:rsidR="00BC61F8" w:rsidRDefault="00BC61F8" w:rsidP="00C7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D5" w:rsidRDefault="00D359BE" w:rsidP="00151B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0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23D5" w:rsidRDefault="00BC6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D5" w:rsidRDefault="00D359BE" w:rsidP="00151B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60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084">
      <w:rPr>
        <w:rStyle w:val="a5"/>
        <w:noProof/>
      </w:rPr>
      <w:t>7</w:t>
    </w:r>
    <w:r>
      <w:rPr>
        <w:rStyle w:val="a5"/>
      </w:rPr>
      <w:fldChar w:fldCharType="end"/>
    </w:r>
  </w:p>
  <w:p w:rsidR="000823D5" w:rsidRDefault="00BC6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46"/>
    <w:rsid w:val="0007240F"/>
    <w:rsid w:val="001B2912"/>
    <w:rsid w:val="003306C0"/>
    <w:rsid w:val="00361100"/>
    <w:rsid w:val="00394780"/>
    <w:rsid w:val="003C5460"/>
    <w:rsid w:val="00460001"/>
    <w:rsid w:val="004723B2"/>
    <w:rsid w:val="004C0187"/>
    <w:rsid w:val="004E3B29"/>
    <w:rsid w:val="004F58EB"/>
    <w:rsid w:val="005526D5"/>
    <w:rsid w:val="00586AA8"/>
    <w:rsid w:val="005C2693"/>
    <w:rsid w:val="005C6046"/>
    <w:rsid w:val="006157EB"/>
    <w:rsid w:val="00662126"/>
    <w:rsid w:val="00663AC2"/>
    <w:rsid w:val="006B6D3C"/>
    <w:rsid w:val="006D3B2E"/>
    <w:rsid w:val="00750A48"/>
    <w:rsid w:val="00772B61"/>
    <w:rsid w:val="007C22B9"/>
    <w:rsid w:val="00867E9D"/>
    <w:rsid w:val="008977AA"/>
    <w:rsid w:val="008F7583"/>
    <w:rsid w:val="009434C3"/>
    <w:rsid w:val="009469F4"/>
    <w:rsid w:val="009C0C0F"/>
    <w:rsid w:val="009F7511"/>
    <w:rsid w:val="00A2225B"/>
    <w:rsid w:val="00A50084"/>
    <w:rsid w:val="00AB1AD6"/>
    <w:rsid w:val="00AE0764"/>
    <w:rsid w:val="00B44514"/>
    <w:rsid w:val="00B74024"/>
    <w:rsid w:val="00B77D55"/>
    <w:rsid w:val="00BA1A52"/>
    <w:rsid w:val="00BC275A"/>
    <w:rsid w:val="00BC61F8"/>
    <w:rsid w:val="00C066CE"/>
    <w:rsid w:val="00C51BB5"/>
    <w:rsid w:val="00C77F54"/>
    <w:rsid w:val="00D359BE"/>
    <w:rsid w:val="00D5779D"/>
    <w:rsid w:val="00D64567"/>
    <w:rsid w:val="00E952BB"/>
    <w:rsid w:val="00EF0AA4"/>
    <w:rsid w:val="00F83679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0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6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6046"/>
  </w:style>
  <w:style w:type="paragraph" w:styleId="a6">
    <w:name w:val="Normal (Web)"/>
    <w:basedOn w:val="a"/>
    <w:rsid w:val="005C6046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5C60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ody Text"/>
    <w:basedOn w:val="a"/>
    <w:link w:val="a8"/>
    <w:rsid w:val="005C6046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5C60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5C604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a9">
    <w:name w:val="Нормальный (таблица)"/>
    <w:basedOn w:val="a"/>
    <w:next w:val="a"/>
    <w:rsid w:val="005C6046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a">
    <w:name w:val="Таблицы (моноширинный)"/>
    <w:basedOn w:val="a"/>
    <w:next w:val="a"/>
    <w:rsid w:val="005C6046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">
    <w:name w:val="Прижатый влево"/>
    <w:basedOn w:val="a"/>
    <w:next w:val="a"/>
    <w:rsid w:val="005C6046"/>
    <w:pPr>
      <w:autoSpaceDE w:val="0"/>
      <w:spacing w:line="100" w:lineRule="atLeast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0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60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6046"/>
  </w:style>
  <w:style w:type="paragraph" w:styleId="a6">
    <w:name w:val="Normal (Web)"/>
    <w:basedOn w:val="a"/>
    <w:rsid w:val="005C6046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5C60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ody Text"/>
    <w:basedOn w:val="a"/>
    <w:link w:val="a8"/>
    <w:rsid w:val="005C6046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5C60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5C604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a9">
    <w:name w:val="Нормальный (таблица)"/>
    <w:basedOn w:val="a"/>
    <w:next w:val="a"/>
    <w:rsid w:val="005C6046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a">
    <w:name w:val="Таблицы (моноширинный)"/>
    <w:basedOn w:val="a"/>
    <w:next w:val="a"/>
    <w:rsid w:val="005C6046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">
    <w:name w:val="Прижатый влево"/>
    <w:basedOn w:val="a"/>
    <w:next w:val="a"/>
    <w:rsid w:val="005C6046"/>
    <w:pPr>
      <w:autoSpaceDE w:val="0"/>
      <w:spacing w:line="100" w:lineRule="atLeast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A5A0-3F09-4E81-B5AB-47FA6136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Архитектура</cp:lastModifiedBy>
  <cp:revision>7</cp:revision>
  <cp:lastPrinted>2016-09-29T13:12:00Z</cp:lastPrinted>
  <dcterms:created xsi:type="dcterms:W3CDTF">2016-09-28T07:45:00Z</dcterms:created>
  <dcterms:modified xsi:type="dcterms:W3CDTF">2016-10-04T11:51:00Z</dcterms:modified>
</cp:coreProperties>
</file>