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24C" w:rsidRPr="0015024C" w:rsidRDefault="0015024C" w:rsidP="0015024C">
      <w:pPr>
        <w:spacing w:line="360" w:lineRule="auto"/>
        <w:jc w:val="right"/>
        <w:rPr>
          <w:rFonts w:ascii="Segoe UI" w:hAnsi="Segoe UI" w:cs="Segoe UI"/>
          <w:b/>
          <w:sz w:val="28"/>
        </w:rPr>
      </w:pPr>
      <w:r w:rsidRPr="00BB1B2A">
        <w:rPr>
          <w:rFonts w:ascii="Segoe UI" w:hAnsi="Segoe UI" w:cs="Segoe UI"/>
          <w:b/>
          <w:sz w:val="28"/>
        </w:rPr>
        <w:t>ПРЕСС-РЕЛИЗ</w:t>
      </w:r>
    </w:p>
    <w:p w:rsidR="00D0026B" w:rsidRDefault="00D0026B" w:rsidP="0058264E">
      <w:pPr>
        <w:spacing w:after="0" w:line="240" w:lineRule="auto"/>
        <w:ind w:firstLine="709"/>
        <w:jc w:val="center"/>
        <w:rPr>
          <w:rFonts w:ascii="Segoe UI" w:hAnsi="Segoe UI" w:cs="Segoe UI"/>
          <w:b/>
          <w:sz w:val="32"/>
        </w:rPr>
      </w:pPr>
    </w:p>
    <w:p w:rsidR="007561DB" w:rsidRPr="0058264E" w:rsidRDefault="00117134" w:rsidP="00664B0B">
      <w:pPr>
        <w:spacing w:after="0" w:line="240" w:lineRule="auto"/>
        <w:ind w:firstLine="709"/>
        <w:jc w:val="center"/>
        <w:rPr>
          <w:rFonts w:ascii="Segoe UI" w:hAnsi="Segoe UI" w:cs="Segoe UI"/>
          <w:b/>
          <w:sz w:val="32"/>
        </w:rPr>
      </w:pPr>
      <w:r>
        <w:rPr>
          <w:rFonts w:ascii="Segoe UI" w:hAnsi="Segoe UI" w:cs="Segoe UI"/>
          <w:b/>
          <w:sz w:val="32"/>
        </w:rPr>
        <w:t>Покупка комнаты в квартире.</w:t>
      </w:r>
      <w:r w:rsidR="00443532">
        <w:rPr>
          <w:rFonts w:ascii="Segoe UI" w:hAnsi="Segoe UI" w:cs="Segoe UI"/>
          <w:b/>
          <w:sz w:val="32"/>
        </w:rPr>
        <w:t xml:space="preserve"> </w:t>
      </w:r>
      <w:r>
        <w:rPr>
          <w:rFonts w:ascii="Segoe UI" w:hAnsi="Segoe UI" w:cs="Segoe UI"/>
          <w:b/>
          <w:sz w:val="32"/>
        </w:rPr>
        <w:t xml:space="preserve">Эксперты Кадастровой палаты </w:t>
      </w:r>
      <w:r w:rsidR="006E2F76">
        <w:rPr>
          <w:rFonts w:ascii="Segoe UI" w:hAnsi="Segoe UI" w:cs="Segoe UI"/>
          <w:b/>
          <w:sz w:val="32"/>
        </w:rPr>
        <w:t>подготовили советы</w:t>
      </w:r>
      <w:r w:rsidR="00744655">
        <w:rPr>
          <w:rFonts w:ascii="Segoe UI" w:hAnsi="Segoe UI" w:cs="Segoe UI"/>
          <w:b/>
          <w:sz w:val="32"/>
        </w:rPr>
        <w:t xml:space="preserve"> </w:t>
      </w:r>
      <w:r w:rsidR="006E2F76">
        <w:rPr>
          <w:rFonts w:ascii="Segoe UI" w:hAnsi="Segoe UI" w:cs="Segoe UI"/>
          <w:b/>
          <w:sz w:val="32"/>
        </w:rPr>
        <w:t>о том, как</w:t>
      </w:r>
      <w:r w:rsidR="00744655">
        <w:rPr>
          <w:rFonts w:ascii="Segoe UI" w:hAnsi="Segoe UI" w:cs="Segoe UI"/>
          <w:b/>
          <w:sz w:val="32"/>
        </w:rPr>
        <w:t xml:space="preserve"> проверить</w:t>
      </w:r>
      <w:r w:rsidR="006E2F76">
        <w:rPr>
          <w:rFonts w:ascii="Segoe UI" w:hAnsi="Segoe UI" w:cs="Segoe UI"/>
          <w:b/>
          <w:sz w:val="32"/>
        </w:rPr>
        <w:t xml:space="preserve"> квадратные метры </w:t>
      </w:r>
      <w:bookmarkStart w:id="0" w:name="_GoBack"/>
      <w:bookmarkEnd w:id="0"/>
    </w:p>
    <w:p w:rsidR="00BE604F" w:rsidRPr="00BE604F" w:rsidRDefault="00BE604F" w:rsidP="00BE604F">
      <w:pPr>
        <w:spacing w:after="0" w:line="240" w:lineRule="auto"/>
        <w:ind w:firstLine="709"/>
        <w:jc w:val="both"/>
        <w:rPr>
          <w:rFonts w:ascii="Segoe UI" w:hAnsi="Segoe UI" w:cs="Segoe UI"/>
          <w:sz w:val="24"/>
        </w:rPr>
      </w:pPr>
    </w:p>
    <w:p w:rsidR="00BE604F" w:rsidRPr="00BE604F" w:rsidRDefault="0015024C" w:rsidP="00BE604F">
      <w:pPr>
        <w:spacing w:after="0" w:line="240" w:lineRule="auto"/>
        <w:ind w:firstLine="709"/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6350</wp:posOffset>
            </wp:positionH>
            <wp:positionV relativeFrom="paragraph">
              <wp:posOffset>2540</wp:posOffset>
            </wp:positionV>
            <wp:extent cx="2302510" cy="946150"/>
            <wp:effectExtent l="19050" t="0" r="2540" b="0"/>
            <wp:wrapSquare wrapText="bothSides"/>
            <wp:docPr id="3" name="Рисунок 3" descr="D:\Назаренко В\5. логотип\логотипы КК\Лого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заренко В\5. логотип\логотипы КК\Лого (4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31" t="20089" r="9902" b="19643"/>
                    <a:stretch/>
                  </pic:blipFill>
                  <pic:spPr bwMode="auto">
                    <a:xfrm>
                      <a:off x="0" y="0"/>
                      <a:ext cx="230251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BE604F" w:rsidRPr="00BE604F">
        <w:rPr>
          <w:rFonts w:ascii="Segoe UI" w:hAnsi="Segoe UI" w:cs="Segoe UI"/>
          <w:sz w:val="24"/>
        </w:rPr>
        <w:t xml:space="preserve">По данным аналитических исследований, за прошедший год спрос на приобретение комнат в квартирах вырос на 13%. Подобное жилье привлекает граждан своей экономичностью, однако процесс покупки отдельной комнаты в квартире значительно сложнее, чем может показаться на первый взгляд. Эксперты </w:t>
      </w:r>
      <w:r w:rsidR="003332E0">
        <w:rPr>
          <w:rFonts w:ascii="Segoe UI" w:hAnsi="Segoe UI" w:cs="Segoe UI"/>
          <w:sz w:val="24"/>
        </w:rPr>
        <w:t>К</w:t>
      </w:r>
      <w:r w:rsidR="00BE604F" w:rsidRPr="00BE604F">
        <w:rPr>
          <w:rFonts w:ascii="Segoe UI" w:hAnsi="Segoe UI" w:cs="Segoe UI"/>
          <w:sz w:val="24"/>
        </w:rPr>
        <w:t>адастровой палаты Росреестра рассказали, на что следует обратить внимание.</w:t>
      </w:r>
    </w:p>
    <w:p w:rsidR="00BE604F" w:rsidRPr="0058264E" w:rsidRDefault="00BE604F" w:rsidP="0058264E">
      <w:pPr>
        <w:spacing w:after="0" w:line="240" w:lineRule="auto"/>
        <w:ind w:firstLine="709"/>
        <w:jc w:val="both"/>
        <w:rPr>
          <w:rFonts w:ascii="Segoe UI" w:hAnsi="Segoe UI" w:cs="Segoe UI"/>
          <w:b/>
          <w:sz w:val="24"/>
        </w:rPr>
      </w:pPr>
      <w:r w:rsidRPr="0058264E">
        <w:rPr>
          <w:rFonts w:ascii="Segoe UI" w:hAnsi="Segoe UI" w:cs="Segoe UI"/>
          <w:b/>
          <w:sz w:val="24"/>
        </w:rPr>
        <w:t>Проверить права продавца недвижимости</w:t>
      </w:r>
    </w:p>
    <w:p w:rsidR="00BE604F" w:rsidRPr="00BE604F" w:rsidRDefault="00BE604F" w:rsidP="006E0C96">
      <w:pPr>
        <w:spacing w:after="0" w:line="240" w:lineRule="auto"/>
        <w:ind w:firstLine="709"/>
        <w:jc w:val="both"/>
        <w:rPr>
          <w:rFonts w:ascii="Segoe UI" w:hAnsi="Segoe UI" w:cs="Segoe UI"/>
          <w:sz w:val="24"/>
        </w:rPr>
      </w:pPr>
      <w:r w:rsidRPr="00BE604F">
        <w:rPr>
          <w:rFonts w:ascii="Segoe UI" w:hAnsi="Segoe UI" w:cs="Segoe UI"/>
          <w:sz w:val="24"/>
        </w:rPr>
        <w:t>В соответствии со ст. 288 Гражданского кодекса Российской Федерации только собственник осуществляет права распоряжения принадлежащим ему жилым помещением.</w:t>
      </w:r>
    </w:p>
    <w:p w:rsidR="00BE604F" w:rsidRPr="00BE604F" w:rsidRDefault="00BE604F" w:rsidP="006E0C96">
      <w:pPr>
        <w:spacing w:after="0" w:line="240" w:lineRule="auto"/>
        <w:ind w:firstLine="709"/>
        <w:jc w:val="both"/>
        <w:rPr>
          <w:rFonts w:ascii="Segoe UI" w:hAnsi="Segoe UI" w:cs="Segoe UI"/>
          <w:sz w:val="24"/>
        </w:rPr>
      </w:pPr>
      <w:r w:rsidRPr="00BE604F">
        <w:rPr>
          <w:rFonts w:ascii="Segoe UI" w:hAnsi="Segoe UI" w:cs="Segoe UI"/>
          <w:sz w:val="24"/>
        </w:rPr>
        <w:t>Поэтому, перед заключением сделки покупателям необходимо проверить наличие права продавца отчуждать комнату.</w:t>
      </w:r>
    </w:p>
    <w:p w:rsidR="00BE604F" w:rsidRPr="00BE604F" w:rsidRDefault="00BE604F" w:rsidP="006E0C96">
      <w:pPr>
        <w:spacing w:after="0" w:line="240" w:lineRule="auto"/>
        <w:ind w:firstLine="709"/>
        <w:jc w:val="both"/>
        <w:rPr>
          <w:rFonts w:ascii="Segoe UI" w:hAnsi="Segoe UI" w:cs="Segoe UI"/>
          <w:sz w:val="24"/>
        </w:rPr>
      </w:pPr>
      <w:r w:rsidRPr="00BE604F">
        <w:rPr>
          <w:rFonts w:ascii="Segoe UI" w:hAnsi="Segoe UI" w:cs="Segoe UI"/>
          <w:sz w:val="24"/>
        </w:rPr>
        <w:t>Для этого достаточно запросить выписку из </w:t>
      </w:r>
      <w:hyperlink r:id="rId5" w:history="1">
        <w:r w:rsidRPr="00BE604F">
          <w:rPr>
            <w:rStyle w:val="a3"/>
            <w:rFonts w:ascii="Segoe UI" w:hAnsi="Segoe UI" w:cs="Segoe UI"/>
            <w:sz w:val="24"/>
          </w:rPr>
          <w:t>Единого государственного реестра недвижимости</w:t>
        </w:r>
      </w:hyperlink>
      <w:r w:rsidRPr="00BE604F">
        <w:rPr>
          <w:rFonts w:ascii="Segoe UI" w:hAnsi="Segoe UI" w:cs="Segoe UI"/>
          <w:sz w:val="24"/>
        </w:rPr>
        <w:t> (ЕГРН). В ней будет указано, владеет ли продавец комнатой на праве собственности, как самостоятельным объектом недвижимости, или же является долевым собственником в праве общей долевой собственности на квартиру или комнату в коммунальной квартире. </w:t>
      </w:r>
    </w:p>
    <w:p w:rsidR="00BE604F" w:rsidRPr="006E0C96" w:rsidRDefault="00BE604F" w:rsidP="006E0C96">
      <w:pPr>
        <w:spacing w:after="0" w:line="240" w:lineRule="auto"/>
        <w:ind w:firstLine="709"/>
        <w:jc w:val="both"/>
        <w:rPr>
          <w:rFonts w:ascii="Segoe UI" w:hAnsi="Segoe UI" w:cs="Segoe UI"/>
          <w:b/>
          <w:sz w:val="24"/>
        </w:rPr>
      </w:pPr>
      <w:r w:rsidRPr="006E0C96">
        <w:rPr>
          <w:rFonts w:ascii="Segoe UI" w:hAnsi="Segoe UI" w:cs="Segoe UI"/>
          <w:b/>
          <w:sz w:val="24"/>
        </w:rPr>
        <w:t>Проверить соблюдение права преимущественной покупки комнаты</w:t>
      </w:r>
    </w:p>
    <w:p w:rsidR="00BE604F" w:rsidRPr="00BE604F" w:rsidRDefault="00BE604F" w:rsidP="006E0C96">
      <w:pPr>
        <w:spacing w:after="0" w:line="240" w:lineRule="auto"/>
        <w:ind w:firstLine="709"/>
        <w:jc w:val="both"/>
        <w:rPr>
          <w:rFonts w:ascii="Segoe UI" w:hAnsi="Segoe UI" w:cs="Segoe UI"/>
          <w:sz w:val="24"/>
        </w:rPr>
      </w:pPr>
      <w:r w:rsidRPr="00BE604F">
        <w:rPr>
          <w:rFonts w:ascii="Segoe UI" w:hAnsi="Segoe UI" w:cs="Segoe UI"/>
          <w:sz w:val="24"/>
        </w:rPr>
        <w:t>В соответствии с </w:t>
      </w:r>
      <w:hyperlink r:id="rId6" w:history="1">
        <w:r w:rsidRPr="00BE604F">
          <w:rPr>
            <w:rStyle w:val="a3"/>
            <w:rFonts w:ascii="Segoe UI" w:hAnsi="Segoe UI" w:cs="Segoe UI"/>
            <w:sz w:val="24"/>
          </w:rPr>
          <w:t>ч. 6 ст. 42</w:t>
        </w:r>
      </w:hyperlink>
      <w:r w:rsidRPr="00BE604F">
        <w:rPr>
          <w:rFonts w:ascii="Segoe UI" w:hAnsi="Segoe UI" w:cs="Segoe UI"/>
          <w:sz w:val="24"/>
        </w:rPr>
        <w:t> Жилищного кодекса Российской Федерации при продаже комнаты в коммунальной квартире остальные собственники комнат в ней имеют преимущественное право покупки отчуждаемой комнаты в порядке и на условиях, которые установлены Гражданским кодексом Российской Федерации, в частности в </w:t>
      </w:r>
      <w:hyperlink r:id="rId7" w:history="1">
        <w:r w:rsidRPr="00BE604F">
          <w:rPr>
            <w:rStyle w:val="a3"/>
            <w:rFonts w:ascii="Segoe UI" w:hAnsi="Segoe UI" w:cs="Segoe UI"/>
            <w:sz w:val="24"/>
          </w:rPr>
          <w:t>ст. 250</w:t>
        </w:r>
      </w:hyperlink>
      <w:r w:rsidRPr="00BE604F">
        <w:rPr>
          <w:rFonts w:ascii="Segoe UI" w:hAnsi="Segoe UI" w:cs="Segoe UI"/>
          <w:sz w:val="24"/>
        </w:rPr>
        <w:t>. При этом собственники остальных комнат в коммунальной квартире в обязательном порядке уведомляются в письменной форме о намерении продать свою комнату.</w:t>
      </w:r>
    </w:p>
    <w:p w:rsidR="00BE604F" w:rsidRPr="00BE604F" w:rsidRDefault="00BE604F" w:rsidP="00931F6B">
      <w:pPr>
        <w:spacing w:after="0" w:line="240" w:lineRule="auto"/>
        <w:ind w:firstLine="709"/>
        <w:jc w:val="both"/>
        <w:rPr>
          <w:rFonts w:ascii="Segoe UI" w:hAnsi="Segoe UI" w:cs="Segoe UI"/>
          <w:sz w:val="24"/>
        </w:rPr>
      </w:pPr>
      <w:r w:rsidRPr="00BE604F">
        <w:rPr>
          <w:rFonts w:ascii="Segoe UI" w:hAnsi="Segoe UI" w:cs="Segoe UI"/>
          <w:sz w:val="24"/>
        </w:rPr>
        <w:t>В уведомлении о предполагаемой продаже комнаты должны быть указаны цена и другие условия, на которых собственник ее продает. Если в течение месяца соседи не изъявят желание приобретать комнату, то продавец имеет право продать ее на этих же условиях любому другому лицу.</w:t>
      </w:r>
    </w:p>
    <w:p w:rsidR="00BE604F" w:rsidRPr="00BE604F" w:rsidRDefault="00BE604F" w:rsidP="006E0C96">
      <w:pPr>
        <w:spacing w:after="0" w:line="240" w:lineRule="auto"/>
        <w:ind w:firstLine="709"/>
        <w:jc w:val="both"/>
        <w:rPr>
          <w:rFonts w:ascii="Segoe UI" w:hAnsi="Segoe UI" w:cs="Segoe UI"/>
          <w:sz w:val="24"/>
        </w:rPr>
      </w:pPr>
      <w:r w:rsidRPr="00BE604F">
        <w:rPr>
          <w:rFonts w:ascii="Segoe UI" w:hAnsi="Segoe UI" w:cs="Segoe UI"/>
          <w:sz w:val="24"/>
        </w:rPr>
        <w:t>Если собственники остальных комнат в коммунальной квартире откажутся приобретать отчуждаемую комнату, то она может быть продана постороннему лицу ранее указанных сроков.</w:t>
      </w:r>
    </w:p>
    <w:p w:rsidR="00BE604F" w:rsidRPr="00BE604F" w:rsidRDefault="00BE604F" w:rsidP="006E0C96">
      <w:pPr>
        <w:spacing w:after="0" w:line="240" w:lineRule="auto"/>
        <w:ind w:firstLine="709"/>
        <w:jc w:val="both"/>
        <w:rPr>
          <w:rFonts w:ascii="Segoe UI" w:hAnsi="Segoe UI" w:cs="Segoe UI"/>
          <w:sz w:val="24"/>
        </w:rPr>
      </w:pPr>
      <w:r w:rsidRPr="00BE604F">
        <w:rPr>
          <w:rFonts w:ascii="Segoe UI" w:hAnsi="Segoe UI" w:cs="Segoe UI"/>
          <w:sz w:val="24"/>
        </w:rPr>
        <w:t>Продавец комнаты в коммунальной квартире при обращении за государственной регистрацией перехода права собственности к покупателю обязан предоставить в орган регистрации отказ от права преимущественной покупки только в том случае, если договор заключен до истечения одного месяца со дня уведомления собственников других комнат коммунальной квартиры.</w:t>
      </w:r>
    </w:p>
    <w:p w:rsidR="00BE604F" w:rsidRPr="00BE604F" w:rsidRDefault="00BE604F" w:rsidP="006E0C96">
      <w:pPr>
        <w:spacing w:after="0" w:line="240" w:lineRule="auto"/>
        <w:ind w:firstLine="709"/>
        <w:jc w:val="both"/>
        <w:rPr>
          <w:rFonts w:ascii="Segoe UI" w:hAnsi="Segoe UI" w:cs="Segoe UI"/>
          <w:sz w:val="24"/>
        </w:rPr>
      </w:pPr>
      <w:r w:rsidRPr="00BE604F">
        <w:rPr>
          <w:rFonts w:ascii="Segoe UI" w:hAnsi="Segoe UI" w:cs="Segoe UI"/>
          <w:sz w:val="24"/>
        </w:rPr>
        <w:lastRenderedPageBreak/>
        <w:t>Также стоит учитывать, что от несовершеннолетнего собственника комнаты в коммунальной квартире отказ от покупки можно получить только с разрешения органов опеки и попечительства и в этом случае договор подлежит обязательному нотариальному удостоверению.</w:t>
      </w:r>
    </w:p>
    <w:p w:rsidR="00BE604F" w:rsidRPr="006E0C96" w:rsidRDefault="00BE604F" w:rsidP="006E0C96">
      <w:pPr>
        <w:spacing w:after="0" w:line="240" w:lineRule="auto"/>
        <w:ind w:firstLine="709"/>
        <w:jc w:val="both"/>
        <w:rPr>
          <w:rFonts w:ascii="Segoe UI" w:hAnsi="Segoe UI" w:cs="Segoe UI"/>
          <w:b/>
          <w:sz w:val="24"/>
        </w:rPr>
      </w:pPr>
      <w:r w:rsidRPr="006E0C96">
        <w:rPr>
          <w:rFonts w:ascii="Segoe UI" w:hAnsi="Segoe UI" w:cs="Segoe UI"/>
          <w:b/>
          <w:sz w:val="24"/>
        </w:rPr>
        <w:t>Проверить на наличие обременений и долгов</w:t>
      </w:r>
    </w:p>
    <w:p w:rsidR="00BE604F" w:rsidRPr="00BE604F" w:rsidRDefault="00BE604F" w:rsidP="00BE604F">
      <w:pPr>
        <w:spacing w:after="0" w:line="240" w:lineRule="auto"/>
        <w:ind w:firstLine="709"/>
        <w:jc w:val="both"/>
        <w:rPr>
          <w:rFonts w:ascii="Segoe UI" w:hAnsi="Segoe UI" w:cs="Segoe UI"/>
          <w:sz w:val="24"/>
        </w:rPr>
      </w:pPr>
      <w:r w:rsidRPr="00BE604F">
        <w:rPr>
          <w:rFonts w:ascii="Segoe UI" w:hAnsi="Segoe UI" w:cs="Segoe UI"/>
          <w:sz w:val="24"/>
        </w:rPr>
        <w:t>Перед приобретением комнаты покупателям необходимо убедиться в отсутствии ограничений прав и обременений в отношении прав на такую комнату. Кроме того, эксперты рекомендуют покупателям проверить наличие либо отсутствие задолженностей за коммунальные услуги. Чтобы в этом убедиться, рекомендуем запросить у продавца справку из управляющей компании и оплаченные квитанции за последний месяц.</w:t>
      </w:r>
    </w:p>
    <w:p w:rsidR="00BE604F" w:rsidRPr="006E0C96" w:rsidRDefault="00BE604F" w:rsidP="006E0C96">
      <w:pPr>
        <w:spacing w:after="0" w:line="240" w:lineRule="auto"/>
        <w:ind w:firstLine="709"/>
        <w:jc w:val="both"/>
        <w:rPr>
          <w:rFonts w:ascii="Segoe UI" w:hAnsi="Segoe UI" w:cs="Segoe UI"/>
          <w:b/>
          <w:sz w:val="24"/>
        </w:rPr>
      </w:pPr>
      <w:proofErr w:type="spellStart"/>
      <w:r w:rsidRPr="006E0C96">
        <w:rPr>
          <w:rFonts w:ascii="Segoe UI" w:hAnsi="Segoe UI" w:cs="Segoe UI"/>
          <w:b/>
          <w:sz w:val="24"/>
        </w:rPr>
        <w:t>Справочно</w:t>
      </w:r>
      <w:proofErr w:type="spellEnd"/>
    </w:p>
    <w:p w:rsidR="00BE604F" w:rsidRPr="00BE604F" w:rsidRDefault="00BE604F" w:rsidP="006E0C96">
      <w:pPr>
        <w:spacing w:after="0" w:line="240" w:lineRule="auto"/>
        <w:ind w:firstLine="709"/>
        <w:jc w:val="both"/>
        <w:rPr>
          <w:rFonts w:ascii="Segoe UI" w:hAnsi="Segoe UI" w:cs="Segoe UI"/>
          <w:sz w:val="24"/>
        </w:rPr>
      </w:pPr>
      <w:r w:rsidRPr="00BE604F">
        <w:rPr>
          <w:rFonts w:ascii="Segoe UI" w:hAnsi="Segoe UI" w:cs="Segoe UI"/>
          <w:sz w:val="24"/>
        </w:rPr>
        <w:t>Единый государственный реестр недвижимости (ЕГРН) – единственный достоверный источник, содержащий полные сведения об объектах недвижимости и их владельцах. Выписка из ЕГРН является основным документом при покупке любой недвижимости. Это тот самый документ, который подтверждает права собственности на объект недвижимости, а также содержит информацию об аренде, ипотеке, арестах и установленных судом запретах на совершение определенных действий.</w:t>
      </w:r>
    </w:p>
    <w:p w:rsidR="00BE604F" w:rsidRDefault="00BE604F" w:rsidP="00BE604F">
      <w:pPr>
        <w:spacing w:after="0" w:line="240" w:lineRule="auto"/>
        <w:ind w:firstLine="709"/>
        <w:jc w:val="both"/>
        <w:rPr>
          <w:rFonts w:ascii="Segoe UI" w:hAnsi="Segoe UI" w:cs="Segoe UI"/>
          <w:sz w:val="24"/>
        </w:rPr>
      </w:pPr>
      <w:r w:rsidRPr="00BE604F">
        <w:rPr>
          <w:rFonts w:ascii="Segoe UI" w:hAnsi="Segoe UI" w:cs="Segoe UI"/>
          <w:sz w:val="24"/>
        </w:rPr>
        <w:t>Получить выписку может любое заинтересованное лицо с помощью электронных сервисов </w:t>
      </w:r>
      <w:hyperlink r:id="rId8" w:history="1">
        <w:r w:rsidRPr="00BE604F">
          <w:rPr>
            <w:rStyle w:val="a3"/>
            <w:rFonts w:ascii="Segoe UI" w:hAnsi="Segoe UI" w:cs="Segoe UI"/>
            <w:sz w:val="24"/>
          </w:rPr>
          <w:t>Росреестра</w:t>
        </w:r>
      </w:hyperlink>
      <w:r w:rsidRPr="00BE604F">
        <w:rPr>
          <w:rFonts w:ascii="Segoe UI" w:hAnsi="Segoe UI" w:cs="Segoe UI"/>
          <w:sz w:val="24"/>
        </w:rPr>
        <w:t> и </w:t>
      </w:r>
      <w:hyperlink r:id="rId9" w:history="1">
        <w:r w:rsidRPr="00BE604F">
          <w:rPr>
            <w:rStyle w:val="a3"/>
            <w:rFonts w:ascii="Segoe UI" w:hAnsi="Segoe UI" w:cs="Segoe UI"/>
            <w:sz w:val="24"/>
          </w:rPr>
          <w:t>Федеральной кадастровой палаты</w:t>
        </w:r>
      </w:hyperlink>
      <w:r w:rsidRPr="00BE604F">
        <w:rPr>
          <w:rFonts w:ascii="Segoe UI" w:hAnsi="Segoe UI" w:cs="Segoe UI"/>
          <w:sz w:val="24"/>
        </w:rPr>
        <w:t>. Кроме того, подать запрос и получить выписку из ЕГРН можно и в рамках </w:t>
      </w:r>
      <w:hyperlink r:id="rId10" w:history="1">
        <w:r w:rsidRPr="00BE604F">
          <w:rPr>
            <w:rStyle w:val="a3"/>
            <w:rFonts w:ascii="Segoe UI" w:hAnsi="Segoe UI" w:cs="Segoe UI"/>
            <w:sz w:val="24"/>
          </w:rPr>
          <w:t>выездного обслуживания</w:t>
        </w:r>
      </w:hyperlink>
      <w:r w:rsidRPr="00BE604F">
        <w:rPr>
          <w:rFonts w:ascii="Segoe UI" w:hAnsi="Segoe UI" w:cs="Segoe UI"/>
          <w:sz w:val="24"/>
        </w:rPr>
        <w:t> Кадастровой палаты: специалисты учреждения приедут на дом или в офис в удобное для заявителей время.</w:t>
      </w:r>
    </w:p>
    <w:p w:rsidR="00931F6B" w:rsidRPr="00F8247C" w:rsidRDefault="00931F6B" w:rsidP="00931F6B">
      <w:pPr>
        <w:spacing w:after="0" w:line="240" w:lineRule="auto"/>
        <w:ind w:firstLine="709"/>
        <w:jc w:val="both"/>
        <w:rPr>
          <w:rFonts w:ascii="Segoe UI" w:hAnsi="Segoe UI" w:cs="Segoe UI"/>
          <w:bCs/>
          <w:sz w:val="24"/>
          <w:szCs w:val="24"/>
        </w:rPr>
      </w:pPr>
      <w:r w:rsidRPr="00F8247C">
        <w:rPr>
          <w:rFonts w:ascii="Segoe UI" w:hAnsi="Segoe UI" w:cs="Segoe UI"/>
          <w:bCs/>
          <w:sz w:val="24"/>
          <w:szCs w:val="24"/>
        </w:rPr>
        <w:t>За получением услуги по выездному обслуживанию заявителю достаточно любым удобным способом обратиться в филиал учреждения:</w:t>
      </w:r>
    </w:p>
    <w:p w:rsidR="00931F6B" w:rsidRPr="00F8247C" w:rsidRDefault="00931F6B" w:rsidP="00931F6B">
      <w:pPr>
        <w:spacing w:after="0" w:line="240" w:lineRule="auto"/>
        <w:ind w:firstLine="709"/>
        <w:jc w:val="both"/>
        <w:rPr>
          <w:rFonts w:ascii="Segoe UI" w:hAnsi="Segoe UI" w:cs="Segoe UI"/>
          <w:bCs/>
          <w:sz w:val="24"/>
          <w:szCs w:val="24"/>
        </w:rPr>
      </w:pPr>
      <w:r w:rsidRPr="00F8247C">
        <w:rPr>
          <w:rFonts w:ascii="Segoe UI" w:hAnsi="Segoe UI" w:cs="Segoe UI"/>
          <w:bCs/>
          <w:sz w:val="24"/>
          <w:szCs w:val="24"/>
        </w:rPr>
        <w:t>–</w:t>
      </w:r>
      <w:r w:rsidRPr="00F8247C">
        <w:rPr>
          <w:rFonts w:ascii="Segoe UI" w:hAnsi="Segoe UI" w:cs="Segoe UI"/>
          <w:bCs/>
          <w:sz w:val="24"/>
          <w:szCs w:val="24"/>
        </w:rPr>
        <w:tab/>
        <w:t>по телефону горячей линии Росреестра 8-800-100-34-34;</w:t>
      </w:r>
    </w:p>
    <w:p w:rsidR="00931F6B" w:rsidRPr="00F8247C" w:rsidRDefault="00931F6B" w:rsidP="00931F6B">
      <w:pPr>
        <w:spacing w:after="0" w:line="240" w:lineRule="auto"/>
        <w:ind w:firstLine="709"/>
        <w:jc w:val="both"/>
        <w:rPr>
          <w:rFonts w:ascii="Segoe UI" w:hAnsi="Segoe UI" w:cs="Segoe UI"/>
          <w:bCs/>
          <w:sz w:val="24"/>
          <w:szCs w:val="24"/>
        </w:rPr>
      </w:pPr>
      <w:r w:rsidRPr="00F8247C">
        <w:rPr>
          <w:rFonts w:ascii="Segoe UI" w:hAnsi="Segoe UI" w:cs="Segoe UI"/>
          <w:bCs/>
          <w:sz w:val="24"/>
          <w:szCs w:val="24"/>
        </w:rPr>
        <w:t>–</w:t>
      </w:r>
      <w:r w:rsidRPr="00F8247C">
        <w:rPr>
          <w:rFonts w:ascii="Segoe UI" w:hAnsi="Segoe UI" w:cs="Segoe UI"/>
          <w:bCs/>
          <w:sz w:val="24"/>
          <w:szCs w:val="24"/>
        </w:rPr>
        <w:tab/>
        <w:t>по телефону Кадастровой палаты 8-861-992-13-02 (доб. 20-60 или 20-61);</w:t>
      </w:r>
    </w:p>
    <w:p w:rsidR="00931F6B" w:rsidRPr="00F8247C" w:rsidRDefault="00931F6B" w:rsidP="00931F6B">
      <w:pPr>
        <w:spacing w:after="0" w:line="240" w:lineRule="auto"/>
        <w:ind w:firstLine="709"/>
        <w:jc w:val="both"/>
        <w:rPr>
          <w:rFonts w:ascii="Segoe UI" w:hAnsi="Segoe UI" w:cs="Segoe UI"/>
          <w:bCs/>
          <w:sz w:val="24"/>
          <w:szCs w:val="24"/>
        </w:rPr>
      </w:pPr>
      <w:r w:rsidRPr="00F8247C">
        <w:rPr>
          <w:rFonts w:ascii="Segoe UI" w:hAnsi="Segoe UI" w:cs="Segoe UI"/>
          <w:bCs/>
          <w:sz w:val="24"/>
          <w:szCs w:val="24"/>
        </w:rPr>
        <w:t>–</w:t>
      </w:r>
      <w:r w:rsidRPr="00F8247C">
        <w:rPr>
          <w:rFonts w:ascii="Segoe UI" w:hAnsi="Segoe UI" w:cs="Segoe UI"/>
          <w:bCs/>
          <w:sz w:val="24"/>
          <w:szCs w:val="24"/>
        </w:rPr>
        <w:tab/>
        <w:t xml:space="preserve">по электронной почте uslugi-pay@23.kadastr.ru; </w:t>
      </w:r>
    </w:p>
    <w:p w:rsidR="00931F6B" w:rsidRPr="00F8247C" w:rsidRDefault="00931F6B" w:rsidP="00931F6B">
      <w:pPr>
        <w:spacing w:after="0" w:line="240" w:lineRule="auto"/>
        <w:ind w:firstLine="709"/>
        <w:jc w:val="both"/>
        <w:rPr>
          <w:rFonts w:ascii="Segoe UI" w:hAnsi="Segoe UI" w:cs="Segoe UI"/>
          <w:bCs/>
          <w:sz w:val="24"/>
          <w:szCs w:val="24"/>
        </w:rPr>
      </w:pPr>
      <w:r w:rsidRPr="00F8247C">
        <w:rPr>
          <w:rFonts w:ascii="Segoe UI" w:hAnsi="Segoe UI" w:cs="Segoe UI"/>
          <w:bCs/>
          <w:sz w:val="24"/>
          <w:szCs w:val="24"/>
        </w:rPr>
        <w:t>–</w:t>
      </w:r>
      <w:r w:rsidRPr="00F8247C">
        <w:rPr>
          <w:rFonts w:ascii="Segoe UI" w:hAnsi="Segoe UI" w:cs="Segoe UI"/>
          <w:bCs/>
          <w:sz w:val="24"/>
          <w:szCs w:val="24"/>
        </w:rPr>
        <w:tab/>
        <w:t xml:space="preserve">через официальный сайт ФГБУ «ФКП Росреестра» </w:t>
      </w:r>
      <w:hyperlink r:id="rId11" w:history="1">
        <w:r w:rsidRPr="00F8247C">
          <w:rPr>
            <w:rStyle w:val="a3"/>
            <w:rFonts w:ascii="Segoe UI" w:hAnsi="Segoe UI" w:cs="Segoe UI"/>
            <w:sz w:val="24"/>
            <w:szCs w:val="24"/>
          </w:rPr>
          <w:t>https://kadastr.ru/services/vyezdnoe-obsluzhivanie/</w:t>
        </w:r>
      </w:hyperlink>
      <w:r w:rsidRPr="00F8247C">
        <w:rPr>
          <w:rFonts w:ascii="Segoe UI" w:hAnsi="Segoe UI" w:cs="Segoe UI"/>
          <w:bCs/>
          <w:sz w:val="24"/>
          <w:szCs w:val="24"/>
        </w:rPr>
        <w:t>;</w:t>
      </w:r>
    </w:p>
    <w:p w:rsidR="00931F6B" w:rsidRPr="00931F6B" w:rsidRDefault="00931F6B" w:rsidP="00931F6B">
      <w:pPr>
        <w:spacing w:after="0" w:line="240" w:lineRule="auto"/>
        <w:ind w:firstLine="709"/>
        <w:jc w:val="both"/>
        <w:rPr>
          <w:rFonts w:ascii="Segoe UI" w:hAnsi="Segoe UI" w:cs="Segoe UI"/>
          <w:bCs/>
          <w:sz w:val="24"/>
          <w:szCs w:val="24"/>
        </w:rPr>
      </w:pPr>
      <w:r w:rsidRPr="00F8247C">
        <w:rPr>
          <w:rFonts w:ascii="Segoe UI" w:hAnsi="Segoe UI" w:cs="Segoe UI"/>
          <w:bCs/>
          <w:sz w:val="24"/>
          <w:szCs w:val="24"/>
        </w:rPr>
        <w:t>–</w:t>
      </w:r>
      <w:r w:rsidRPr="00F8247C">
        <w:rPr>
          <w:rFonts w:ascii="Segoe UI" w:hAnsi="Segoe UI" w:cs="Segoe UI"/>
          <w:bCs/>
          <w:sz w:val="24"/>
          <w:szCs w:val="24"/>
        </w:rPr>
        <w:tab/>
        <w:t>или при личном обращении в офисы приема-выдачи документов Кадастровой палаты.</w:t>
      </w:r>
    </w:p>
    <w:p w:rsidR="0015024C" w:rsidRDefault="0015024C" w:rsidP="0015024C">
      <w:pPr>
        <w:pStyle w:val="a4"/>
        <w:spacing w:before="0" w:beforeAutospacing="0" w:after="0" w:afterAutospacing="0"/>
        <w:jc w:val="both"/>
        <w:rPr>
          <w:rFonts w:ascii="Segoe UI" w:hAnsi="Segoe UI" w:cs="Segoe UI"/>
          <w:color w:val="000000"/>
          <w:szCs w:val="28"/>
        </w:rPr>
      </w:pPr>
      <w:r>
        <w:rPr>
          <w:rFonts w:ascii="Segoe UI" w:hAnsi="Segoe UI" w:cs="Segoe UI"/>
          <w:color w:val="000000"/>
          <w:szCs w:val="28"/>
        </w:rPr>
        <w:t>_____________________________________________________________________________________________________</w:t>
      </w:r>
    </w:p>
    <w:p w:rsidR="0015024C" w:rsidRDefault="0015024C" w:rsidP="0015024C">
      <w:pPr>
        <w:pStyle w:val="a4"/>
        <w:spacing w:before="0" w:beforeAutospacing="0" w:after="0" w:afterAutospacing="0"/>
        <w:jc w:val="both"/>
        <w:rPr>
          <w:rFonts w:ascii="Segoe UI" w:hAnsi="Segoe UI" w:cs="Segoe UI"/>
          <w:color w:val="000000"/>
          <w:szCs w:val="28"/>
        </w:rPr>
      </w:pPr>
      <w:r>
        <w:rPr>
          <w:rFonts w:ascii="Segoe UI" w:hAnsi="Segoe UI" w:cs="Segoe UI"/>
          <w:bCs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419100" cy="419100"/>
            <wp:effectExtent l="0" t="0" r="0" b="0"/>
            <wp:wrapSquare wrapText="bothSides"/>
            <wp:docPr id="9" name="Рисунок 9" descr="D:\Назаренко В\5. логотип\инстаграм\лого инст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Назаренко В\5. логотип\инстаграм\лого инст 1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Segoe UI" w:hAnsi="Segoe UI" w:cs="Segoe UI"/>
          <w:color w:val="000000"/>
          <w:szCs w:val="28"/>
        </w:rPr>
        <w:t>Пресс-служба Кадастровой палаты по Краснодарскому краю</w:t>
      </w:r>
    </w:p>
    <w:p w:rsidR="0015024C" w:rsidRDefault="0015024C" w:rsidP="0015024C">
      <w:pPr>
        <w:pStyle w:val="a4"/>
        <w:spacing w:before="0" w:beforeAutospacing="0" w:after="0" w:afterAutospacing="0"/>
        <w:jc w:val="both"/>
        <w:rPr>
          <w:rFonts w:ascii="Segoe UI" w:hAnsi="Segoe UI" w:cs="Segoe UI"/>
          <w:color w:val="000000"/>
          <w:szCs w:val="28"/>
        </w:rPr>
      </w:pPr>
      <w:r>
        <w:rPr>
          <w:rFonts w:ascii="Segoe UI" w:hAnsi="Segoe UI" w:cs="Segoe UI"/>
        </w:rPr>
        <w:t xml:space="preserve">ул. </w:t>
      </w:r>
      <w:proofErr w:type="spellStart"/>
      <w:r>
        <w:rPr>
          <w:rFonts w:ascii="Segoe UI" w:hAnsi="Segoe UI" w:cs="Segoe UI"/>
        </w:rPr>
        <w:t>Сормовская</w:t>
      </w:r>
      <w:proofErr w:type="spellEnd"/>
      <w:r>
        <w:rPr>
          <w:rFonts w:ascii="Segoe UI" w:hAnsi="Segoe UI" w:cs="Segoe UI"/>
        </w:rPr>
        <w:t>, д. 3, Краснодар, 350018</w:t>
      </w:r>
    </w:p>
    <w:p w:rsidR="0015024C" w:rsidRDefault="0015024C" w:rsidP="0015024C">
      <w:pPr>
        <w:pStyle w:val="a4"/>
        <w:spacing w:before="0" w:beforeAutospacing="0" w:after="0" w:afterAutospacing="0"/>
        <w:rPr>
          <w:rStyle w:val="a3"/>
          <w:sz w:val="22"/>
          <w:szCs w:val="22"/>
        </w:rPr>
      </w:pPr>
    </w:p>
    <w:tbl>
      <w:tblPr>
        <w:tblW w:w="10380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672"/>
        <w:gridCol w:w="4480"/>
      </w:tblGrid>
      <w:tr w:rsidR="0015024C" w:rsidRPr="00AB5207" w:rsidTr="007D2B43">
        <w:trPr>
          <w:jc w:val="center"/>
        </w:trPr>
        <w:tc>
          <w:tcPr>
            <w:tcW w:w="775" w:type="dxa"/>
            <w:hideMark/>
          </w:tcPr>
          <w:p w:rsidR="0015024C" w:rsidRPr="00AB5207" w:rsidRDefault="0015024C" w:rsidP="007D2B43">
            <w:pPr>
              <w:pStyle w:val="a4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</w:rPr>
            </w:pPr>
            <w:r>
              <w:rPr>
                <w:rFonts w:ascii="Segoe UI" w:hAnsi="Segoe UI" w:cs="Segoe UI"/>
                <w:noProof/>
                <w:color w:val="0000FF"/>
                <w:szCs w:val="28"/>
              </w:rPr>
              <w:drawing>
                <wp:inline distT="0" distB="0" distL="0" distR="0">
                  <wp:extent cx="361950" cy="361950"/>
                  <wp:effectExtent l="19050" t="0" r="0" b="0"/>
                  <wp:docPr id="5" name="Рисунок 5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15024C" w:rsidRPr="00AB5207" w:rsidRDefault="00D511DB" w:rsidP="007D2B43">
            <w:pPr>
              <w:pStyle w:val="a4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hyperlink r:id="rId14" w:history="1">
              <w:r w:rsidR="0015024C" w:rsidRPr="00AB5207">
                <w:rPr>
                  <w:rStyle w:val="a3"/>
                  <w:rFonts w:ascii="Segoe UI" w:hAnsi="Segoe UI" w:cs="Segoe UI"/>
                  <w:szCs w:val="28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 w:rsidR="0015024C" w:rsidRPr="00AB5207" w:rsidRDefault="0015024C" w:rsidP="007D2B43">
            <w:pPr>
              <w:spacing w:after="0" w:line="240" w:lineRule="auto"/>
              <w:contextualSpacing/>
              <w:rPr>
                <w:rStyle w:val="a3"/>
                <w:rFonts w:ascii="Segoe UI" w:hAnsi="Segoe UI" w:cs="Segoe UI"/>
                <w:noProof/>
              </w:rPr>
            </w:pPr>
            <w:r>
              <w:rPr>
                <w:rFonts w:ascii="Segoe UI" w:hAnsi="Segoe UI" w:cs="Segoe UI"/>
                <w:noProof/>
                <w:color w:val="0000FF"/>
              </w:rPr>
              <w:drawing>
                <wp:inline distT="0" distB="0" distL="0" distR="0">
                  <wp:extent cx="361950" cy="361950"/>
                  <wp:effectExtent l="19050" t="0" r="0" b="0"/>
                  <wp:docPr id="2" name="Рисунок 10" descr="инс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инс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15024C" w:rsidRPr="00AB5207" w:rsidRDefault="0015024C" w:rsidP="007D2B43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AB5207">
              <w:rPr>
                <w:rFonts w:ascii="Segoe UI" w:hAnsi="Segoe UI" w:cs="Segoe UI"/>
                <w:color w:val="0000FF"/>
                <w:szCs w:val="28"/>
                <w:u w:val="single"/>
              </w:rPr>
              <w:t>https://www.instagram.com/kadastr_kuban</w:t>
            </w:r>
          </w:p>
        </w:tc>
      </w:tr>
      <w:tr w:rsidR="0015024C" w:rsidRPr="00AB5207" w:rsidTr="007D2B43">
        <w:trPr>
          <w:jc w:val="center"/>
        </w:trPr>
        <w:tc>
          <w:tcPr>
            <w:tcW w:w="775" w:type="dxa"/>
            <w:hideMark/>
          </w:tcPr>
          <w:p w:rsidR="0015024C" w:rsidRPr="00AB5207" w:rsidRDefault="0015024C" w:rsidP="007D2B43">
            <w:pPr>
              <w:pStyle w:val="a4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</w:rPr>
            </w:pPr>
            <w:r>
              <w:rPr>
                <w:rFonts w:ascii="Segoe UI" w:hAnsi="Segoe UI" w:cs="Segoe UI"/>
                <w:noProof/>
                <w:color w:val="0000FF"/>
              </w:rPr>
              <w:drawing>
                <wp:inline distT="0" distB="0" distL="0" distR="0">
                  <wp:extent cx="361950" cy="361950"/>
                  <wp:effectExtent l="19050" t="0" r="0" b="0"/>
                  <wp:docPr id="4" name="Рисунок 12" descr="твитт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твитт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15024C" w:rsidRPr="00AB5207" w:rsidRDefault="0015024C" w:rsidP="007D2B43">
            <w:pPr>
              <w:pStyle w:val="a4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AB5207">
              <w:rPr>
                <w:rFonts w:ascii="Segoe UI" w:hAnsi="Segoe UI" w:cs="Segoe UI"/>
                <w:color w:val="0000FF"/>
                <w:szCs w:val="28"/>
                <w:u w:val="single"/>
              </w:rPr>
              <w:t>https://twitter.com/Kadastr_Kuban</w:t>
            </w:r>
          </w:p>
        </w:tc>
        <w:tc>
          <w:tcPr>
            <w:tcW w:w="672" w:type="dxa"/>
            <w:hideMark/>
          </w:tcPr>
          <w:p w:rsidR="0015024C" w:rsidRPr="00AB5207" w:rsidRDefault="0015024C" w:rsidP="007D2B43">
            <w:pPr>
              <w:spacing w:after="0" w:line="240" w:lineRule="auto"/>
              <w:contextualSpacing/>
              <w:rPr>
                <w:rStyle w:val="a3"/>
                <w:rFonts w:ascii="Segoe UI" w:hAnsi="Segoe UI" w:cs="Segoe UI"/>
                <w:noProof/>
              </w:rPr>
            </w:pPr>
            <w:r>
              <w:rPr>
                <w:rFonts w:ascii="Segoe UI" w:hAnsi="Segoe UI" w:cs="Segoe UI"/>
                <w:noProof/>
                <w:color w:val="0000FF"/>
              </w:rPr>
              <w:drawing>
                <wp:inline distT="0" distB="0" distL="0" distR="0">
                  <wp:extent cx="361950" cy="361950"/>
                  <wp:effectExtent l="19050" t="0" r="0" b="0"/>
                  <wp:docPr id="7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15024C" w:rsidRPr="00AB5207" w:rsidRDefault="0015024C" w:rsidP="007D2B43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AB5207"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4047D7" w:rsidRPr="00BE604F" w:rsidRDefault="004047D7" w:rsidP="00BE604F">
      <w:pPr>
        <w:spacing w:after="0" w:line="240" w:lineRule="auto"/>
        <w:ind w:firstLine="709"/>
        <w:jc w:val="both"/>
        <w:rPr>
          <w:rFonts w:ascii="Segoe UI" w:hAnsi="Segoe UI" w:cs="Segoe UI"/>
          <w:sz w:val="24"/>
        </w:rPr>
      </w:pPr>
    </w:p>
    <w:sectPr w:rsidR="004047D7" w:rsidRPr="00BE604F" w:rsidSect="0015024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E604F"/>
    <w:rsid w:val="00044DF2"/>
    <w:rsid w:val="000A3FFB"/>
    <w:rsid w:val="000F0107"/>
    <w:rsid w:val="00117134"/>
    <w:rsid w:val="0015024C"/>
    <w:rsid w:val="0026154A"/>
    <w:rsid w:val="002B4B83"/>
    <w:rsid w:val="003332E0"/>
    <w:rsid w:val="004047D7"/>
    <w:rsid w:val="00443532"/>
    <w:rsid w:val="0058264E"/>
    <w:rsid w:val="005F51D9"/>
    <w:rsid w:val="00664B0B"/>
    <w:rsid w:val="006D1C72"/>
    <w:rsid w:val="006E0C96"/>
    <w:rsid w:val="006E2F76"/>
    <w:rsid w:val="00744655"/>
    <w:rsid w:val="007561DB"/>
    <w:rsid w:val="0076644C"/>
    <w:rsid w:val="0077781F"/>
    <w:rsid w:val="00931F6B"/>
    <w:rsid w:val="009C3AD7"/>
    <w:rsid w:val="00B2507F"/>
    <w:rsid w:val="00BE604F"/>
    <w:rsid w:val="00D0026B"/>
    <w:rsid w:val="00D459E4"/>
    <w:rsid w:val="00D511DB"/>
    <w:rsid w:val="00DF1206"/>
    <w:rsid w:val="00DF1A13"/>
    <w:rsid w:val="00E34918"/>
    <w:rsid w:val="00E41A72"/>
    <w:rsid w:val="00E808B8"/>
    <w:rsid w:val="00F06A6F"/>
    <w:rsid w:val="00FB6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6C96E"/>
  <w15:docId w15:val="{E3FC916E-3863-4031-BF96-1F6953EE0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A6F"/>
  </w:style>
  <w:style w:type="paragraph" w:styleId="1">
    <w:name w:val="heading 1"/>
    <w:basedOn w:val="a"/>
    <w:link w:val="10"/>
    <w:uiPriority w:val="9"/>
    <w:qFormat/>
    <w:rsid w:val="00BE60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604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BE604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E6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BE604F"/>
    <w:rPr>
      <w:b/>
      <w:bCs/>
    </w:rPr>
  </w:style>
  <w:style w:type="character" w:styleId="a6">
    <w:name w:val="Emphasis"/>
    <w:basedOn w:val="a0"/>
    <w:uiPriority w:val="20"/>
    <w:qFormat/>
    <w:rsid w:val="00BE604F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BE6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604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9C3AD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C3AD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C3AD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C3AD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C3A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6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17233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0245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53346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1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84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08738">
                  <w:blockQuote w:val="1"/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77565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769461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305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66904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633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693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962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25624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single" w:sz="48" w:space="18" w:color="0077BE"/>
                    <w:bottom w:val="none" w:sz="0" w:space="0" w:color="auto"/>
                    <w:right w:val="none" w:sz="0" w:space="0" w:color="auto"/>
                  </w:divBdr>
                  <w:divsChild>
                    <w:div w:id="60464986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gov.ru/wps/portal/p/cc_present/EGRN_3" TargetMode="Externa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8B8C8D52CE6B8B2E80663BD65EAAEA4CC7983F88539447593AD0706A09FB6E861E0E148B40597E9E01198E96799159A50FD9E637E9700rCkCK" TargetMode="External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image" Target="media/image5.png"/><Relationship Id="rId1" Type="http://schemas.openxmlformats.org/officeDocument/2006/relationships/styles" Target="styles.xml"/><Relationship Id="rId6" Type="http://schemas.openxmlformats.org/officeDocument/2006/relationships/hyperlink" Target="consultantplus://offline/ref=F8B8C8D52CE6B8B2E80663BD65EAAEA4C37582FA8339447593AD0706A09FB6E861E0E148B50596EAE01198E96799159A50FD9E637E9700rCkCK" TargetMode="External"/><Relationship Id="rId11" Type="http://schemas.openxmlformats.org/officeDocument/2006/relationships/hyperlink" Target="https://kadastr.ru/services/vyezdnoe-obsluzhivanie/" TargetMode="External"/><Relationship Id="rId5" Type="http://schemas.openxmlformats.org/officeDocument/2006/relationships/hyperlink" Target="https://spv.kadastr.ru/" TargetMode="External"/><Relationship Id="rId15" Type="http://schemas.openxmlformats.org/officeDocument/2006/relationships/image" Target="media/image4.png"/><Relationship Id="rId10" Type="http://schemas.openxmlformats.org/officeDocument/2006/relationships/hyperlink" Target="https://kadastr.ru/services/vyezdnoe-obsluzhivanie/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hyperlink" Target="https://spv.kadastr.ru/" TargetMode="External"/><Relationship Id="rId14" Type="http://schemas.openxmlformats.org/officeDocument/2006/relationships/hyperlink" Target="mailto:press23@23.kada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2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user2142</dc:creator>
  <cp:keywords/>
  <dc:description/>
  <cp:lastModifiedBy>Галацан Светлана Ивановна</cp:lastModifiedBy>
  <cp:revision>9</cp:revision>
  <dcterms:created xsi:type="dcterms:W3CDTF">2021-04-30T06:21:00Z</dcterms:created>
  <dcterms:modified xsi:type="dcterms:W3CDTF">2021-05-26T14:16:00Z</dcterms:modified>
</cp:coreProperties>
</file>