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-268605</wp:posOffset>
            </wp:positionH>
            <wp:positionV relativeFrom="page">
              <wp:posOffset>563245</wp:posOffset>
            </wp:positionV>
            <wp:extent cx="2703830" cy="1104265"/>
            <wp:effectExtent l="0" t="0" r="127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383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ПРЕСС-РЕЛИЗ</w:t>
      </w:r>
    </w:p>
    <w:p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Что нужно знать о кадастровой стоимости объекта недвижимости и как её оспорить?</w:t>
      </w:r>
    </w:p>
    <w:p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объекта недвижимости есть кадастровая стоимость. Она применяется при расчете земельного налога и налога на имущество, арендной платы, выкупной стоимости объекта недвижимости в случае его выкупа из государственной или муниципальной собственности и для иных предусмотренных законодательством целей. Эксперты Кадастровой палаты рассказали, из чего складывается размер кадастровой стоимости и как ее оспорить.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Что такое кадастровая стоимость и как она определяется?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Кадастровая стоимость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полученный на определенную дату результат оценки объекта недвижимости, определяемый на основе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ценообразующих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факторов. Она определяется в соответствии с методическими указаниями и требованиями, установленными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№ 237-ФЗ «О государственной кадастровой оценке»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Кадастровая стоимость определяется на основе рыночной и иной информации, которая связана с экономическими характеристиками использования объекта недвижимости. Например, при ее расчете может учитываться город и район, в котором расположена недвижимость, ее нахождение в границах зон с особыми условиями использования территории, а также ее состояние и площадь.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Государственная кадастровая оценка недвижимости проводится на основании решения органов исполнительной власти каждого региона. Кадастровую стоимость объектов недвижимости определяют специально созданные в субъекте Российской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 государственные бюджетные учреждения. В Краснодарском крае </w:t>
      </w:r>
      <w:r>
        <w:rPr>
          <w:rFonts w:ascii="Times New Roman" w:eastAsia="Times New Roman" w:hAnsi="Times New Roman" w:cs="Times New Roman"/>
          <w:sz w:val="28"/>
          <w:szCs w:val="28"/>
        </w:rPr>
        <w:t>данными полномочиями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наделено Государственное бюджетное учреждение Краснодарского края «Краевая техническая инвентаризация – Краевое БТИ» (далее – Краевое БТИ). Итоговую кадастровую стоимость утверждают органы исполнительной власти каждого региона.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Обращаем внимание!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минувшем году вступил в силу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31.07.2020 № 269-ФЗ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который направлен на совершенствование кадастровой оценки. Его главный принцип – «любое исправление – в пользу правообладателя». Если исправление привело к уменьшению стоимости, то новая стоимость применяется ретроспективно взамен старой.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закону, с 2022 года устанавливается единый цикл кадастровой оценки и единой даты оценки – раз в четыре года (для городов федерального значения – раз в два года по их решению).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по новым правилам за некачественную кадастровую оценку директора бюджетных учреждений привлекаются к ответственности – она зависит от </w:t>
      </w:r>
      <w:r>
        <w:rPr>
          <w:rFonts w:ascii="Times New Roman" w:eastAsia="Times New Roman" w:hAnsi="Times New Roman" w:cs="Times New Roman"/>
          <w:sz w:val="28"/>
          <w:szCs w:val="28"/>
        </w:rPr>
        <w:t>доли (более 20%) отказов в исправлении ошибок, допущенных при определении кадастровой стоимости, признанных судом незаконными.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узнать кадастровую стоимость объекта недвижимости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Узнать кадастровую стоимость объектов недвижимости можно несколькими способами.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сайте Росреестра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помощью простых и удобных сервисов:</w:t>
      </w:r>
    </w:p>
    <w:p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hyperlink r:id="rId11" w:anchor="/search/65.64951699999888,122.73014399999792/4/@5w3tqxnc7" w:history="1"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Публичная кадастровая карта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Этот сервис позволяет узнать кадастровую стоимость земельных участков и объектов капитального строительства (зданий, сооружений). Для этого достаточно выбрать любой объект на карте и ознакомиться с данными о нем, в том числе и с его кадастровой стоимостью;</w:t>
      </w:r>
    </w:p>
    <w:p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hyperlink r:id="rId12" w:history="1"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 xml:space="preserve">Справочная информация по объектам недвижимости в режиме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online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 помощью этого сервиса можно узнать кадастровую стоимость не только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земельных участков или объектов капитального строительства, но и помещений. Поиск проводится как по номеру объекта недвижимости, так и по его адресу;</w:t>
      </w:r>
    </w:p>
    <w:p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hyperlink r:id="rId13" w:history="1"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Получение сведений из Фонда данных государственной кадастровой оценки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Поиск проводится по кадастровому номеру объекта недвижимости;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Из выписки из ЕГРН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кадастровой стоимости объекта недвижимости. С помощью нее можно не только узнать кадастровую стоимость, но и подтвердить ее. Такая выписка выдается бесплатно любому лицу, ее можно получить как лично в офисах МФЦ, так и онлайн на сайте </w:t>
      </w:r>
      <w:hyperlink r:id="rId1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Росреестра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(lk.rosreestr.ru), на сайте </w:t>
      </w:r>
      <w:hyperlink r:id="rId15" w:history="1"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(gosuslugi.ru), или через </w:t>
      </w: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сервис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Федеральной кадастровой палаты (spv.kadastr.ru);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личном кабинете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на сайте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ФНС России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(nalog.ru)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Этим способом можно узнать кадастровую стоимость только в отношении тех объектов недвижимости, по которым уплачиваются налоги.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оспорить кадастровую стоимость?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этого необходимо направить заявление об оспаривании в соответствующую комиссию или в суд. Сделать это может любой человек, компания или арендатор. Основанием для оспаривания может служить установление в отношении объекта недвижимости его рыночной стоимости.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Обратиться в комиссию можно в том случае, если она создана в субъекте Российской Федерации. В состав комиссии входят представители органов власти, органа регистрации прав и представитель регионального уполномоченного по защите прав предпринимателей.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может быть подано в комиссию или в суд со дня внесения в ЕГРН результатов государственной кадастровой оценки до даты внесения новых результатов или результатов оспаривания, или до даты пересчета кадастровой стоимости в связи с изменением количественных или качественных характеристик объекта недвижимости.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Был ли произведен такой пересчет, можно узнать, заказав выписку о кадастровой стоимости.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подаче заявления нужно приложить ряд документов:</w:t>
      </w:r>
    </w:p>
    <w:p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выписку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ЕГРН о кадастровой стоимости объекта недвижимости, которая оспаривается;</w:t>
      </w:r>
    </w:p>
    <w:p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правоустанавливающего или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правоудостоверяющего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документа на объект недвижимости;</w:t>
      </w:r>
    </w:p>
    <w:p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 объекта недвижимости.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исправить ошибки в кадастровой стоимости?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Проверка определения кадастровой стоимости и исправление ошибок, в случае их выявления, осуществляется Краевым БТИ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1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статьей 21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237-ФЗ на основании заявления..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заявлении об исправлении ошибок, допущенных при определении кадастровой стоимости, необходимо указать: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фамилию, имя и отчество физического лица, полное наименование юридического лица, номер телефона для связи с заявителем, почтовый адрес и адрес электронной почты (при наличии);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 (объектов недвижимости);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содержание ошибок, при необходимости указать номера страниц (разделов) отчета, на которых находятся ошибки, а также обоснование отнесения сведений к ошибочным.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Способы подачи заявления: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 личном обращении в </w:t>
      </w:r>
      <w:r>
        <w:rPr>
          <w:rFonts w:ascii="Times New Roman" w:hAnsi="Times New Roman" w:cs="Times New Roman"/>
          <w:sz w:val="28"/>
          <w:szCs w:val="28"/>
        </w:rPr>
        <w:t xml:space="preserve">Краевое БТИ по адресу: г. Краснодар, ул. Гагарина, 135/1, или в его территориальные отделы. Адреса территориальных отделов указаны на сайте 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kubbti.ru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бумажном виде по почте на адрес Краевого БТИ;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заявителя, на адрес электронной почты Краевого БТИ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adm@kubbti.ru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заявления об исправлении ошибок, допущенных при определении кадастровой стоимости, размещена на сайте </w:t>
      </w:r>
      <w:hyperlink r:id="rId2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ocenka.kubbti.ru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БТИ может принять решение как об удовлетворении заявления, так и отказать в пересчете кадастровой стоимости, если наличие ошибок не выявлено.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«На принятие решения по заявлению об исправлении ошибок отводится 30 календарных дней с момента поступления в Краевое БТИ. В случае отказа в исправлении ошибок решение Краевого БТИ может быть оспорено в порядке административного судопроизводства в Краснодарском краевом суде»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отметил начальник Управления государственной кадастровой оценки Краевого БТИ Александр Анатольевич Лысенко.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u w:val="single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hyperlink r:id="rId23" w:history="1">
              <w:r>
                <w:rPr>
                  <w:rStyle w:val="a3"/>
                  <w:rFonts w:ascii="Segoe UI" w:eastAsia="Times New Roman" w:hAnsi="Segoe UI" w:cs="Segoe UI"/>
                  <w:sz w:val="24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/>
    <w:sectPr>
      <w:footerReference w:type="default" r:id="rId2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  <w:p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90FD8"/>
    <w:multiLevelType w:val="multilevel"/>
    <w:tmpl w:val="225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B3893"/>
    <w:multiLevelType w:val="multilevel"/>
    <w:tmpl w:val="4E54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C8C8C-9140-4CFB-B9A3-E459F22A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pPr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Без интервала Знак"/>
    <w:link w:val="af1"/>
    <w:uiPriority w:val="1"/>
    <w:rPr>
      <w:rFonts w:eastAsiaTheme="minorHAnsi"/>
      <w:lang w:eastAsia="en-US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9330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1776">
              <w:marLeft w:val="2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3638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wps/portal/cc_ib_svedFDGKO" TargetMode="External"/><Relationship Id="rId18" Type="http://schemas.openxmlformats.org/officeDocument/2006/relationships/hyperlink" Target="http://www.consultant.ru/document/cons_doc_LAW_200504/88a489fde58bb11af446069f95e30d8622cbbd56/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ocenka.kubbti.ru/obrashcheniya-ob-ispravlenii-oshibo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reestr.gov.ru/wps/portal/online_request" TargetMode="External"/><Relationship Id="rId17" Type="http://schemas.openxmlformats.org/officeDocument/2006/relationships/hyperlink" Target="https://www.nalog.ru/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spv.kadastr.ru/" TargetMode="External"/><Relationship Id="rId20" Type="http://schemas.openxmlformats.org/officeDocument/2006/relationships/hyperlink" Target="mailto:adm@kubbti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kk.rosreestr.ru/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mailto:press23@23.kadast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358790/" TargetMode="External"/><Relationship Id="rId19" Type="http://schemas.openxmlformats.org/officeDocument/2006/relationships/hyperlink" Target="https://kubbti.ru/kontakty/kraevoe-b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00504/" TargetMode="External"/><Relationship Id="rId14" Type="http://schemas.openxmlformats.org/officeDocument/2006/relationships/hyperlink" Target="https://lk.rosreestr.ru/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8D87-33A2-4DA9-8347-CB6CD811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Назаренко Варвара Сергеевна</cp:lastModifiedBy>
  <cp:revision>25</cp:revision>
  <dcterms:created xsi:type="dcterms:W3CDTF">2021-10-18T08:16:00Z</dcterms:created>
  <dcterms:modified xsi:type="dcterms:W3CDTF">2021-11-23T12:25:00Z</dcterms:modified>
</cp:coreProperties>
</file>