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8F" w:rsidRDefault="008B008F" w:rsidP="008B008F">
      <w:pPr>
        <w:spacing w:after="0"/>
      </w:pPr>
      <w:r>
        <w:t>Извещение</w:t>
      </w:r>
    </w:p>
    <w:p w:rsidR="008B008F" w:rsidRDefault="008B008F" w:rsidP="008B008F">
      <w:pPr>
        <w:spacing w:after="0"/>
      </w:pPr>
      <w:r>
        <w:t>о проведении открытого аукциона в электронной форме</w:t>
      </w:r>
    </w:p>
    <w:p w:rsidR="008B008F" w:rsidRDefault="008B008F" w:rsidP="008B008F">
      <w:pPr>
        <w:spacing w:after="0"/>
      </w:pPr>
      <w:r>
        <w:t>(в редакции №3 от 27.09.2013)</w:t>
      </w:r>
    </w:p>
    <w:p w:rsidR="008B008F" w:rsidRDefault="008B008F" w:rsidP="008B008F">
      <w:pPr>
        <w:spacing w:after="0"/>
      </w:pPr>
    </w:p>
    <w:p w:rsidR="008B008F" w:rsidRDefault="008B008F" w:rsidP="008B008F">
      <w:pPr>
        <w:spacing w:after="0"/>
      </w:pPr>
      <w:bookmarkStart w:id="0" w:name="_GoBack"/>
      <w:bookmarkEnd w:id="0"/>
    </w:p>
    <w:p w:rsidR="008B008F" w:rsidRDefault="008B008F" w:rsidP="008B008F">
      <w:pPr>
        <w:spacing w:after="0"/>
      </w:pPr>
      <w:r>
        <w:t xml:space="preserve">Внесено изменение в извещение на основании решения заказчика от 27.09.2013. </w:t>
      </w:r>
    </w:p>
    <w:p w:rsidR="008B008F" w:rsidRDefault="008B008F" w:rsidP="008B008F">
      <w:pPr>
        <w:spacing w:after="0"/>
      </w:pPr>
    </w:p>
    <w:p w:rsidR="008B008F" w:rsidRDefault="008B008F" w:rsidP="008B008F">
      <w:pPr>
        <w:spacing w:after="0"/>
      </w:pPr>
      <w:r>
        <w:t xml:space="preserve">Номер извещения:  0118300011413000035  </w:t>
      </w:r>
    </w:p>
    <w:p w:rsidR="008B008F" w:rsidRDefault="008B008F" w:rsidP="008B008F">
      <w:pPr>
        <w:spacing w:after="0"/>
      </w:pPr>
      <w:r>
        <w:t>Краткое наименование аукциона</w:t>
      </w:r>
      <w:proofErr w:type="gramStart"/>
      <w:r>
        <w:t xml:space="preserve"> :</w:t>
      </w:r>
      <w:proofErr w:type="gramEnd"/>
      <w:r>
        <w:t xml:space="preserve">  Поставка оборудования для светофорных объектов для нужд Темрюкского городского поселения Темрюкского района  </w:t>
      </w:r>
    </w:p>
    <w:p w:rsidR="008B008F" w:rsidRDefault="008B008F" w:rsidP="008B008F">
      <w:pPr>
        <w:spacing w:after="0"/>
      </w:pPr>
      <w:r>
        <w:t xml:space="preserve">Способ размещения заказа:  Открытый аукцион в электронной форме  </w:t>
      </w:r>
    </w:p>
    <w:p w:rsidR="008B008F" w:rsidRDefault="008B008F" w:rsidP="008B008F">
      <w:pPr>
        <w:spacing w:after="0"/>
      </w:pPr>
      <w:r>
        <w:t xml:space="preserve">Открытый аукцион в электронной форме будет проводиться на электронной площадке в сети Интернет по следующему адресу:  http://www.sberbank-ast.ru  </w:t>
      </w:r>
    </w:p>
    <w:p w:rsidR="008B008F" w:rsidRDefault="008B008F" w:rsidP="008B008F">
      <w:pPr>
        <w:spacing w:after="0"/>
      </w:pPr>
    </w:p>
    <w:p w:rsidR="008B008F" w:rsidRDefault="008B008F" w:rsidP="008B008F">
      <w:pPr>
        <w:spacing w:after="0"/>
      </w:pPr>
      <w:r>
        <w:t>Заказчик</w:t>
      </w:r>
    </w:p>
    <w:p w:rsidR="008B008F" w:rsidRDefault="008B008F" w:rsidP="008B008F">
      <w:pPr>
        <w:spacing w:after="0"/>
      </w:pPr>
      <w:r>
        <w:t xml:space="preserve">Наименование:  Администрация Темрюкского городского поселения Темрюкского района  </w:t>
      </w:r>
    </w:p>
    <w:p w:rsidR="008B008F" w:rsidRDefault="008B008F" w:rsidP="008B008F">
      <w:pPr>
        <w:spacing w:after="0"/>
      </w:pPr>
      <w:r>
        <w:t xml:space="preserve">Место нахождения:  Российская Федерация, 353500, Краснодарский край, Темрюкский р-н, Темрюк </w:t>
      </w:r>
      <w:proofErr w:type="gramStart"/>
      <w:r>
        <w:t>г</w:t>
      </w:r>
      <w:proofErr w:type="gramEnd"/>
      <w:r>
        <w:t xml:space="preserve">, Ленина, 48, -  </w:t>
      </w:r>
    </w:p>
    <w:p w:rsidR="008B008F" w:rsidRDefault="008B008F" w:rsidP="008B008F">
      <w:pPr>
        <w:spacing w:after="0"/>
      </w:pPr>
      <w:r>
        <w:t xml:space="preserve">Почтовый адрес:  Российская Федерация, 353500, Краснодарский край, Темрюкский р-н, Темрюк </w:t>
      </w:r>
      <w:proofErr w:type="gramStart"/>
      <w:r>
        <w:t>г</w:t>
      </w:r>
      <w:proofErr w:type="gramEnd"/>
      <w:r>
        <w:t xml:space="preserve">, Ленина, 48, -  </w:t>
      </w:r>
    </w:p>
    <w:p w:rsidR="008B008F" w:rsidRDefault="008B008F" w:rsidP="008B008F">
      <w:pPr>
        <w:spacing w:after="0"/>
      </w:pPr>
    </w:p>
    <w:p w:rsidR="008B008F" w:rsidRDefault="008B008F" w:rsidP="008B008F">
      <w:pPr>
        <w:spacing w:after="0"/>
      </w:pPr>
      <w:r>
        <w:t>Контактная информация</w:t>
      </w:r>
    </w:p>
    <w:p w:rsidR="008B008F" w:rsidRDefault="008B008F" w:rsidP="008B008F">
      <w:pPr>
        <w:spacing w:after="0"/>
      </w:pPr>
      <w:r>
        <w:t>Размещение заказа осуществляется заказчиком</w:t>
      </w:r>
    </w:p>
    <w:p w:rsidR="008B008F" w:rsidRDefault="008B008F" w:rsidP="008B008F">
      <w:pPr>
        <w:spacing w:after="0"/>
      </w:pPr>
    </w:p>
    <w:p w:rsidR="008B008F" w:rsidRDefault="008B008F" w:rsidP="008B008F">
      <w:pPr>
        <w:spacing w:after="0"/>
      </w:pPr>
      <w:r>
        <w:t xml:space="preserve">Почтовый адрес:  Российская Федерация, 353500, Краснодарский край, Темрюкский р-н, Темрюк </w:t>
      </w:r>
      <w:proofErr w:type="gramStart"/>
      <w:r>
        <w:t>г</w:t>
      </w:r>
      <w:proofErr w:type="gramEnd"/>
      <w:r>
        <w:t xml:space="preserve">, Ленина, 48, -  </w:t>
      </w:r>
    </w:p>
    <w:p w:rsidR="008B008F" w:rsidRDefault="008B008F" w:rsidP="008B008F">
      <w:pPr>
        <w:spacing w:after="0"/>
      </w:pPr>
      <w:r>
        <w:t xml:space="preserve">Адрес электронной почты:  torgi-tem@mail.ru  </w:t>
      </w:r>
    </w:p>
    <w:p w:rsidR="008B008F" w:rsidRDefault="008B008F" w:rsidP="008B008F">
      <w:pPr>
        <w:spacing w:after="0"/>
      </w:pPr>
      <w:r>
        <w:t xml:space="preserve">Телефон:  +7 (86148) 44204  </w:t>
      </w:r>
    </w:p>
    <w:p w:rsidR="008B008F" w:rsidRDefault="008B008F" w:rsidP="008B008F">
      <w:pPr>
        <w:spacing w:after="0"/>
      </w:pPr>
      <w:r>
        <w:t xml:space="preserve">Факс:  +7 (86148) 42853  </w:t>
      </w:r>
    </w:p>
    <w:p w:rsidR="008B008F" w:rsidRDefault="008B008F" w:rsidP="008B008F">
      <w:pPr>
        <w:spacing w:after="0"/>
      </w:pPr>
      <w:r>
        <w:t xml:space="preserve">Контактное лицо:  </w:t>
      </w:r>
      <w:proofErr w:type="spellStart"/>
      <w:r>
        <w:t>Чиркова</w:t>
      </w:r>
      <w:proofErr w:type="spellEnd"/>
      <w:r>
        <w:t xml:space="preserve"> Юлия Леонидовна  </w:t>
      </w:r>
    </w:p>
    <w:p w:rsidR="008B008F" w:rsidRDefault="008B008F" w:rsidP="008B008F">
      <w:pPr>
        <w:spacing w:after="0"/>
      </w:pPr>
      <w:r>
        <w:t xml:space="preserve">Дополнительная информация:   </w:t>
      </w:r>
    </w:p>
    <w:p w:rsidR="008B008F" w:rsidRDefault="008B008F" w:rsidP="008B008F">
      <w:pPr>
        <w:spacing w:after="0"/>
      </w:pPr>
    </w:p>
    <w:p w:rsidR="008B008F" w:rsidRDefault="008B008F" w:rsidP="008B008F">
      <w:pPr>
        <w:spacing w:after="0"/>
      </w:pPr>
      <w:r>
        <w:t>Предмет контракта</w:t>
      </w:r>
    </w:p>
    <w:p w:rsidR="008B008F" w:rsidRDefault="008B008F" w:rsidP="008B008F">
      <w:pPr>
        <w:spacing w:after="0"/>
      </w:pPr>
      <w:r>
        <w:t xml:space="preserve">Полное наименование аукциона (предмет контракта):  Поставка оборудования для светофорных объектов для нужд Темрюкского городского поселения Темрюкского района  </w:t>
      </w:r>
    </w:p>
    <w:p w:rsidR="008B008F" w:rsidRDefault="008B008F" w:rsidP="008B008F">
      <w:pPr>
        <w:spacing w:after="0"/>
      </w:pPr>
      <w:r>
        <w:t>Начальная (максимальная) цена контракта:  664 206,48</w:t>
      </w:r>
    </w:p>
    <w:p w:rsidR="008B008F" w:rsidRDefault="008B008F" w:rsidP="008B008F">
      <w:pPr>
        <w:spacing w:after="0"/>
      </w:pPr>
      <w:r>
        <w:t xml:space="preserve">Российский рубль  </w:t>
      </w:r>
    </w:p>
    <w:p w:rsidR="008B008F" w:rsidRDefault="008B008F" w:rsidP="008B008F">
      <w:pPr>
        <w:spacing w:after="0"/>
      </w:pPr>
      <w:r>
        <w:t>Классификация товаров, работ, услуг:  3599421 Светофоры</w:t>
      </w:r>
    </w:p>
    <w:p w:rsidR="008B008F" w:rsidRDefault="008B008F" w:rsidP="008B008F">
      <w:pPr>
        <w:spacing w:after="0"/>
      </w:pPr>
      <w:r>
        <w:t>3599429 Средства для регулирования уличного движения прочие</w:t>
      </w:r>
    </w:p>
    <w:p w:rsidR="008B008F" w:rsidRDefault="008B008F" w:rsidP="008B008F">
      <w:pPr>
        <w:spacing w:after="0"/>
      </w:pPr>
      <w:r>
        <w:t xml:space="preserve"> </w:t>
      </w:r>
    </w:p>
    <w:p w:rsidR="008B008F" w:rsidRDefault="008B008F" w:rsidP="008B008F">
      <w:pPr>
        <w:spacing w:after="0"/>
      </w:pPr>
      <w:r>
        <w:t xml:space="preserve">Количество поставляемого товара, объем выполняемых работ, оказываемых услуг:  1. Светофор светодиодный транспортный – 16 шт. 2. Светофор светодиодный транспортный горизонтальный – 8 шт. 3. Светофор светодиодный пешеходный – 8 шт. 4. Контроллер дорожный КДУ 3.2Н (или эквивалент) – 2 шт.  </w:t>
      </w:r>
    </w:p>
    <w:p w:rsidR="008B008F" w:rsidRDefault="008B008F" w:rsidP="008B008F">
      <w:pPr>
        <w:spacing w:after="0"/>
      </w:pPr>
    </w:p>
    <w:p w:rsidR="008B008F" w:rsidRDefault="008B008F" w:rsidP="008B008F">
      <w:pPr>
        <w:spacing w:after="0"/>
      </w:pPr>
      <w:r>
        <w:t>Место и срок поставки товара, выполнения работ, оказания услуг</w:t>
      </w:r>
    </w:p>
    <w:p w:rsidR="008B008F" w:rsidRDefault="008B008F" w:rsidP="008B008F">
      <w:pPr>
        <w:spacing w:after="0"/>
      </w:pPr>
      <w:r>
        <w:lastRenderedPageBreak/>
        <w:t xml:space="preserve">Место поставки товара, выполнения работ, оказания услуг:  Темрюкское городское поселение Темрюкского района.  </w:t>
      </w:r>
    </w:p>
    <w:p w:rsidR="008B008F" w:rsidRDefault="008B008F" w:rsidP="008B008F">
      <w:pPr>
        <w:spacing w:after="0"/>
      </w:pPr>
      <w:r>
        <w:t xml:space="preserve">Срок поставки товара, выполнения работ, оказания услуг:  Срок поставки товара: с момента заключения контракта по 30 ноября 2013 года.  </w:t>
      </w:r>
    </w:p>
    <w:p w:rsidR="008B008F" w:rsidRDefault="008B008F" w:rsidP="008B008F">
      <w:pPr>
        <w:spacing w:after="0"/>
      </w:pPr>
    </w:p>
    <w:p w:rsidR="008B008F" w:rsidRDefault="008B008F" w:rsidP="008B008F">
      <w:pPr>
        <w:spacing w:after="0"/>
      </w:pPr>
      <w:r>
        <w:t>Обеспечение заявки</w:t>
      </w:r>
    </w:p>
    <w:p w:rsidR="008B008F" w:rsidRDefault="008B008F" w:rsidP="008B008F">
      <w:pPr>
        <w:spacing w:after="0"/>
      </w:pPr>
      <w:r>
        <w:t xml:space="preserve">Размер обеспечения:  33 210,32 Российский рубль  </w:t>
      </w:r>
    </w:p>
    <w:p w:rsidR="008B008F" w:rsidRDefault="008B008F" w:rsidP="008B008F">
      <w:pPr>
        <w:spacing w:after="0"/>
      </w:pPr>
    </w:p>
    <w:p w:rsidR="008B008F" w:rsidRDefault="008B008F" w:rsidP="008B008F">
      <w:pPr>
        <w:spacing w:after="0"/>
      </w:pPr>
      <w:r>
        <w:t>Обеспечение исполнения контракта</w:t>
      </w:r>
    </w:p>
    <w:p w:rsidR="008B008F" w:rsidRDefault="008B008F" w:rsidP="008B008F">
      <w:pPr>
        <w:spacing w:after="0"/>
      </w:pPr>
      <w:r>
        <w:t xml:space="preserve">Обеспечение исполнения контракта не требуется  </w:t>
      </w:r>
    </w:p>
    <w:p w:rsidR="008B008F" w:rsidRDefault="008B008F" w:rsidP="008B008F">
      <w:pPr>
        <w:spacing w:after="0"/>
      </w:pPr>
    </w:p>
    <w:p w:rsidR="008B008F" w:rsidRDefault="008B008F" w:rsidP="008B008F">
      <w:pPr>
        <w:spacing w:after="0"/>
      </w:pPr>
      <w:r>
        <w:t xml:space="preserve">Информация о </w:t>
      </w:r>
      <w:proofErr w:type="gramStart"/>
      <w:r>
        <w:t>документации</w:t>
      </w:r>
      <w:proofErr w:type="gramEnd"/>
      <w:r>
        <w:t xml:space="preserve"> об аукционе</w:t>
      </w:r>
    </w:p>
    <w:p w:rsidR="008B008F" w:rsidRDefault="008B008F" w:rsidP="008B008F">
      <w:pPr>
        <w:spacing w:after="0"/>
      </w:pPr>
      <w:r>
        <w:t xml:space="preserve">Официальный сайт, на котором размещена документация об аукционе:  www.zakupki.gov.ru  </w:t>
      </w:r>
    </w:p>
    <w:p w:rsidR="008B008F" w:rsidRDefault="008B008F" w:rsidP="008B008F">
      <w:pPr>
        <w:spacing w:after="0"/>
      </w:pPr>
    </w:p>
    <w:p w:rsidR="008B008F" w:rsidRDefault="008B008F" w:rsidP="008B008F">
      <w:pPr>
        <w:spacing w:after="0"/>
      </w:pPr>
      <w:r>
        <w:t>Информация об аукционе</w:t>
      </w:r>
    </w:p>
    <w:p w:rsidR="008B008F" w:rsidRDefault="008B008F" w:rsidP="008B008F">
      <w:pPr>
        <w:spacing w:after="0"/>
      </w:pPr>
      <w:r>
        <w:t xml:space="preserve">Дата и время окончания срока подачи заявок на участие в открытом аукционе в электронной форме (по местному времени)  07.10.2013 10:45  </w:t>
      </w:r>
    </w:p>
    <w:p w:rsidR="008B008F" w:rsidRDefault="008B008F" w:rsidP="008B008F">
      <w:pPr>
        <w:spacing w:after="0"/>
      </w:pPr>
      <w:r>
        <w:t xml:space="preserve">Дата окончания срока рассмотрения заявок  07.10.2013  </w:t>
      </w:r>
    </w:p>
    <w:p w:rsidR="008B008F" w:rsidRDefault="008B008F" w:rsidP="008B008F">
      <w:pPr>
        <w:spacing w:after="0"/>
      </w:pPr>
      <w:r>
        <w:t xml:space="preserve">Дата проведения открытого аукциона в электронной форме (по местному времени):  10.10.2013  </w:t>
      </w:r>
    </w:p>
    <w:p w:rsidR="000B1BEF" w:rsidRDefault="008B008F" w:rsidP="008B008F">
      <w:pPr>
        <w:spacing w:after="0"/>
      </w:pPr>
      <w:r>
        <w:t xml:space="preserve">Опубликовано:  27.09.2013  </w:t>
      </w:r>
    </w:p>
    <w:sectPr w:rsidR="000B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FF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B008F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202FF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420</Words>
  <Characters>2396</Characters>
  <Application>Microsoft Office Word</Application>
  <DocSecurity>0</DocSecurity>
  <Lines>19</Lines>
  <Paragraphs>5</Paragraphs>
  <ScaleCrop>false</ScaleCrop>
  <Company>*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2013-09-27T11:28:00Z</dcterms:created>
  <dcterms:modified xsi:type="dcterms:W3CDTF">2013-09-27T11:37:00Z</dcterms:modified>
</cp:coreProperties>
</file>