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AF" w:rsidRPr="003A5AAF" w:rsidRDefault="003A5AAF" w:rsidP="003A5AAF">
      <w:pPr>
        <w:spacing w:before="0" w:after="0"/>
        <w:ind w:firstLine="709"/>
        <w:jc w:val="right"/>
        <w:rPr>
          <w:rFonts w:ascii="Segoe UI" w:eastAsia="Times New Roman" w:hAnsi="Segoe UI" w:cs="Segoe UI"/>
          <w:b/>
          <w:sz w:val="28"/>
          <w:szCs w:val="24"/>
          <w:lang w:eastAsia="ru-RU"/>
        </w:rPr>
      </w:pPr>
      <w:bookmarkStart w:id="0" w:name="_GoBack"/>
      <w:bookmarkEnd w:id="0"/>
      <w:r w:rsidRPr="003A5AAF">
        <w:rPr>
          <w:rFonts w:ascii="Segoe UI" w:eastAsia="Times New Roman" w:hAnsi="Segoe UI" w:cs="Segoe UI"/>
          <w:b/>
          <w:sz w:val="28"/>
          <w:szCs w:val="24"/>
          <w:lang w:eastAsia="ru-RU"/>
        </w:rPr>
        <w:t>ПРЕСС-РЕЛИЗ</w:t>
      </w:r>
    </w:p>
    <w:p w:rsidR="003A5AAF" w:rsidRDefault="003A5AAF" w:rsidP="003A5AAF">
      <w:pPr>
        <w:spacing w:before="0" w:after="0"/>
        <w:ind w:firstLine="709"/>
        <w:rPr>
          <w:rFonts w:ascii="Segoe UI" w:eastAsia="Times New Roman" w:hAnsi="Segoe UI" w:cs="Segoe UI"/>
          <w:b/>
          <w:sz w:val="32"/>
          <w:szCs w:val="24"/>
          <w:lang w:eastAsia="ru-RU"/>
        </w:rPr>
      </w:pPr>
    </w:p>
    <w:p w:rsidR="003A5AAF" w:rsidRDefault="008C0EAD" w:rsidP="003A5AAF">
      <w:pPr>
        <w:spacing w:before="0" w:after="0"/>
        <w:ind w:firstLine="709"/>
        <w:rPr>
          <w:rFonts w:ascii="Segoe UI" w:eastAsia="Times New Roman" w:hAnsi="Segoe UI" w:cs="Segoe UI"/>
          <w:b/>
          <w:sz w:val="32"/>
          <w:szCs w:val="24"/>
          <w:lang w:eastAsia="ru-RU"/>
        </w:rPr>
      </w:pPr>
      <w:r>
        <w:rPr>
          <w:rFonts w:ascii="Segoe UI" w:eastAsia="Times New Roman" w:hAnsi="Segoe UI" w:cs="Segoe UI"/>
          <w:b/>
          <w:sz w:val="32"/>
          <w:szCs w:val="24"/>
          <w:lang w:eastAsia="ru-RU"/>
        </w:rPr>
        <w:t>С</w:t>
      </w:r>
      <w:r w:rsidR="003A5AAF" w:rsidRPr="003A5AAF">
        <w:rPr>
          <w:rFonts w:ascii="Segoe UI" w:eastAsia="Times New Roman" w:hAnsi="Segoe UI" w:cs="Segoe UI"/>
          <w:b/>
          <w:sz w:val="32"/>
          <w:szCs w:val="24"/>
          <w:lang w:eastAsia="ru-RU"/>
        </w:rPr>
        <w:t>пор</w:t>
      </w:r>
      <w:r>
        <w:rPr>
          <w:rFonts w:ascii="Segoe UI" w:eastAsia="Times New Roman" w:hAnsi="Segoe UI" w:cs="Segoe UI"/>
          <w:b/>
          <w:sz w:val="32"/>
          <w:szCs w:val="24"/>
          <w:lang w:eastAsia="ru-RU"/>
        </w:rPr>
        <w:t>ы</w:t>
      </w:r>
      <w:r w:rsidR="003A5AAF" w:rsidRPr="003A5AAF">
        <w:rPr>
          <w:rFonts w:ascii="Segoe UI" w:eastAsia="Times New Roman" w:hAnsi="Segoe UI" w:cs="Segoe UI"/>
          <w:b/>
          <w:sz w:val="32"/>
          <w:szCs w:val="24"/>
          <w:lang w:eastAsia="ru-RU"/>
        </w:rPr>
        <w:t xml:space="preserve"> при оформлении прав на земельный участок</w:t>
      </w:r>
      <w:r>
        <w:rPr>
          <w:rFonts w:ascii="Segoe UI" w:eastAsia="Times New Roman" w:hAnsi="Segoe UI" w:cs="Segoe UI"/>
          <w:b/>
          <w:sz w:val="32"/>
          <w:szCs w:val="24"/>
          <w:lang w:eastAsia="ru-RU"/>
        </w:rPr>
        <w:t xml:space="preserve"> можно будет избежать</w:t>
      </w:r>
    </w:p>
    <w:p w:rsidR="003A5AAF" w:rsidRPr="003A5AAF" w:rsidRDefault="003A5AAF" w:rsidP="003A5AAF">
      <w:pPr>
        <w:spacing w:before="0" w:after="0"/>
        <w:ind w:firstLine="709"/>
        <w:rPr>
          <w:rFonts w:ascii="Segoe UI" w:eastAsia="Times New Roman" w:hAnsi="Segoe UI" w:cs="Segoe UI"/>
          <w:b/>
          <w:sz w:val="32"/>
          <w:szCs w:val="24"/>
          <w:lang w:eastAsia="ru-RU"/>
        </w:rPr>
      </w:pPr>
    </w:p>
    <w:p w:rsidR="008C0EAD" w:rsidRDefault="008C0EAD" w:rsidP="003A5AAF">
      <w:pPr>
        <w:spacing w:before="0" w:after="0"/>
        <w:ind w:firstLine="709"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>
        <w:rPr>
          <w:rFonts w:ascii="Segoe UI" w:eastAsia="Times New Roman" w:hAnsi="Segoe UI" w:cs="Segoe UI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1530E44" wp14:editId="2A571BAC">
            <wp:simplePos x="0" y="0"/>
            <wp:positionH relativeFrom="column">
              <wp:posOffset>9948</wp:posOffset>
            </wp:positionH>
            <wp:positionV relativeFrom="paragraph">
              <wp:posOffset>56939</wp:posOffset>
            </wp:positionV>
            <wp:extent cx="2710815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403" y="21385"/>
                <wp:lineTo x="21403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Шаблоны общее\ФКПнапоминает2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ФКПнапоминает2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sz w:val="28"/>
          <w:szCs w:val="24"/>
          <w:lang w:eastAsia="ru-RU"/>
        </w:rPr>
        <w:t xml:space="preserve">Одной из важных законодательных инициатив 2019 года стало </w:t>
      </w:r>
      <w:r w:rsidRPr="009303E6">
        <w:rPr>
          <w:rFonts w:ascii="Segoe UI" w:eastAsia="Times New Roman" w:hAnsi="Segoe UI" w:cs="Segoe UI"/>
          <w:sz w:val="28"/>
          <w:szCs w:val="24"/>
          <w:lang w:eastAsia="ru-RU"/>
        </w:rPr>
        <w:t>упрощени</w:t>
      </w:r>
      <w:r>
        <w:rPr>
          <w:rFonts w:ascii="Segoe UI" w:eastAsia="Times New Roman" w:hAnsi="Segoe UI" w:cs="Segoe UI"/>
          <w:sz w:val="28"/>
          <w:szCs w:val="24"/>
          <w:lang w:eastAsia="ru-RU"/>
        </w:rPr>
        <w:t>е</w:t>
      </w:r>
      <w:r w:rsidRPr="009303E6">
        <w:rPr>
          <w:rFonts w:ascii="Segoe UI" w:eastAsia="Times New Roman" w:hAnsi="Segoe UI" w:cs="Segoe UI"/>
          <w:sz w:val="28"/>
          <w:szCs w:val="24"/>
          <w:lang w:eastAsia="ru-RU"/>
        </w:rPr>
        <w:t xml:space="preserve"> правил проведения комплексных кадастровых работ</w:t>
      </w:r>
      <w:r>
        <w:rPr>
          <w:rFonts w:ascii="Segoe UI" w:eastAsia="Times New Roman" w:hAnsi="Segoe UI" w:cs="Segoe UI"/>
          <w:sz w:val="28"/>
          <w:szCs w:val="24"/>
          <w:lang w:eastAsia="ru-RU"/>
        </w:rPr>
        <w:t>.</w:t>
      </w:r>
    </w:p>
    <w:p w:rsidR="003A5AAF" w:rsidRDefault="008C0EAD" w:rsidP="003A5AAF">
      <w:pPr>
        <w:spacing w:before="0" w:after="0"/>
        <w:ind w:firstLine="709"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>
        <w:rPr>
          <w:rFonts w:ascii="Segoe UI" w:eastAsia="Times New Roman" w:hAnsi="Segoe UI" w:cs="Segoe UI"/>
          <w:sz w:val="28"/>
          <w:szCs w:val="24"/>
          <w:lang w:eastAsia="ru-RU"/>
        </w:rPr>
        <w:t>П</w:t>
      </w:r>
      <w:r w:rsidRPr="009303E6">
        <w:rPr>
          <w:rFonts w:ascii="Segoe UI" w:eastAsia="Times New Roman" w:hAnsi="Segoe UI" w:cs="Segoe UI"/>
          <w:sz w:val="28"/>
          <w:szCs w:val="24"/>
          <w:lang w:eastAsia="ru-RU"/>
        </w:rPr>
        <w:t xml:space="preserve">роведение кадастровых работ </w:t>
      </w:r>
      <w:r w:rsidR="003A5AAF">
        <w:rPr>
          <w:rFonts w:ascii="Segoe UI" w:eastAsia="Times New Roman" w:hAnsi="Segoe UI" w:cs="Segoe UI"/>
          <w:sz w:val="28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sz w:val="28"/>
          <w:szCs w:val="24"/>
          <w:lang w:eastAsia="ru-RU"/>
        </w:rPr>
        <w:t>необходимо</w:t>
      </w:r>
      <w:r w:rsidRPr="003A5AAF">
        <w:rPr>
          <w:rFonts w:ascii="Segoe UI" w:eastAsia="Times New Roman" w:hAnsi="Segoe UI" w:cs="Segoe UI"/>
          <w:sz w:val="28"/>
          <w:szCs w:val="24"/>
          <w:lang w:eastAsia="ru-RU"/>
        </w:rPr>
        <w:t xml:space="preserve"> </w:t>
      </w:r>
      <w:r w:rsidR="003A5AAF" w:rsidRPr="003A5AAF">
        <w:rPr>
          <w:rFonts w:ascii="Segoe UI" w:eastAsia="Times New Roman" w:hAnsi="Segoe UI" w:cs="Segoe UI"/>
          <w:sz w:val="28"/>
          <w:szCs w:val="24"/>
          <w:lang w:eastAsia="ru-RU"/>
        </w:rPr>
        <w:t>для установления местоположения границ земельных участков на местности и определения фактичес</w:t>
      </w:r>
      <w:r w:rsidR="003A5AAF">
        <w:rPr>
          <w:rFonts w:ascii="Segoe UI" w:eastAsia="Times New Roman" w:hAnsi="Segoe UI" w:cs="Segoe UI"/>
          <w:sz w:val="28"/>
          <w:szCs w:val="24"/>
          <w:lang w:eastAsia="ru-RU"/>
        </w:rPr>
        <w:t xml:space="preserve">кой площади земельного участка. </w:t>
      </w:r>
      <w:r w:rsidR="003A5AAF" w:rsidRPr="003A5AAF">
        <w:rPr>
          <w:rFonts w:ascii="Segoe UI" w:eastAsia="Times New Roman" w:hAnsi="Segoe UI" w:cs="Segoe UI"/>
          <w:sz w:val="28"/>
          <w:szCs w:val="24"/>
          <w:lang w:eastAsia="ru-RU"/>
        </w:rPr>
        <w:t xml:space="preserve">Это позволит избежать споров по прохождению границ земельных участков, а также объективно рассчитать его </w:t>
      </w:r>
      <w:proofErr w:type="gramStart"/>
      <w:r w:rsidR="003A5AAF" w:rsidRPr="003A5AAF">
        <w:rPr>
          <w:rFonts w:ascii="Segoe UI" w:eastAsia="Times New Roman" w:hAnsi="Segoe UI" w:cs="Segoe UI"/>
          <w:sz w:val="28"/>
          <w:szCs w:val="24"/>
          <w:lang w:eastAsia="ru-RU"/>
        </w:rPr>
        <w:t>кадастровую</w:t>
      </w:r>
      <w:proofErr w:type="gramEnd"/>
      <w:r w:rsidR="003A5AAF" w:rsidRPr="003A5AAF">
        <w:rPr>
          <w:rFonts w:ascii="Segoe UI" w:eastAsia="Times New Roman" w:hAnsi="Segoe UI" w:cs="Segoe UI"/>
          <w:sz w:val="28"/>
          <w:szCs w:val="24"/>
          <w:lang w:eastAsia="ru-RU"/>
        </w:rPr>
        <w:t xml:space="preserve"> стоимость и, тем самым, обеспечить базу для исчисления земельного налога. Юридический факт установления границ земельных участков в будущем поможет избежать проблемы при оформлении вещных прав на земельные участки, оформлении сделок с объектами недвижимости (купля – продажа, передача в аренду и т. д.). </w:t>
      </w:r>
    </w:p>
    <w:p w:rsidR="003A5AAF" w:rsidRPr="003A5AAF" w:rsidRDefault="003A5AAF" w:rsidP="003A5AAF">
      <w:pPr>
        <w:spacing w:before="0" w:after="0"/>
        <w:ind w:firstLine="709"/>
        <w:jc w:val="both"/>
        <w:rPr>
          <w:rFonts w:ascii="Segoe UI" w:hAnsi="Segoe UI" w:cs="Segoe UI"/>
          <w:sz w:val="28"/>
          <w:szCs w:val="24"/>
        </w:rPr>
      </w:pPr>
      <w:r w:rsidRPr="003A5AAF">
        <w:rPr>
          <w:rFonts w:ascii="Segoe UI" w:eastAsia="Times New Roman" w:hAnsi="Segoe UI" w:cs="Segoe UI"/>
          <w:sz w:val="28"/>
          <w:szCs w:val="24"/>
          <w:lang w:eastAsia="ru-RU"/>
        </w:rPr>
        <w:t>И, самое главное, мало кто из дачников, садоводов и прочих собственников земельных участков знает, что на дорогой услуге – межевании своих соток, можно реально сэкономить и сделать его за государственный счет. Потому что комплексные кадастровые работы проводятся за счет государственного или местного бюджета. Кроме того, финансирование комплексных кадастровых работ предусматривается даже специальной федеральной целевой программой.</w:t>
      </w:r>
    </w:p>
    <w:p w:rsidR="003A5AAF" w:rsidRDefault="00ED0730" w:rsidP="003A5AAF">
      <w:pPr>
        <w:spacing w:before="0" w:after="0"/>
        <w:ind w:firstLine="709"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>
        <w:rPr>
          <w:rFonts w:ascii="Segoe UI" w:eastAsia="Times New Roman" w:hAnsi="Segoe UI" w:cs="Segoe UI"/>
          <w:sz w:val="28"/>
          <w:szCs w:val="24"/>
          <w:lang w:eastAsia="ru-RU"/>
        </w:rPr>
        <w:t>В</w:t>
      </w:r>
      <w:r w:rsidR="003A5AAF" w:rsidRPr="003A5AAF">
        <w:rPr>
          <w:rFonts w:ascii="Segoe UI" w:eastAsia="Times New Roman" w:hAnsi="Segoe UI" w:cs="Segoe UI"/>
          <w:sz w:val="28"/>
          <w:szCs w:val="24"/>
          <w:lang w:eastAsia="ru-RU"/>
        </w:rPr>
        <w:t xml:space="preserve"> конце мая текущего года Госдума упростила правила проведения таких комплексных кадастровых работ. Теперь эти работы можно будет проводить при отсутствии проекта межевания территорий. Однако, там, где это оправдано и предусмотрено Градостроительным кодексом (например, на территории, занятой многоквартирными домами), проект межевания будет разрабатываться  и дальше. </w:t>
      </w:r>
    </w:p>
    <w:p w:rsidR="003A5AAF" w:rsidRPr="003A5AAF" w:rsidRDefault="003A5AAF" w:rsidP="003A5AAF">
      <w:pPr>
        <w:spacing w:before="0" w:after="0"/>
        <w:ind w:firstLine="709"/>
        <w:jc w:val="both"/>
        <w:rPr>
          <w:rFonts w:ascii="Segoe UI" w:hAnsi="Segoe UI" w:cs="Segoe UI"/>
          <w:sz w:val="28"/>
          <w:szCs w:val="24"/>
        </w:rPr>
      </w:pPr>
      <w:r w:rsidRPr="003A5AAF">
        <w:rPr>
          <w:rFonts w:ascii="Segoe UI" w:eastAsia="Times New Roman" w:hAnsi="Segoe UI" w:cs="Segoe UI"/>
          <w:sz w:val="28"/>
          <w:szCs w:val="24"/>
          <w:lang w:eastAsia="ru-RU"/>
        </w:rPr>
        <w:t>Также сокращен с 6 до 3 месяцев срок, по истечении которого орган регистрации прав, выявивший реестровую ошибку в описании местоположения границ земельных участков, обязан внести изменения в сведения ЕГРН без согласия его владельца. Новый порядок вступил в силу буквально недавно – в середине сентября</w:t>
      </w:r>
      <w:r w:rsidR="00ED0730">
        <w:rPr>
          <w:rFonts w:ascii="Segoe UI" w:eastAsia="Times New Roman" w:hAnsi="Segoe UI" w:cs="Segoe UI"/>
          <w:sz w:val="28"/>
          <w:szCs w:val="24"/>
          <w:lang w:eastAsia="ru-RU"/>
        </w:rPr>
        <w:t xml:space="preserve"> 2019 года</w:t>
      </w:r>
      <w:r w:rsidRPr="003A5AAF">
        <w:rPr>
          <w:rFonts w:ascii="Segoe UI" w:eastAsia="Times New Roman" w:hAnsi="Segoe UI" w:cs="Segoe UI"/>
          <w:sz w:val="28"/>
          <w:szCs w:val="24"/>
          <w:lang w:eastAsia="ru-RU"/>
        </w:rPr>
        <w:t xml:space="preserve">. </w:t>
      </w:r>
    </w:p>
    <w:p w:rsidR="003A5AAF" w:rsidRPr="00BF4EED" w:rsidRDefault="003A5AAF" w:rsidP="003A5AAF">
      <w:pPr>
        <w:spacing w:before="0" w:after="0"/>
        <w:jc w:val="left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3A5AAF" w:rsidRDefault="003A5AAF" w:rsidP="003A5AAF">
      <w:pPr>
        <w:spacing w:before="0" w:after="0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 xml:space="preserve">Пресс-служба Кадастровой палаты по Краснодарскому краю </w:t>
      </w:r>
    </w:p>
    <w:p w:rsidR="009C45FB" w:rsidRPr="003A5AAF" w:rsidRDefault="009303E6" w:rsidP="003A5AAF">
      <w:pPr>
        <w:spacing w:before="0" w:after="0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r w:rsidR="003A5AAF"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sectPr w:rsidR="009C45FB" w:rsidRPr="003A5AAF" w:rsidSect="003A5A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3"/>
    <w:rsid w:val="00094434"/>
    <w:rsid w:val="00361E39"/>
    <w:rsid w:val="003A5AAF"/>
    <w:rsid w:val="00734D23"/>
    <w:rsid w:val="008C0EAD"/>
    <w:rsid w:val="009303E6"/>
    <w:rsid w:val="00E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AF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A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5A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AA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AF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A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5A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AA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4</cp:revision>
  <dcterms:created xsi:type="dcterms:W3CDTF">2019-11-28T09:23:00Z</dcterms:created>
  <dcterms:modified xsi:type="dcterms:W3CDTF">2019-11-28T14:11:00Z</dcterms:modified>
</cp:coreProperties>
</file>