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99" w:rsidRPr="00BE2DEF" w:rsidRDefault="001D2399" w:rsidP="00BE2DEF">
      <w:pPr>
        <w:jc w:val="center"/>
        <w:rPr>
          <w:rFonts w:ascii="Times New Roman" w:hAnsi="Times New Roman" w:cs="Times New Roman"/>
          <w:sz w:val="32"/>
          <w:szCs w:val="32"/>
        </w:rPr>
      </w:pPr>
      <w:r w:rsidRPr="00BE2DEF">
        <w:rPr>
          <w:rFonts w:ascii="Times New Roman" w:hAnsi="Times New Roman" w:cs="Times New Roman"/>
          <w:sz w:val="32"/>
          <w:szCs w:val="32"/>
        </w:rPr>
        <w:t>Информационное сообщение</w:t>
      </w:r>
    </w:p>
    <w:p w:rsidR="001D2399" w:rsidRPr="00BE2DEF" w:rsidRDefault="00BE2DEF" w:rsidP="00BE2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2399" w:rsidRPr="00BE2DEF">
        <w:rPr>
          <w:rFonts w:ascii="Times New Roman" w:hAnsi="Times New Roman" w:cs="Times New Roman"/>
          <w:sz w:val="28"/>
          <w:szCs w:val="28"/>
        </w:rPr>
        <w:t>Контрольно-счетной палатой Муниципального образования Темрюкский район был</w:t>
      </w:r>
      <w:r w:rsidR="009C76E8">
        <w:rPr>
          <w:rFonts w:ascii="Times New Roman" w:hAnsi="Times New Roman" w:cs="Times New Roman"/>
          <w:sz w:val="28"/>
          <w:szCs w:val="28"/>
        </w:rPr>
        <w:t>а</w:t>
      </w:r>
      <w:r w:rsidR="001D2399" w:rsidRPr="00BE2DE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C76E8">
        <w:rPr>
          <w:rFonts w:ascii="Times New Roman" w:hAnsi="Times New Roman" w:cs="Times New Roman"/>
          <w:sz w:val="28"/>
          <w:szCs w:val="28"/>
        </w:rPr>
        <w:t>а</w:t>
      </w:r>
      <w:r w:rsidR="001D2399" w:rsidRPr="00BE2DEF">
        <w:rPr>
          <w:rFonts w:ascii="Times New Roman" w:hAnsi="Times New Roman" w:cs="Times New Roman"/>
          <w:sz w:val="28"/>
          <w:szCs w:val="28"/>
        </w:rPr>
        <w:t xml:space="preserve"> </w:t>
      </w:r>
      <w:r w:rsidR="009C76E8">
        <w:rPr>
          <w:rFonts w:ascii="Times New Roman" w:hAnsi="Times New Roman" w:cs="Times New Roman"/>
          <w:sz w:val="28"/>
          <w:szCs w:val="28"/>
        </w:rPr>
        <w:t>экспертиза</w:t>
      </w:r>
      <w:r w:rsidR="001D2399" w:rsidRPr="00BE2DEF">
        <w:rPr>
          <w:rFonts w:ascii="Times New Roman" w:hAnsi="Times New Roman" w:cs="Times New Roman"/>
          <w:sz w:val="28"/>
          <w:szCs w:val="28"/>
        </w:rPr>
        <w:t xml:space="preserve"> проекта решения «О бюджете Темрюкского городского поселения Темрюкского района на 2016 год»</w:t>
      </w:r>
      <w:r w:rsidR="009C76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76E8">
        <w:rPr>
          <w:rFonts w:ascii="Times New Roman" w:hAnsi="Times New Roman" w:cs="Times New Roman"/>
          <w:sz w:val="28"/>
          <w:szCs w:val="28"/>
        </w:rPr>
        <w:t>п</w:t>
      </w:r>
      <w:r w:rsidR="001D2399" w:rsidRPr="00BE2DEF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9C76E8">
        <w:rPr>
          <w:rFonts w:ascii="Times New Roman" w:hAnsi="Times New Roman" w:cs="Times New Roman"/>
          <w:sz w:val="28"/>
          <w:szCs w:val="28"/>
        </w:rPr>
        <w:t xml:space="preserve">которой даны </w:t>
      </w:r>
      <w:r w:rsidR="001D2399" w:rsidRPr="00BE2DEF">
        <w:rPr>
          <w:rFonts w:ascii="Times New Roman" w:hAnsi="Times New Roman" w:cs="Times New Roman"/>
          <w:sz w:val="28"/>
          <w:szCs w:val="28"/>
        </w:rPr>
        <w:t>следующие рекомендации:</w:t>
      </w:r>
    </w:p>
    <w:p w:rsidR="001D2399" w:rsidRPr="00BE2DEF" w:rsidRDefault="001D2399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 xml:space="preserve">Уточнить суммы поступлений в бюджет Темрюкского городского поселения Темрюкского района  по </w:t>
      </w:r>
      <w:r w:rsidR="00BE2DEF" w:rsidRPr="00BE2DEF">
        <w:rPr>
          <w:rFonts w:ascii="Times New Roman" w:hAnsi="Times New Roman" w:cs="Times New Roman"/>
          <w:sz w:val="28"/>
          <w:szCs w:val="28"/>
        </w:rPr>
        <w:t>налоговым и неналоговым доходам.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 xml:space="preserve">Уточнить суммы </w:t>
      </w:r>
      <w:proofErr w:type="gramStart"/>
      <w:r w:rsidRPr="00BE2DEF">
        <w:rPr>
          <w:rFonts w:ascii="Times New Roman" w:hAnsi="Times New Roman" w:cs="Times New Roman"/>
          <w:sz w:val="28"/>
          <w:szCs w:val="28"/>
        </w:rPr>
        <w:t>видов источников внутреннего финансирования дефицита бюджета Темрюкского городского поселения Темрюкского</w:t>
      </w:r>
      <w:proofErr w:type="gramEnd"/>
      <w:r w:rsidRPr="00BE2DEF">
        <w:rPr>
          <w:rFonts w:ascii="Times New Roman" w:hAnsi="Times New Roman" w:cs="Times New Roman"/>
          <w:sz w:val="28"/>
          <w:szCs w:val="28"/>
        </w:rPr>
        <w:t xml:space="preserve"> района, а также размер дефицита.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>Уточнить сумму бюджетных ассигнований на обслуживание муниципального долга.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>Внести в проект бюджета Темрюкского городского поселения Темрюкского района на 2016 год изменения в заключении.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>Принять проект решения Совета Темрюкского городского поселения Темрюкского района «О бюджете Темрюкского городского поселения Темрюкского района на 2016 год» с учетом рекомендаций.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>Привести Порядок разработки программ в соответствие со статьями 179, 184.2 Бюджетного кодекса РФ.</w:t>
      </w:r>
    </w:p>
    <w:p w:rsidR="00BE2DEF" w:rsidRPr="00BE2DEF" w:rsidRDefault="00BE2DEF" w:rsidP="00BE2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DEF">
        <w:rPr>
          <w:rFonts w:ascii="Times New Roman" w:hAnsi="Times New Roman" w:cs="Times New Roman"/>
          <w:sz w:val="28"/>
          <w:szCs w:val="28"/>
        </w:rPr>
        <w:t>Привести муниципальные программы Темрюкского городского поселения Темрюкского района в соответствие с требованиями статьи 179 Бюджетного кодекса РФ.</w:t>
      </w:r>
    </w:p>
    <w:p w:rsidR="00BE2DEF" w:rsidRPr="00BE2DEF" w:rsidRDefault="00BE2DEF" w:rsidP="00BE2DE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2DEF">
        <w:rPr>
          <w:rFonts w:ascii="Times New Roman" w:hAnsi="Times New Roman" w:cs="Times New Roman"/>
          <w:sz w:val="28"/>
          <w:szCs w:val="28"/>
        </w:rPr>
        <w:t xml:space="preserve">Администрацией Темрюкского городского поселения Темрюкского района были учтены и устранены все указанные замечания. Решение </w:t>
      </w:r>
      <w:r w:rsidR="009C76E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C76E8" w:rsidRPr="009C76E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C76E8" w:rsidRPr="00BE2DEF">
        <w:rPr>
          <w:rFonts w:ascii="Times New Roman" w:hAnsi="Times New Roman" w:cs="Times New Roman"/>
          <w:sz w:val="28"/>
          <w:szCs w:val="28"/>
        </w:rPr>
        <w:t xml:space="preserve"> </w:t>
      </w:r>
      <w:r w:rsidRPr="00BE2DEF">
        <w:rPr>
          <w:rFonts w:ascii="Times New Roman" w:hAnsi="Times New Roman" w:cs="Times New Roman"/>
          <w:sz w:val="28"/>
          <w:szCs w:val="28"/>
        </w:rPr>
        <w:t>«О бюджете Темрюкского городского поселения Темрюкского района на 2016 год» принят</w:t>
      </w:r>
      <w:r w:rsidR="009C76E8">
        <w:rPr>
          <w:rFonts w:ascii="Times New Roman" w:hAnsi="Times New Roman" w:cs="Times New Roman"/>
          <w:sz w:val="28"/>
          <w:szCs w:val="28"/>
        </w:rPr>
        <w:t>о</w:t>
      </w:r>
      <w:r w:rsidRPr="00BE2DEF">
        <w:rPr>
          <w:rFonts w:ascii="Times New Roman" w:hAnsi="Times New Roman" w:cs="Times New Roman"/>
          <w:sz w:val="28"/>
          <w:szCs w:val="28"/>
        </w:rPr>
        <w:t xml:space="preserve"> 15 декабря 2015 года с учетом рекомендаций</w:t>
      </w:r>
      <w:r w:rsidR="009C76E8">
        <w:rPr>
          <w:rFonts w:ascii="Times New Roman" w:hAnsi="Times New Roman" w:cs="Times New Roman"/>
          <w:sz w:val="28"/>
          <w:szCs w:val="28"/>
        </w:rPr>
        <w:t>,</w:t>
      </w:r>
      <w:r w:rsidRPr="00BE2DEF">
        <w:rPr>
          <w:rFonts w:ascii="Times New Roman" w:hAnsi="Times New Roman" w:cs="Times New Roman"/>
          <w:sz w:val="28"/>
          <w:szCs w:val="28"/>
        </w:rPr>
        <w:t xml:space="preserve"> указанных в заключении.</w:t>
      </w:r>
    </w:p>
    <w:sectPr w:rsidR="00BE2DEF" w:rsidRPr="00BE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1D9F"/>
    <w:multiLevelType w:val="hybridMultilevel"/>
    <w:tmpl w:val="C1E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399"/>
    <w:rsid w:val="001D2399"/>
    <w:rsid w:val="009C76E8"/>
    <w:rsid w:val="00B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Radchenko</dc:creator>
  <cp:keywords/>
  <dc:description/>
  <cp:lastModifiedBy>Radchenko</cp:lastModifiedBy>
  <cp:revision>3</cp:revision>
  <cp:lastPrinted>2015-12-18T10:44:00Z</cp:lastPrinted>
  <dcterms:created xsi:type="dcterms:W3CDTF">2015-12-18T10:23:00Z</dcterms:created>
  <dcterms:modified xsi:type="dcterms:W3CDTF">2015-12-18T10:53:00Z</dcterms:modified>
</cp:coreProperties>
</file>