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EF9C9C" w14:textId="77777777" w:rsidR="00BB1B2A" w:rsidRPr="00BB1B2A" w:rsidRDefault="00BB1B2A" w:rsidP="00BB1B2A">
      <w:pPr>
        <w:spacing w:line="360" w:lineRule="auto"/>
        <w:jc w:val="right"/>
        <w:rPr>
          <w:rFonts w:ascii="Segoe UI" w:hAnsi="Segoe UI" w:cs="Segoe UI"/>
          <w:b/>
          <w:sz w:val="28"/>
        </w:rPr>
      </w:pPr>
      <w:r w:rsidRPr="00BB1B2A">
        <w:rPr>
          <w:rFonts w:ascii="Segoe UI" w:hAnsi="Segoe UI" w:cs="Segoe UI"/>
          <w:b/>
          <w:sz w:val="28"/>
        </w:rPr>
        <w:t>ПРЕСС-РЕЛИЗ</w:t>
      </w:r>
    </w:p>
    <w:p w14:paraId="27E84AC8" w14:textId="060EFE67" w:rsidR="008677C3" w:rsidRDefault="00D91FC1" w:rsidP="008677C3">
      <w:pPr>
        <w:spacing w:after="0" w:line="240" w:lineRule="auto"/>
        <w:jc w:val="center"/>
        <w:rPr>
          <w:rFonts w:ascii="Segoe UI" w:hAnsi="Segoe UI" w:cs="Segoe UI"/>
          <w:b/>
          <w:sz w:val="32"/>
          <w:szCs w:val="24"/>
        </w:rPr>
      </w:pPr>
      <w:r>
        <w:rPr>
          <w:rFonts w:ascii="Segoe UI" w:hAnsi="Segoe UI" w:cs="Segoe UI"/>
          <w:b/>
          <w:sz w:val="32"/>
          <w:szCs w:val="24"/>
        </w:rPr>
        <w:t>Краевая К</w:t>
      </w:r>
      <w:r w:rsidR="00B07BF8">
        <w:rPr>
          <w:rFonts w:ascii="Segoe UI" w:hAnsi="Segoe UI" w:cs="Segoe UI"/>
          <w:b/>
          <w:sz w:val="32"/>
          <w:szCs w:val="24"/>
        </w:rPr>
        <w:t>адастровая палата отвечает на один из самых популярных вопросов заявителей</w:t>
      </w:r>
    </w:p>
    <w:p w14:paraId="07E325E5" w14:textId="77777777" w:rsidR="00324510" w:rsidRPr="00EF4FAD" w:rsidRDefault="00324510" w:rsidP="00324510">
      <w:pPr>
        <w:spacing w:after="0" w:line="240" w:lineRule="auto"/>
        <w:ind w:firstLine="709"/>
        <w:jc w:val="both"/>
        <w:rPr>
          <w:rFonts w:ascii="Segoe UI" w:hAnsi="Segoe UI" w:cs="Segoe UI"/>
          <w:b/>
          <w:sz w:val="24"/>
          <w:szCs w:val="24"/>
        </w:rPr>
      </w:pPr>
    </w:p>
    <w:p w14:paraId="17D9C4F0" w14:textId="6FE1E2C4" w:rsidR="006B3166" w:rsidRPr="0006453E" w:rsidRDefault="00C53615" w:rsidP="0006453E">
      <w:pPr>
        <w:ind w:firstLine="709"/>
        <w:jc w:val="both"/>
        <w:rPr>
          <w:rFonts w:ascii="Times New Roman" w:eastAsia="Times New Roman" w:hAnsi="Times New Roman" w:cs="Times New Roman"/>
          <w:color w:val="000000"/>
          <w:lang w:eastAsia="ru-RU"/>
        </w:rPr>
      </w:pPr>
      <w:r>
        <w:rPr>
          <w:rFonts w:ascii="Segoe UI" w:hAnsi="Segoe UI" w:cs="Segoe UI"/>
          <w:b/>
          <w:noProof/>
          <w:sz w:val="24"/>
          <w:szCs w:val="24"/>
          <w:lang w:eastAsia="ru-RU"/>
        </w:rPr>
        <w:t xml:space="preserve">Специалисты Кадастровой палаты Краснодарского края рассказывают, </w:t>
      </w:r>
      <w:r w:rsidR="004C328C">
        <w:rPr>
          <w:rFonts w:ascii="Segoe UI" w:hAnsi="Segoe UI" w:cs="Segoe UI"/>
          <w:b/>
          <w:noProof/>
          <w:sz w:val="24"/>
          <w:szCs w:val="24"/>
          <w:lang w:eastAsia="ru-RU"/>
        </w:rPr>
        <w:t>как правильно подготовить документы для кадастрового учета и регистрации прав, чтобы избежать решений о приостановлении</w:t>
      </w:r>
      <w:r w:rsidR="00DF62C2" w:rsidRPr="00DF62C2">
        <w:rPr>
          <w:rFonts w:ascii="Segoe UI" w:hAnsi="Segoe UI" w:cs="Segoe UI"/>
          <w:b/>
          <w:noProof/>
          <w:sz w:val="24"/>
          <w:szCs w:val="24"/>
          <w:lang w:eastAsia="ru-RU"/>
        </w:rPr>
        <w:t>.</w:t>
      </w:r>
      <w:r w:rsidR="006B3166" w:rsidRPr="0006453E">
        <w:rPr>
          <w:rFonts w:ascii="Segoe UI" w:hAnsi="Segoe UI" w:cs="Segoe UI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1" allowOverlap="1" wp14:anchorId="1775D1C0" wp14:editId="2EED4619">
            <wp:simplePos x="0" y="0"/>
            <wp:positionH relativeFrom="column">
              <wp:posOffset>3810</wp:posOffset>
            </wp:positionH>
            <wp:positionV relativeFrom="paragraph">
              <wp:posOffset>12700</wp:posOffset>
            </wp:positionV>
            <wp:extent cx="2305050" cy="942975"/>
            <wp:effectExtent l="0" t="0" r="0" b="0"/>
            <wp:wrapSquare wrapText="bothSides"/>
            <wp:docPr id="3" name="Рисунок 3" descr="D:\Назаренко В\5. логотип\логотипы КК\Лого (4)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Назаренко В\5. логотип\логотипы КК\Лого (4).pn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0231" t="20089" r="9902" b="19643"/>
                    <a:stretch/>
                  </pic:blipFill>
                  <pic:spPr bwMode="auto">
                    <a:xfrm>
                      <a:off x="0" y="0"/>
                      <a:ext cx="2305050" cy="942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28ADE97" w14:textId="7989DC0D" w:rsidR="00827445" w:rsidRDefault="00EF7F29" w:rsidP="00A4479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>Подводя итоги «горячих линий» и телефонных консультаций, которые регулярно проводит Кадастровая палата по Краснодарскому краю, специалисты определяют вопросы, интересующие граждан</w:t>
      </w:r>
      <w:r w:rsidR="006F4EE4" w:rsidRPr="006F4EE4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="006F4EE4">
        <w:rPr>
          <w:rFonts w:ascii="Segoe UI" w:hAnsi="Segoe UI" w:cs="Segoe UI"/>
          <w:noProof/>
          <w:sz w:val="24"/>
          <w:szCs w:val="24"/>
          <w:lang w:eastAsia="ru-RU"/>
        </w:rPr>
        <w:t>чаще всего</w:t>
      </w:r>
      <w:r w:rsidR="00827445" w:rsidRPr="00827445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14:paraId="6FEC1531" w14:textId="603EFB9D" w:rsidR="00EF7F29" w:rsidRDefault="00170405" w:rsidP="00A4479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Самой повторяющейся темой, которую затрагивают заявители, является вопрос о том, какие документы необходимо подготовить для </w:t>
      </w:r>
      <w:r w:rsidRPr="00170405">
        <w:rPr>
          <w:rFonts w:ascii="Segoe UI" w:hAnsi="Segoe UI" w:cs="Segoe UI"/>
          <w:noProof/>
          <w:sz w:val="24"/>
          <w:szCs w:val="24"/>
          <w:lang w:eastAsia="ru-RU"/>
        </w:rPr>
        <w:t>проведения той или иной процедуры с недвижимостью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, каким образом </w:t>
      </w:r>
      <w:r w:rsidR="00A2624D">
        <w:rPr>
          <w:rFonts w:ascii="Segoe UI" w:hAnsi="Segoe UI" w:cs="Segoe UI"/>
          <w:noProof/>
          <w:sz w:val="24"/>
          <w:szCs w:val="24"/>
          <w:lang w:eastAsia="ru-RU"/>
        </w:rPr>
        <w:t>собрать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указанные документы и</w:t>
      </w:r>
      <w:r w:rsidR="009B47C2">
        <w:rPr>
          <w:rFonts w:ascii="Segoe UI" w:hAnsi="Segoe UI" w:cs="Segoe UI"/>
          <w:noProof/>
          <w:sz w:val="24"/>
          <w:szCs w:val="24"/>
          <w:lang w:eastAsia="ru-RU"/>
        </w:rPr>
        <w:t xml:space="preserve"> куда их в дальнейшем подавать.</w:t>
      </w:r>
    </w:p>
    <w:p w14:paraId="70F0358D" w14:textId="77777777" w:rsidR="00EA6095" w:rsidRDefault="00EA6095" w:rsidP="00AA570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EA6095">
        <w:rPr>
          <w:rFonts w:ascii="Segoe UI" w:hAnsi="Segoe UI" w:cs="Segoe UI"/>
          <w:noProof/>
          <w:sz w:val="24"/>
          <w:szCs w:val="24"/>
          <w:lang w:eastAsia="ru-RU"/>
        </w:rPr>
        <w:t>Напоминаем, что Кадастровая палата по Краснодарскому краю оказывает профессиональную консультационную помощь: справочные и аналитические услуги в сфере оборота объектов недвижимости с июля 2017 года. Уже почти 4 года специалисты Краевой палаты помогают заявителям избежать решений о приостановлении или отказе в кадастровом учете и (или) регистрации, корректно трактовать нормы законодательства, соблюдать все требования закона, а также исключить риски проведения сделок с недобросовестными участниками.</w:t>
      </w:r>
    </w:p>
    <w:p w14:paraId="6E25931F" w14:textId="4A435AB5" w:rsidR="003A6CCC" w:rsidRDefault="00627522" w:rsidP="00AA570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bookmarkStart w:id="0" w:name="_GoBack"/>
      <w:bookmarkEnd w:id="0"/>
      <w:r>
        <w:rPr>
          <w:rFonts w:ascii="Segoe UI" w:hAnsi="Segoe UI" w:cs="Segoe UI"/>
          <w:noProof/>
          <w:sz w:val="24"/>
          <w:szCs w:val="24"/>
          <w:lang w:eastAsia="ru-RU"/>
        </w:rPr>
        <w:t>Специалисты Кадастровой палата проводя</w:t>
      </w:r>
      <w:r w:rsidR="00CF0448">
        <w:rPr>
          <w:rFonts w:ascii="Segoe UI" w:hAnsi="Segoe UI" w:cs="Segoe UI"/>
          <w:noProof/>
          <w:sz w:val="24"/>
          <w:szCs w:val="24"/>
          <w:lang w:eastAsia="ru-RU"/>
        </w:rPr>
        <w:t>т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консультации не только для заинтересованных граждан, но и для кадастровых инженеров. Эксперты проверят документы, подготовленные по результатам проведения кадастровых работ – технический пл</w:t>
      </w:r>
      <w:r w:rsidR="008B4726">
        <w:rPr>
          <w:rFonts w:ascii="Segoe UI" w:hAnsi="Segoe UI" w:cs="Segoe UI"/>
          <w:noProof/>
          <w:sz w:val="24"/>
          <w:szCs w:val="24"/>
          <w:lang w:eastAsia="ru-RU"/>
        </w:rPr>
        <w:t>а</w:t>
      </w:r>
      <w:r>
        <w:rPr>
          <w:rFonts w:ascii="Segoe UI" w:hAnsi="Segoe UI" w:cs="Segoe UI"/>
          <w:noProof/>
          <w:sz w:val="24"/>
          <w:szCs w:val="24"/>
          <w:lang w:eastAsia="ru-RU"/>
        </w:rPr>
        <w:t>н,</w:t>
      </w:r>
      <w:r w:rsidR="008B4726">
        <w:rPr>
          <w:rFonts w:ascii="Segoe UI" w:hAnsi="Segoe UI" w:cs="Segoe UI"/>
          <w:noProof/>
          <w:sz w:val="24"/>
          <w:szCs w:val="24"/>
          <w:lang w:eastAsia="ru-RU"/>
        </w:rPr>
        <w:t xml:space="preserve"> межевой план, акт обследования, а также </w:t>
      </w:r>
      <w:r w:rsidR="008B4726" w:rsidRPr="008B4726">
        <w:rPr>
          <w:rFonts w:ascii="Segoe UI" w:hAnsi="Segoe UI" w:cs="Segoe UI"/>
          <w:noProof/>
          <w:sz w:val="24"/>
          <w:szCs w:val="24"/>
          <w:lang w:eastAsia="ru-RU"/>
        </w:rPr>
        <w:t>карт</w:t>
      </w:r>
      <w:r w:rsidR="008B4726">
        <w:rPr>
          <w:rFonts w:ascii="Segoe UI" w:hAnsi="Segoe UI" w:cs="Segoe UI"/>
          <w:noProof/>
          <w:sz w:val="24"/>
          <w:szCs w:val="24"/>
          <w:lang w:eastAsia="ru-RU"/>
        </w:rPr>
        <w:t>ы</w:t>
      </w:r>
      <w:r w:rsidR="008B4726" w:rsidRPr="008B4726">
        <w:rPr>
          <w:rFonts w:ascii="Segoe UI" w:hAnsi="Segoe UI" w:cs="Segoe UI"/>
          <w:noProof/>
          <w:sz w:val="24"/>
          <w:szCs w:val="24"/>
          <w:lang w:eastAsia="ru-RU"/>
        </w:rPr>
        <w:t xml:space="preserve"> (план</w:t>
      </w:r>
      <w:r w:rsidR="008B4726">
        <w:rPr>
          <w:rFonts w:ascii="Segoe UI" w:hAnsi="Segoe UI" w:cs="Segoe UI"/>
          <w:noProof/>
          <w:sz w:val="24"/>
          <w:szCs w:val="24"/>
          <w:lang w:eastAsia="ru-RU"/>
        </w:rPr>
        <w:t>ы</w:t>
      </w:r>
      <w:r w:rsidR="008B4726" w:rsidRPr="008B4726">
        <w:rPr>
          <w:rFonts w:ascii="Segoe UI" w:hAnsi="Segoe UI" w:cs="Segoe UI"/>
          <w:noProof/>
          <w:sz w:val="24"/>
          <w:szCs w:val="24"/>
          <w:lang w:eastAsia="ru-RU"/>
        </w:rPr>
        <w:t>) границ населенных пункт</w:t>
      </w:r>
      <w:r w:rsidR="008B4726">
        <w:rPr>
          <w:rFonts w:ascii="Segoe UI" w:hAnsi="Segoe UI" w:cs="Segoe UI"/>
          <w:noProof/>
          <w:sz w:val="24"/>
          <w:szCs w:val="24"/>
          <w:lang w:eastAsia="ru-RU"/>
        </w:rPr>
        <w:t>ов, территориальных зон и особо</w:t>
      </w:r>
      <w:r w:rsidR="008B4726" w:rsidRPr="008B4726">
        <w:rPr>
          <w:rFonts w:ascii="Segoe UI" w:hAnsi="Segoe UI" w:cs="Segoe UI"/>
          <w:noProof/>
          <w:sz w:val="24"/>
          <w:szCs w:val="24"/>
          <w:lang w:eastAsia="ru-RU"/>
        </w:rPr>
        <w:t xml:space="preserve"> охраняемых зон</w:t>
      </w:r>
      <w:r w:rsidR="008B4726">
        <w:rPr>
          <w:rFonts w:ascii="Segoe UI" w:hAnsi="Segoe UI" w:cs="Segoe UI"/>
          <w:noProof/>
          <w:sz w:val="24"/>
          <w:szCs w:val="24"/>
          <w:lang w:eastAsia="ru-RU"/>
        </w:rPr>
        <w:t>,</w:t>
      </w:r>
      <w:r w:rsidR="008B4726" w:rsidRPr="008B4726">
        <w:rPr>
          <w:rFonts w:ascii="Segoe UI" w:hAnsi="Segoe UI" w:cs="Segoe UI"/>
          <w:noProof/>
          <w:sz w:val="24"/>
          <w:szCs w:val="24"/>
          <w:lang w:eastAsia="ru-RU"/>
        </w:rPr>
        <w:t xml:space="preserve"> до момента предоставления в орган регистрации прав</w:t>
      </w:r>
      <w:r w:rsidR="005205C0">
        <w:rPr>
          <w:rFonts w:ascii="Segoe UI" w:hAnsi="Segoe UI" w:cs="Segoe UI"/>
          <w:noProof/>
          <w:sz w:val="24"/>
          <w:szCs w:val="24"/>
          <w:lang w:eastAsia="ru-RU"/>
        </w:rPr>
        <w:t>.</w:t>
      </w:r>
    </w:p>
    <w:p w14:paraId="59B2269D" w14:textId="368B9941" w:rsidR="005205C0" w:rsidRDefault="005205C0" w:rsidP="00AA5708">
      <w:pPr>
        <w:spacing w:after="0" w:line="240" w:lineRule="auto"/>
        <w:ind w:firstLine="709"/>
        <w:jc w:val="both"/>
        <w:rPr>
          <w:rFonts w:ascii="Segoe UI" w:hAnsi="Segoe UI" w:cs="Segoe UI"/>
          <w:b/>
          <w:noProof/>
          <w:sz w:val="24"/>
          <w:szCs w:val="24"/>
          <w:lang w:eastAsia="ru-RU"/>
        </w:rPr>
      </w:pPr>
      <w:r w:rsidRPr="004A6F06">
        <w:rPr>
          <w:rFonts w:ascii="Segoe UI" w:hAnsi="Segoe UI" w:cs="Segoe UI"/>
          <w:i/>
          <w:noProof/>
          <w:sz w:val="24"/>
          <w:szCs w:val="24"/>
          <w:lang w:eastAsia="ru-RU"/>
        </w:rPr>
        <w:t xml:space="preserve">«По факту оказания услуги Заказчику выдается письменная резолюция – документ в текстовом формате, подписанный электронной подписью уполномоченного лица Кадастровой палаты, содержащий все выявленные замечания по составу и соответствию представленных для проверки документов требованиям действующего законодательства в сфере </w:t>
      </w:r>
      <w:r w:rsidR="008E1E74" w:rsidRPr="004A6F06">
        <w:rPr>
          <w:rFonts w:ascii="Segoe UI" w:hAnsi="Segoe UI" w:cs="Segoe UI"/>
          <w:i/>
          <w:noProof/>
          <w:sz w:val="24"/>
          <w:szCs w:val="24"/>
          <w:lang w:eastAsia="ru-RU"/>
        </w:rPr>
        <w:t>государственного кадастрового учета</w:t>
      </w:r>
      <w:r w:rsidRPr="004A6F06">
        <w:rPr>
          <w:rFonts w:ascii="Segoe UI" w:hAnsi="Segoe UI" w:cs="Segoe UI"/>
          <w:i/>
          <w:noProof/>
          <w:sz w:val="24"/>
          <w:szCs w:val="24"/>
          <w:lang w:eastAsia="ru-RU"/>
        </w:rPr>
        <w:t>, а также рекомендации по устранению таких замечаний»</w:t>
      </w: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 - отметила</w:t>
      </w:r>
      <w:r w:rsidRPr="005205C0">
        <w:rPr>
          <w:rFonts w:ascii="Segoe UI" w:hAnsi="Segoe UI" w:cs="Segoe UI"/>
          <w:noProof/>
          <w:sz w:val="24"/>
          <w:szCs w:val="24"/>
          <w:lang w:eastAsia="ru-RU"/>
        </w:rPr>
        <w:t xml:space="preserve"> </w:t>
      </w:r>
      <w:r w:rsidRPr="005205C0">
        <w:rPr>
          <w:rFonts w:ascii="Segoe UI" w:hAnsi="Segoe UI" w:cs="Segoe UI"/>
          <w:b/>
          <w:noProof/>
          <w:sz w:val="24"/>
          <w:szCs w:val="24"/>
          <w:lang w:eastAsia="ru-RU"/>
        </w:rPr>
        <w:t>начальник планового отдела Кадастровой палаты по Краснодарскому краю Мария Киселева</w:t>
      </w:r>
      <w:r>
        <w:rPr>
          <w:rFonts w:ascii="Segoe UI" w:hAnsi="Segoe UI" w:cs="Segoe UI"/>
          <w:b/>
          <w:noProof/>
          <w:sz w:val="24"/>
          <w:szCs w:val="24"/>
          <w:lang w:eastAsia="ru-RU"/>
        </w:rPr>
        <w:t>.</w:t>
      </w:r>
    </w:p>
    <w:p w14:paraId="4464ED41" w14:textId="7D640CFF" w:rsidR="00B257E3" w:rsidRPr="00B257E3" w:rsidRDefault="00495BF7" w:rsidP="00AA570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 xml:space="preserve">Сроки проверки документов составляют не более 3 </w:t>
      </w:r>
      <w:r w:rsidR="009E7EEE">
        <w:rPr>
          <w:rFonts w:ascii="Segoe UI" w:hAnsi="Segoe UI" w:cs="Segoe UI"/>
          <w:noProof/>
          <w:sz w:val="24"/>
          <w:szCs w:val="24"/>
          <w:lang w:eastAsia="ru-RU"/>
        </w:rPr>
        <w:t xml:space="preserve">рабочих </w:t>
      </w:r>
      <w:r>
        <w:rPr>
          <w:rFonts w:ascii="Segoe UI" w:hAnsi="Segoe UI" w:cs="Segoe UI"/>
          <w:noProof/>
          <w:sz w:val="24"/>
          <w:szCs w:val="24"/>
          <w:lang w:eastAsia="ru-RU"/>
        </w:rPr>
        <w:t>дней</w:t>
      </w:r>
      <w:r w:rsidR="009E7EEE">
        <w:rPr>
          <w:rFonts w:ascii="Segoe UI" w:hAnsi="Segoe UI" w:cs="Segoe UI"/>
          <w:noProof/>
          <w:sz w:val="24"/>
          <w:szCs w:val="24"/>
          <w:lang w:eastAsia="ru-RU"/>
        </w:rPr>
        <w:t>. Более точные сроки и стоимость (от 1530 рублей) услуги определяются в ходе проведения консультации и устанавливаются исходя из вида, объема и сложности документов.</w:t>
      </w:r>
      <w:r w:rsidR="00FC3544">
        <w:rPr>
          <w:rFonts w:ascii="Segoe UI" w:hAnsi="Segoe UI" w:cs="Segoe UI"/>
          <w:noProof/>
          <w:sz w:val="24"/>
          <w:szCs w:val="24"/>
          <w:lang w:eastAsia="ru-RU"/>
        </w:rPr>
        <w:t xml:space="preserve"> В рамках одного заключенного договора на оказание услуги предусмотрена повторная проверка документов.</w:t>
      </w:r>
    </w:p>
    <w:p w14:paraId="16869267" w14:textId="00B4BAA3" w:rsidR="003A6CCC" w:rsidRDefault="003A6CCC" w:rsidP="00AA5708">
      <w:pPr>
        <w:spacing w:after="0" w:line="240" w:lineRule="auto"/>
        <w:ind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>
        <w:rPr>
          <w:rFonts w:ascii="Segoe UI" w:hAnsi="Segoe UI" w:cs="Segoe UI"/>
          <w:noProof/>
          <w:sz w:val="24"/>
          <w:szCs w:val="24"/>
          <w:lang w:eastAsia="ru-RU"/>
        </w:rPr>
        <w:t>Узнать подробнее об услугах Кадастровой палаты и записаться на консультацию:</w:t>
      </w:r>
    </w:p>
    <w:p w14:paraId="37074AA5" w14:textId="7D0EBA79" w:rsidR="003A6CCC" w:rsidRPr="003A6CCC" w:rsidRDefault="003A6CCC" w:rsidP="003A6CC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3A6CCC">
        <w:rPr>
          <w:rFonts w:ascii="Segoe UI" w:hAnsi="Segoe UI" w:cs="Segoe UI"/>
          <w:noProof/>
          <w:sz w:val="24"/>
          <w:szCs w:val="24"/>
          <w:lang w:eastAsia="ru-RU"/>
        </w:rPr>
        <w:lastRenderedPageBreak/>
        <w:t>по телефону 8-861-992-13-02 (доб. 20-60 или 20-61),</w:t>
      </w:r>
    </w:p>
    <w:p w14:paraId="2DC7600D" w14:textId="77777777" w:rsidR="003A6CCC" w:rsidRDefault="003A6CCC" w:rsidP="003A6CC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Segoe UI" w:hAnsi="Segoe UI" w:cs="Segoe UI"/>
          <w:noProof/>
          <w:sz w:val="24"/>
          <w:szCs w:val="24"/>
          <w:lang w:eastAsia="ru-RU"/>
        </w:rPr>
      </w:pPr>
      <w:r w:rsidRPr="003A6CCC">
        <w:rPr>
          <w:rFonts w:ascii="Segoe UI" w:hAnsi="Segoe UI" w:cs="Segoe UI"/>
          <w:noProof/>
          <w:sz w:val="24"/>
          <w:szCs w:val="24"/>
          <w:lang w:eastAsia="ru-RU"/>
        </w:rPr>
        <w:t xml:space="preserve">по электронной почте </w:t>
      </w:r>
      <w:hyperlink r:id="rId9" w:history="1">
        <w:r w:rsidRPr="003A6CCC">
          <w:rPr>
            <w:rStyle w:val="a3"/>
            <w:rFonts w:ascii="Segoe UI" w:hAnsi="Segoe UI" w:cs="Segoe UI"/>
            <w:noProof/>
            <w:sz w:val="24"/>
            <w:szCs w:val="24"/>
            <w:lang w:eastAsia="ru-RU"/>
          </w:rPr>
          <w:t>uslugi-pay@23.kadastr.ru</w:t>
        </w:r>
      </w:hyperlink>
      <w:r w:rsidRPr="003A6CCC">
        <w:rPr>
          <w:rFonts w:ascii="Segoe UI" w:hAnsi="Segoe UI" w:cs="Segoe UI"/>
          <w:noProof/>
          <w:sz w:val="24"/>
          <w:szCs w:val="24"/>
          <w:lang w:eastAsia="ru-RU"/>
        </w:rPr>
        <w:t>,</w:t>
      </w:r>
    </w:p>
    <w:p w14:paraId="725A9957" w14:textId="1C72E47C" w:rsidR="00A106ED" w:rsidRDefault="00A106ED" w:rsidP="00714711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Segoe UI" w:hAnsi="Segoe UI" w:cs="Segoe UI"/>
          <w:bCs/>
          <w:noProof/>
          <w:sz w:val="24"/>
          <w:szCs w:val="24"/>
          <w:lang w:eastAsia="ru-RU"/>
        </w:rPr>
      </w:pPr>
      <w:r>
        <w:rPr>
          <w:rFonts w:ascii="Segoe UI" w:hAnsi="Segoe UI" w:cs="Segoe UI"/>
          <w:bCs/>
          <w:noProof/>
          <w:sz w:val="24"/>
          <w:szCs w:val="24"/>
          <w:lang w:eastAsia="ru-RU"/>
        </w:rPr>
        <w:t xml:space="preserve">на официальном </w:t>
      </w:r>
      <w:hyperlink r:id="rId10" w:history="1">
        <w:r w:rsidRPr="00A106ED">
          <w:rPr>
            <w:rStyle w:val="a3"/>
            <w:rFonts w:ascii="Segoe UI" w:hAnsi="Segoe UI" w:cs="Segoe UI"/>
            <w:bCs/>
            <w:noProof/>
            <w:sz w:val="24"/>
            <w:szCs w:val="24"/>
            <w:lang w:eastAsia="ru-RU"/>
          </w:rPr>
          <w:t>сайте Федеральной Кадастровой палаты Росреестра</w:t>
        </w:r>
      </w:hyperlink>
      <w:r>
        <w:rPr>
          <w:rFonts w:ascii="Segoe UI" w:hAnsi="Segoe UI" w:cs="Segoe UI"/>
          <w:bCs/>
          <w:noProof/>
          <w:sz w:val="24"/>
          <w:szCs w:val="24"/>
          <w:lang w:eastAsia="ru-RU"/>
        </w:rPr>
        <w:t xml:space="preserve"> </w:t>
      </w:r>
      <w:r w:rsidRPr="00A106ED">
        <w:rPr>
          <w:rFonts w:ascii="Segoe UI" w:hAnsi="Segoe UI" w:cs="Segoe UI"/>
          <w:bCs/>
          <w:noProof/>
          <w:sz w:val="24"/>
          <w:szCs w:val="24"/>
          <w:lang w:eastAsia="ru-RU"/>
        </w:rPr>
        <w:t>https://kadastr.ru/</w:t>
      </w:r>
    </w:p>
    <w:p w14:paraId="54BCB0D5" w14:textId="77777777" w:rsidR="003A6CCC" w:rsidRPr="00AD343F" w:rsidRDefault="003A6CCC" w:rsidP="003A6CCC">
      <w:pPr>
        <w:numPr>
          <w:ilvl w:val="0"/>
          <w:numId w:val="9"/>
        </w:numPr>
        <w:spacing w:after="0" w:line="240" w:lineRule="auto"/>
        <w:ind w:left="0" w:firstLine="709"/>
        <w:jc w:val="both"/>
        <w:rPr>
          <w:rFonts w:ascii="Segoe UI" w:hAnsi="Segoe UI" w:cs="Segoe UI"/>
          <w:bCs/>
          <w:noProof/>
          <w:sz w:val="24"/>
          <w:szCs w:val="24"/>
          <w:lang w:eastAsia="ru-RU"/>
        </w:rPr>
      </w:pPr>
      <w:r w:rsidRPr="00AD343F">
        <w:rPr>
          <w:rFonts w:ascii="Segoe UI" w:hAnsi="Segoe UI" w:cs="Segoe UI"/>
          <w:bCs/>
          <w:noProof/>
          <w:sz w:val="24"/>
          <w:szCs w:val="24"/>
          <w:lang w:eastAsia="ru-RU"/>
        </w:rPr>
        <w:t>при личном обращении в офисы приема-выдачи документов Кадастровой палаты.</w:t>
      </w:r>
    </w:p>
    <w:p w14:paraId="122646F2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color w:val="000000"/>
          <w:szCs w:val="28"/>
        </w:rPr>
        <w:t>______________________________________________________________________________________________________</w:t>
      </w:r>
    </w:p>
    <w:p w14:paraId="617C5D25" w14:textId="77777777" w:rsidR="00614484" w:rsidRDefault="00582277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  <w:bCs/>
          <w:noProof/>
        </w:rPr>
        <w:drawing>
          <wp:anchor distT="0" distB="0" distL="114300" distR="114300" simplePos="0" relativeHeight="251680256" behindDoc="0" locked="0" layoutInCell="1" allowOverlap="1" wp14:anchorId="76BF72AE" wp14:editId="299F6E0E">
            <wp:simplePos x="0" y="0"/>
            <wp:positionH relativeFrom="column">
              <wp:posOffset>3810</wp:posOffset>
            </wp:positionH>
            <wp:positionV relativeFrom="paragraph">
              <wp:posOffset>8255</wp:posOffset>
            </wp:positionV>
            <wp:extent cx="419100" cy="419100"/>
            <wp:effectExtent l="0" t="0" r="0" b="0"/>
            <wp:wrapSquare wrapText="bothSides"/>
            <wp:docPr id="9" name="Рисунок 9" descr="D:\Назаренко В\5. логотип\инстаграм\лого инст 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Назаренко В\5. логотип\инстаграм\лого инст 1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4191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14484">
        <w:rPr>
          <w:rFonts w:ascii="Segoe UI" w:hAnsi="Segoe UI" w:cs="Segoe UI"/>
          <w:color w:val="000000"/>
          <w:szCs w:val="28"/>
        </w:rPr>
        <w:t>Пресс-служба Кадастровой палаты по Краснодарскому краю</w:t>
      </w:r>
    </w:p>
    <w:p w14:paraId="7B0E4D39" w14:textId="77777777" w:rsidR="00614484" w:rsidRDefault="00614484" w:rsidP="00614484">
      <w:pPr>
        <w:pStyle w:val="a4"/>
        <w:spacing w:before="0" w:beforeAutospacing="0" w:after="0" w:afterAutospacing="0"/>
        <w:jc w:val="both"/>
        <w:rPr>
          <w:rFonts w:ascii="Segoe UI" w:hAnsi="Segoe UI" w:cs="Segoe UI"/>
          <w:color w:val="000000"/>
          <w:szCs w:val="28"/>
        </w:rPr>
      </w:pPr>
      <w:r>
        <w:rPr>
          <w:rFonts w:ascii="Segoe UI" w:hAnsi="Segoe UI" w:cs="Segoe UI"/>
        </w:rPr>
        <w:t>ул. Сормовская, д. 3, Краснодар, 350018</w:t>
      </w:r>
    </w:p>
    <w:p w14:paraId="6EB57C6A" w14:textId="77777777" w:rsidR="00614484" w:rsidRDefault="00614484" w:rsidP="00614484">
      <w:pPr>
        <w:pStyle w:val="a4"/>
        <w:spacing w:before="0" w:beforeAutospacing="0" w:after="0" w:afterAutospacing="0"/>
        <w:rPr>
          <w:rStyle w:val="a3"/>
          <w:sz w:val="22"/>
          <w:szCs w:val="22"/>
        </w:rPr>
      </w:pPr>
    </w:p>
    <w:tbl>
      <w:tblPr>
        <w:tblW w:w="10380" w:type="dxa"/>
        <w:jc w:val="center"/>
        <w:tblLayout w:type="fixed"/>
        <w:tblLook w:val="04A0" w:firstRow="1" w:lastRow="0" w:firstColumn="1" w:lastColumn="0" w:noHBand="0" w:noVBand="1"/>
      </w:tblPr>
      <w:tblGrid>
        <w:gridCol w:w="775"/>
        <w:gridCol w:w="4453"/>
        <w:gridCol w:w="672"/>
        <w:gridCol w:w="4480"/>
      </w:tblGrid>
      <w:tr w:rsidR="00614484" w:rsidRPr="00AB5207" w14:paraId="3B9F34A4" w14:textId="77777777" w:rsidTr="00D02D73">
        <w:trPr>
          <w:jc w:val="center"/>
        </w:trPr>
        <w:tc>
          <w:tcPr>
            <w:tcW w:w="775" w:type="dxa"/>
            <w:hideMark/>
          </w:tcPr>
          <w:p w14:paraId="4372E053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  <w:szCs w:val="28"/>
              </w:rPr>
              <w:drawing>
                <wp:inline distT="0" distB="0" distL="0" distR="0" wp14:anchorId="644DD7D7" wp14:editId="195E3B42">
                  <wp:extent cx="361950" cy="361950"/>
                  <wp:effectExtent l="19050" t="0" r="0" b="0"/>
                  <wp:docPr id="5" name="Рисунок 5" descr="поч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5" descr="поч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14A6B2" w14:textId="77777777" w:rsidR="00614484" w:rsidRPr="00AB5207" w:rsidRDefault="00F725A7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hyperlink r:id="rId13" w:history="1">
              <w:r w:rsidR="00614484" w:rsidRPr="00AB5207">
                <w:rPr>
                  <w:rStyle w:val="a3"/>
                  <w:rFonts w:ascii="Segoe UI" w:hAnsi="Segoe UI" w:cs="Segoe UI"/>
                  <w:szCs w:val="28"/>
                </w:rPr>
                <w:t>press23@23.kadastr.ru</w:t>
              </w:r>
            </w:hyperlink>
          </w:p>
        </w:tc>
        <w:tc>
          <w:tcPr>
            <w:tcW w:w="672" w:type="dxa"/>
            <w:hideMark/>
          </w:tcPr>
          <w:p w14:paraId="184BCCA3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4F1418E2" wp14:editId="510B81FF">
                  <wp:extent cx="361950" cy="361950"/>
                  <wp:effectExtent l="19050" t="0" r="0" b="0"/>
                  <wp:docPr id="1" name="Рисунок 10" descr="инста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0" descr="инста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2EF6581E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https://www.instagram.com/kadastr_kuban</w:t>
            </w:r>
          </w:p>
        </w:tc>
      </w:tr>
      <w:tr w:rsidR="00614484" w:rsidRPr="00AB5207" w14:paraId="5ECE7E0F" w14:textId="77777777" w:rsidTr="00D02D73">
        <w:trPr>
          <w:jc w:val="center"/>
        </w:trPr>
        <w:tc>
          <w:tcPr>
            <w:tcW w:w="775" w:type="dxa"/>
            <w:hideMark/>
          </w:tcPr>
          <w:p w14:paraId="65B344D4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</w:rPr>
            </w:pPr>
            <w:r>
              <w:rPr>
                <w:rFonts w:ascii="Segoe UI" w:hAnsi="Segoe UI" w:cs="Segoe UI"/>
                <w:noProof/>
                <w:color w:val="0000FF"/>
              </w:rPr>
              <w:drawing>
                <wp:inline distT="0" distB="0" distL="0" distR="0" wp14:anchorId="4187030E" wp14:editId="738D0DBE">
                  <wp:extent cx="361950" cy="361950"/>
                  <wp:effectExtent l="19050" t="0" r="0" b="0"/>
                  <wp:docPr id="4" name="Рисунок 12" descr="твиттер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2" descr="твиттер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53" w:type="dxa"/>
            <w:hideMark/>
          </w:tcPr>
          <w:p w14:paraId="29645D45" w14:textId="77777777" w:rsidR="00614484" w:rsidRPr="00AB5207" w:rsidRDefault="00614484" w:rsidP="00D02D73">
            <w:pPr>
              <w:pStyle w:val="a4"/>
              <w:spacing w:before="0" w:beforeAutospacing="0" w:after="0" w:afterAutospacing="0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https://twitter.com/Kadastr_Kuban</w:t>
            </w:r>
          </w:p>
        </w:tc>
        <w:tc>
          <w:tcPr>
            <w:tcW w:w="672" w:type="dxa"/>
            <w:hideMark/>
          </w:tcPr>
          <w:p w14:paraId="0A5AFB42" w14:textId="77777777" w:rsidR="00614484" w:rsidRPr="00AB5207" w:rsidRDefault="00614484" w:rsidP="00D02D73">
            <w:pPr>
              <w:spacing w:after="0" w:line="240" w:lineRule="auto"/>
              <w:contextualSpacing/>
              <w:rPr>
                <w:rStyle w:val="a3"/>
                <w:rFonts w:ascii="Segoe UI" w:hAnsi="Segoe UI" w:cs="Segoe UI"/>
                <w:noProof/>
              </w:rPr>
            </w:pPr>
            <w:r>
              <w:rPr>
                <w:rFonts w:ascii="Segoe UI" w:hAnsi="Segoe UI" w:cs="Segoe UI"/>
                <w:noProof/>
                <w:color w:val="0000FF"/>
                <w:lang w:eastAsia="ru-RU"/>
              </w:rPr>
              <w:drawing>
                <wp:inline distT="0" distB="0" distL="0" distR="0" wp14:anchorId="0555342E" wp14:editId="30BF6975">
                  <wp:extent cx="361950" cy="361950"/>
                  <wp:effectExtent l="19050" t="0" r="0" b="0"/>
                  <wp:docPr id="7" name="Рисунок 11" descr="телеграм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1" descr="телеграм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61950" cy="3619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480" w:type="dxa"/>
            <w:hideMark/>
          </w:tcPr>
          <w:p w14:paraId="5F65C8A0" w14:textId="77777777" w:rsidR="00614484" w:rsidRPr="00AB5207" w:rsidRDefault="00614484" w:rsidP="00D02D73">
            <w:pPr>
              <w:spacing w:after="0" w:line="240" w:lineRule="auto"/>
              <w:contextualSpacing/>
              <w:rPr>
                <w:rFonts w:ascii="Segoe UI" w:hAnsi="Segoe UI" w:cs="Segoe UI"/>
                <w:color w:val="0000FF"/>
                <w:szCs w:val="28"/>
                <w:u w:val="single"/>
              </w:rPr>
            </w:pPr>
            <w:r w:rsidRPr="00AB5207">
              <w:rPr>
                <w:rFonts w:ascii="Segoe UI" w:hAnsi="Segoe UI" w:cs="Segoe UI"/>
                <w:color w:val="0000FF"/>
                <w:szCs w:val="28"/>
                <w:u w:val="single"/>
              </w:rPr>
              <w:t>https://t.me/kadastr_kuban</w:t>
            </w:r>
          </w:p>
        </w:tc>
      </w:tr>
    </w:tbl>
    <w:p w14:paraId="32C700C8" w14:textId="77777777" w:rsidR="007532F9" w:rsidRPr="00EF4FAD" w:rsidRDefault="007532F9" w:rsidP="00EF4FAD">
      <w:pPr>
        <w:spacing w:after="0" w:line="240" w:lineRule="auto"/>
        <w:ind w:firstLine="709"/>
        <w:jc w:val="both"/>
        <w:rPr>
          <w:rFonts w:ascii="Segoe UI" w:hAnsi="Segoe UI" w:cs="Segoe UI"/>
          <w:bCs/>
          <w:sz w:val="24"/>
          <w:szCs w:val="24"/>
        </w:rPr>
      </w:pPr>
    </w:p>
    <w:sectPr w:rsidR="007532F9" w:rsidRPr="00EF4FAD" w:rsidSect="00BB1B2A"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A1F55" w14:textId="77777777" w:rsidR="00F725A7" w:rsidRDefault="00F725A7" w:rsidP="00964CBF">
      <w:pPr>
        <w:spacing w:after="0" w:line="240" w:lineRule="auto"/>
      </w:pPr>
      <w:r>
        <w:separator/>
      </w:r>
    </w:p>
  </w:endnote>
  <w:endnote w:type="continuationSeparator" w:id="0">
    <w:p w14:paraId="4B717391" w14:textId="77777777" w:rsidR="00F725A7" w:rsidRDefault="00F725A7" w:rsidP="00964CB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50B3024" w14:textId="77777777" w:rsidR="00F725A7" w:rsidRDefault="00F725A7" w:rsidP="00964CBF">
      <w:pPr>
        <w:spacing w:after="0" w:line="240" w:lineRule="auto"/>
      </w:pPr>
      <w:r>
        <w:separator/>
      </w:r>
    </w:p>
  </w:footnote>
  <w:footnote w:type="continuationSeparator" w:id="0">
    <w:p w14:paraId="5AC22722" w14:textId="77777777" w:rsidR="00F725A7" w:rsidRDefault="00F725A7" w:rsidP="00964CB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36816CA"/>
    <w:multiLevelType w:val="hybridMultilevel"/>
    <w:tmpl w:val="D3282BEE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42D05F4"/>
    <w:multiLevelType w:val="hybridMultilevel"/>
    <w:tmpl w:val="23920C1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>
    <w:nsid w:val="29402F2E"/>
    <w:multiLevelType w:val="hybridMultilevel"/>
    <w:tmpl w:val="89BC7BB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9AA1892"/>
    <w:multiLevelType w:val="hybridMultilevel"/>
    <w:tmpl w:val="9B64F45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>
    <w:nsid w:val="2A2741DB"/>
    <w:multiLevelType w:val="hybridMultilevel"/>
    <w:tmpl w:val="5026465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C055890"/>
    <w:multiLevelType w:val="hybridMultilevel"/>
    <w:tmpl w:val="87F09EF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>
    <w:nsid w:val="5BEF316B"/>
    <w:multiLevelType w:val="hybridMultilevel"/>
    <w:tmpl w:val="4BBE46F6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>
    <w:nsid w:val="5E8F6B2A"/>
    <w:multiLevelType w:val="hybridMultilevel"/>
    <w:tmpl w:val="05F878C6"/>
    <w:lvl w:ilvl="0" w:tplc="04190001">
      <w:start w:val="1"/>
      <w:numFmt w:val="bullet"/>
      <w:lvlText w:val=""/>
      <w:lvlJc w:val="left"/>
      <w:pPr>
        <w:ind w:left="150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8">
    <w:nsid w:val="74885789"/>
    <w:multiLevelType w:val="hybridMultilevel"/>
    <w:tmpl w:val="D4BCCC0A"/>
    <w:lvl w:ilvl="0" w:tplc="0419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4"/>
  </w:num>
  <w:num w:numId="3">
    <w:abstractNumId w:val="8"/>
  </w:num>
  <w:num w:numId="4">
    <w:abstractNumId w:val="1"/>
  </w:num>
  <w:num w:numId="5">
    <w:abstractNumId w:val="0"/>
  </w:num>
  <w:num w:numId="6">
    <w:abstractNumId w:val="2"/>
  </w:num>
  <w:num w:numId="7">
    <w:abstractNumId w:val="3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04032"/>
    <w:rsid w:val="00003002"/>
    <w:rsid w:val="00007FF0"/>
    <w:rsid w:val="0001090A"/>
    <w:rsid w:val="00014D77"/>
    <w:rsid w:val="00045837"/>
    <w:rsid w:val="0006453E"/>
    <w:rsid w:val="00074769"/>
    <w:rsid w:val="000770ED"/>
    <w:rsid w:val="00081810"/>
    <w:rsid w:val="00083985"/>
    <w:rsid w:val="00090D30"/>
    <w:rsid w:val="00095B54"/>
    <w:rsid w:val="000A2A62"/>
    <w:rsid w:val="000A60A2"/>
    <w:rsid w:val="000C1A97"/>
    <w:rsid w:val="000C6441"/>
    <w:rsid w:val="000C66CA"/>
    <w:rsid w:val="000C6C7E"/>
    <w:rsid w:val="000D56DC"/>
    <w:rsid w:val="000D728E"/>
    <w:rsid w:val="001141D7"/>
    <w:rsid w:val="001300EC"/>
    <w:rsid w:val="0013604E"/>
    <w:rsid w:val="001460A7"/>
    <w:rsid w:val="00161A3D"/>
    <w:rsid w:val="00167AB6"/>
    <w:rsid w:val="00170405"/>
    <w:rsid w:val="00194207"/>
    <w:rsid w:val="001A4E67"/>
    <w:rsid w:val="001B1B0C"/>
    <w:rsid w:val="001C26C7"/>
    <w:rsid w:val="001C2F8B"/>
    <w:rsid w:val="001D04A6"/>
    <w:rsid w:val="001D091A"/>
    <w:rsid w:val="001D1731"/>
    <w:rsid w:val="001D2FC3"/>
    <w:rsid w:val="001D670C"/>
    <w:rsid w:val="001E172B"/>
    <w:rsid w:val="001F19B4"/>
    <w:rsid w:val="001F3BD2"/>
    <w:rsid w:val="00201937"/>
    <w:rsid w:val="00202B57"/>
    <w:rsid w:val="00212FFC"/>
    <w:rsid w:val="00217842"/>
    <w:rsid w:val="0022139B"/>
    <w:rsid w:val="00231B80"/>
    <w:rsid w:val="00231C80"/>
    <w:rsid w:val="00242807"/>
    <w:rsid w:val="0024763F"/>
    <w:rsid w:val="00254D50"/>
    <w:rsid w:val="00256E3D"/>
    <w:rsid w:val="00262366"/>
    <w:rsid w:val="00266D07"/>
    <w:rsid w:val="00272189"/>
    <w:rsid w:val="002937EF"/>
    <w:rsid w:val="002A1F29"/>
    <w:rsid w:val="002C08CE"/>
    <w:rsid w:val="002C713D"/>
    <w:rsid w:val="002C79F2"/>
    <w:rsid w:val="002D1EA3"/>
    <w:rsid w:val="002D5A32"/>
    <w:rsid w:val="002E57F8"/>
    <w:rsid w:val="002E5D83"/>
    <w:rsid w:val="002F0599"/>
    <w:rsid w:val="002F1B8D"/>
    <w:rsid w:val="002F7E14"/>
    <w:rsid w:val="003004A5"/>
    <w:rsid w:val="00302FE8"/>
    <w:rsid w:val="00316DD8"/>
    <w:rsid w:val="003174D5"/>
    <w:rsid w:val="00324510"/>
    <w:rsid w:val="0032570A"/>
    <w:rsid w:val="00337AF7"/>
    <w:rsid w:val="003435FB"/>
    <w:rsid w:val="00344BE7"/>
    <w:rsid w:val="003474B8"/>
    <w:rsid w:val="0035078B"/>
    <w:rsid w:val="0035364A"/>
    <w:rsid w:val="00355BE9"/>
    <w:rsid w:val="003645B7"/>
    <w:rsid w:val="003928B0"/>
    <w:rsid w:val="00395A3C"/>
    <w:rsid w:val="003A07AF"/>
    <w:rsid w:val="003A6CCC"/>
    <w:rsid w:val="003A7A8E"/>
    <w:rsid w:val="003F1E8C"/>
    <w:rsid w:val="003F7873"/>
    <w:rsid w:val="004017C4"/>
    <w:rsid w:val="00406459"/>
    <w:rsid w:val="0041398E"/>
    <w:rsid w:val="0042146C"/>
    <w:rsid w:val="00425EDC"/>
    <w:rsid w:val="00445D43"/>
    <w:rsid w:val="00450BF4"/>
    <w:rsid w:val="00453F21"/>
    <w:rsid w:val="00467228"/>
    <w:rsid w:val="004741C1"/>
    <w:rsid w:val="0048112C"/>
    <w:rsid w:val="00495AFA"/>
    <w:rsid w:val="00495BF7"/>
    <w:rsid w:val="004A6F06"/>
    <w:rsid w:val="004C328C"/>
    <w:rsid w:val="004D10B7"/>
    <w:rsid w:val="004D1877"/>
    <w:rsid w:val="004D5E8A"/>
    <w:rsid w:val="00512955"/>
    <w:rsid w:val="00513C42"/>
    <w:rsid w:val="0051434F"/>
    <w:rsid w:val="005205C0"/>
    <w:rsid w:val="005207FD"/>
    <w:rsid w:val="00525EE7"/>
    <w:rsid w:val="00533828"/>
    <w:rsid w:val="005367A8"/>
    <w:rsid w:val="00537546"/>
    <w:rsid w:val="00540B9C"/>
    <w:rsid w:val="00543467"/>
    <w:rsid w:val="00545D21"/>
    <w:rsid w:val="00555772"/>
    <w:rsid w:val="005570D7"/>
    <w:rsid w:val="005634C6"/>
    <w:rsid w:val="00582277"/>
    <w:rsid w:val="005948B8"/>
    <w:rsid w:val="005B6FB7"/>
    <w:rsid w:val="005C6D87"/>
    <w:rsid w:val="005C7065"/>
    <w:rsid w:val="005E21FC"/>
    <w:rsid w:val="005E6371"/>
    <w:rsid w:val="005E67CD"/>
    <w:rsid w:val="005F5E52"/>
    <w:rsid w:val="005F6866"/>
    <w:rsid w:val="00602424"/>
    <w:rsid w:val="00613F1D"/>
    <w:rsid w:val="00614484"/>
    <w:rsid w:val="0062266F"/>
    <w:rsid w:val="00627522"/>
    <w:rsid w:val="00636411"/>
    <w:rsid w:val="0063700F"/>
    <w:rsid w:val="006439CA"/>
    <w:rsid w:val="006529E9"/>
    <w:rsid w:val="00654ABA"/>
    <w:rsid w:val="00657CEC"/>
    <w:rsid w:val="00663339"/>
    <w:rsid w:val="00670250"/>
    <w:rsid w:val="006813F1"/>
    <w:rsid w:val="006A1B6C"/>
    <w:rsid w:val="006A35A0"/>
    <w:rsid w:val="006A5399"/>
    <w:rsid w:val="006B3166"/>
    <w:rsid w:val="006E2450"/>
    <w:rsid w:val="006E559E"/>
    <w:rsid w:val="006E5970"/>
    <w:rsid w:val="006F4EE4"/>
    <w:rsid w:val="006F5CEA"/>
    <w:rsid w:val="00712043"/>
    <w:rsid w:val="00714711"/>
    <w:rsid w:val="00744C9B"/>
    <w:rsid w:val="0074600B"/>
    <w:rsid w:val="00750F9E"/>
    <w:rsid w:val="007532F9"/>
    <w:rsid w:val="00771689"/>
    <w:rsid w:val="00781BE1"/>
    <w:rsid w:val="00787EDD"/>
    <w:rsid w:val="00793BD9"/>
    <w:rsid w:val="00797A32"/>
    <w:rsid w:val="007A09CB"/>
    <w:rsid w:val="007A2AD2"/>
    <w:rsid w:val="007A39CC"/>
    <w:rsid w:val="007C6162"/>
    <w:rsid w:val="007D5F1A"/>
    <w:rsid w:val="007D6193"/>
    <w:rsid w:val="007E4E33"/>
    <w:rsid w:val="007E6F0C"/>
    <w:rsid w:val="007F524A"/>
    <w:rsid w:val="007F5BFB"/>
    <w:rsid w:val="007F6E9C"/>
    <w:rsid w:val="0080150D"/>
    <w:rsid w:val="00807553"/>
    <w:rsid w:val="008116CC"/>
    <w:rsid w:val="0081464F"/>
    <w:rsid w:val="00817B7A"/>
    <w:rsid w:val="00822D2F"/>
    <w:rsid w:val="00823523"/>
    <w:rsid w:val="00826465"/>
    <w:rsid w:val="00827445"/>
    <w:rsid w:val="00840C6A"/>
    <w:rsid w:val="00851D5B"/>
    <w:rsid w:val="008677C3"/>
    <w:rsid w:val="00867B9E"/>
    <w:rsid w:val="00886C1B"/>
    <w:rsid w:val="008906E1"/>
    <w:rsid w:val="00890B2B"/>
    <w:rsid w:val="008A0399"/>
    <w:rsid w:val="008A52E7"/>
    <w:rsid w:val="008B4726"/>
    <w:rsid w:val="008B596E"/>
    <w:rsid w:val="008C5FA5"/>
    <w:rsid w:val="008C73B6"/>
    <w:rsid w:val="008D12AA"/>
    <w:rsid w:val="008D133A"/>
    <w:rsid w:val="008E1E74"/>
    <w:rsid w:val="008F49AB"/>
    <w:rsid w:val="0090249D"/>
    <w:rsid w:val="009228D6"/>
    <w:rsid w:val="009251A6"/>
    <w:rsid w:val="00930E0D"/>
    <w:rsid w:val="009328C0"/>
    <w:rsid w:val="00942115"/>
    <w:rsid w:val="00964CBF"/>
    <w:rsid w:val="00975323"/>
    <w:rsid w:val="00980F04"/>
    <w:rsid w:val="00983D7C"/>
    <w:rsid w:val="00986E43"/>
    <w:rsid w:val="009A1834"/>
    <w:rsid w:val="009B01F9"/>
    <w:rsid w:val="009B47C2"/>
    <w:rsid w:val="009B5007"/>
    <w:rsid w:val="009C18F0"/>
    <w:rsid w:val="009C4217"/>
    <w:rsid w:val="009E33AC"/>
    <w:rsid w:val="009E40BC"/>
    <w:rsid w:val="009E7EEE"/>
    <w:rsid w:val="009F3C61"/>
    <w:rsid w:val="009F758E"/>
    <w:rsid w:val="00A106ED"/>
    <w:rsid w:val="00A11471"/>
    <w:rsid w:val="00A22EFC"/>
    <w:rsid w:val="00A2624D"/>
    <w:rsid w:val="00A44798"/>
    <w:rsid w:val="00A517A1"/>
    <w:rsid w:val="00A725BA"/>
    <w:rsid w:val="00A754E4"/>
    <w:rsid w:val="00AA0991"/>
    <w:rsid w:val="00AA2AF4"/>
    <w:rsid w:val="00AA5708"/>
    <w:rsid w:val="00AC1C75"/>
    <w:rsid w:val="00AC1E28"/>
    <w:rsid w:val="00AC7D8E"/>
    <w:rsid w:val="00AD343F"/>
    <w:rsid w:val="00AD4159"/>
    <w:rsid w:val="00B067A2"/>
    <w:rsid w:val="00B07BF8"/>
    <w:rsid w:val="00B244B4"/>
    <w:rsid w:val="00B257E3"/>
    <w:rsid w:val="00B366E0"/>
    <w:rsid w:val="00B46B85"/>
    <w:rsid w:val="00B66069"/>
    <w:rsid w:val="00B7038C"/>
    <w:rsid w:val="00B83CC3"/>
    <w:rsid w:val="00B86C2F"/>
    <w:rsid w:val="00B9631E"/>
    <w:rsid w:val="00B9647E"/>
    <w:rsid w:val="00B96F1C"/>
    <w:rsid w:val="00B97F5F"/>
    <w:rsid w:val="00BB1B2A"/>
    <w:rsid w:val="00BB1FD0"/>
    <w:rsid w:val="00BC17A1"/>
    <w:rsid w:val="00BE3CCC"/>
    <w:rsid w:val="00BF68AB"/>
    <w:rsid w:val="00BF6E65"/>
    <w:rsid w:val="00C04032"/>
    <w:rsid w:val="00C13D15"/>
    <w:rsid w:val="00C3641F"/>
    <w:rsid w:val="00C41246"/>
    <w:rsid w:val="00C42C7A"/>
    <w:rsid w:val="00C44AA0"/>
    <w:rsid w:val="00C53615"/>
    <w:rsid w:val="00C622EC"/>
    <w:rsid w:val="00C743C8"/>
    <w:rsid w:val="00C7546F"/>
    <w:rsid w:val="00C94938"/>
    <w:rsid w:val="00CA3AFA"/>
    <w:rsid w:val="00CB0292"/>
    <w:rsid w:val="00CB0452"/>
    <w:rsid w:val="00CB489C"/>
    <w:rsid w:val="00CC05E5"/>
    <w:rsid w:val="00CC3674"/>
    <w:rsid w:val="00CD00DE"/>
    <w:rsid w:val="00CD51DB"/>
    <w:rsid w:val="00CD5399"/>
    <w:rsid w:val="00CD6F2A"/>
    <w:rsid w:val="00CF0448"/>
    <w:rsid w:val="00CF17CB"/>
    <w:rsid w:val="00D00AA3"/>
    <w:rsid w:val="00D06F32"/>
    <w:rsid w:val="00D17C45"/>
    <w:rsid w:val="00D23F09"/>
    <w:rsid w:val="00D30E10"/>
    <w:rsid w:val="00D3552F"/>
    <w:rsid w:val="00D368B5"/>
    <w:rsid w:val="00D36CF6"/>
    <w:rsid w:val="00D37676"/>
    <w:rsid w:val="00D4377B"/>
    <w:rsid w:val="00D61C25"/>
    <w:rsid w:val="00D71D6D"/>
    <w:rsid w:val="00D74F29"/>
    <w:rsid w:val="00D82159"/>
    <w:rsid w:val="00D91FC1"/>
    <w:rsid w:val="00DA221B"/>
    <w:rsid w:val="00DA68BC"/>
    <w:rsid w:val="00DA6C91"/>
    <w:rsid w:val="00DB30B5"/>
    <w:rsid w:val="00DB36D4"/>
    <w:rsid w:val="00DB68DC"/>
    <w:rsid w:val="00DD0B91"/>
    <w:rsid w:val="00DE0037"/>
    <w:rsid w:val="00DF0188"/>
    <w:rsid w:val="00DF62C2"/>
    <w:rsid w:val="00E0025C"/>
    <w:rsid w:val="00E15EF0"/>
    <w:rsid w:val="00E16DC5"/>
    <w:rsid w:val="00E258BA"/>
    <w:rsid w:val="00E31DCE"/>
    <w:rsid w:val="00E47ECF"/>
    <w:rsid w:val="00E61DE2"/>
    <w:rsid w:val="00E727E6"/>
    <w:rsid w:val="00E73196"/>
    <w:rsid w:val="00E75D51"/>
    <w:rsid w:val="00E762B2"/>
    <w:rsid w:val="00E81483"/>
    <w:rsid w:val="00E94A7C"/>
    <w:rsid w:val="00EA049A"/>
    <w:rsid w:val="00EA1FF8"/>
    <w:rsid w:val="00EA2536"/>
    <w:rsid w:val="00EA532A"/>
    <w:rsid w:val="00EA6095"/>
    <w:rsid w:val="00EB3722"/>
    <w:rsid w:val="00EB41BA"/>
    <w:rsid w:val="00EC1401"/>
    <w:rsid w:val="00ED3752"/>
    <w:rsid w:val="00EE153D"/>
    <w:rsid w:val="00EF4FAD"/>
    <w:rsid w:val="00EF7F29"/>
    <w:rsid w:val="00F03CEC"/>
    <w:rsid w:val="00F044D6"/>
    <w:rsid w:val="00F16F21"/>
    <w:rsid w:val="00F171F9"/>
    <w:rsid w:val="00F27D31"/>
    <w:rsid w:val="00F37479"/>
    <w:rsid w:val="00F573BD"/>
    <w:rsid w:val="00F57C2F"/>
    <w:rsid w:val="00F61B75"/>
    <w:rsid w:val="00F63CC6"/>
    <w:rsid w:val="00F725A7"/>
    <w:rsid w:val="00FA1FCF"/>
    <w:rsid w:val="00FA60B5"/>
    <w:rsid w:val="00FC3544"/>
    <w:rsid w:val="00FC5D99"/>
    <w:rsid w:val="00FD2A3E"/>
    <w:rsid w:val="00FD5593"/>
    <w:rsid w:val="00FD5739"/>
    <w:rsid w:val="00FF0636"/>
    <w:rsid w:val="00FF4E5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E848645"/>
  <w15:docId w15:val="{FF6E164D-C56F-49C8-86C1-71299B1F8F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4211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55772"/>
    <w:rPr>
      <w:color w:val="0563C1" w:themeColor="hyperlink"/>
      <w:u w:val="single"/>
    </w:rPr>
  </w:style>
  <w:style w:type="paragraph" w:styleId="a4">
    <w:name w:val="Normal (Web)"/>
    <w:basedOn w:val="a"/>
    <w:uiPriority w:val="99"/>
    <w:unhideWhenUsed/>
    <w:rsid w:val="002A1F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annotation reference"/>
    <w:basedOn w:val="a0"/>
    <w:uiPriority w:val="99"/>
    <w:semiHidden/>
    <w:unhideWhenUsed/>
    <w:rsid w:val="00AC1C75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AC1C75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AC1C75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AC1C75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AC1C75"/>
    <w:rPr>
      <w:b/>
      <w:bCs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AC1C7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basedOn w:val="a0"/>
    <w:link w:val="aa"/>
    <w:uiPriority w:val="99"/>
    <w:semiHidden/>
    <w:rsid w:val="00AC1C75"/>
    <w:rPr>
      <w:rFonts w:ascii="Segoe UI" w:hAnsi="Segoe UI" w:cs="Segoe UI"/>
      <w:sz w:val="18"/>
      <w:szCs w:val="18"/>
    </w:rPr>
  </w:style>
  <w:style w:type="paragraph" w:styleId="ac">
    <w:name w:val="List Paragraph"/>
    <w:basedOn w:val="a"/>
    <w:uiPriority w:val="34"/>
    <w:qFormat/>
    <w:rsid w:val="00AC1C75"/>
    <w:pPr>
      <w:ind w:left="720"/>
      <w:contextualSpacing/>
    </w:pPr>
  </w:style>
  <w:style w:type="paragraph" w:styleId="ad">
    <w:name w:val="header"/>
    <w:basedOn w:val="a"/>
    <w:link w:val="ae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e">
    <w:name w:val="Верхний колонтитул Знак"/>
    <w:basedOn w:val="a0"/>
    <w:link w:val="ad"/>
    <w:uiPriority w:val="99"/>
    <w:rsid w:val="00964CBF"/>
  </w:style>
  <w:style w:type="paragraph" w:styleId="af">
    <w:name w:val="footer"/>
    <w:basedOn w:val="a"/>
    <w:link w:val="af0"/>
    <w:uiPriority w:val="99"/>
    <w:unhideWhenUsed/>
    <w:rsid w:val="00964CB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Нижний колонтитул Знак"/>
    <w:basedOn w:val="a0"/>
    <w:link w:val="af"/>
    <w:uiPriority w:val="99"/>
    <w:rsid w:val="00964CB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5716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33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1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9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1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5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mailto:press23@23.kadastr.ru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image" Target="media/image6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image" Target="media/image5.png"/><Relationship Id="rId10" Type="http://schemas.openxmlformats.org/officeDocument/2006/relationships/hyperlink" Target="https://kadastr.ru/services/poluchit-konsultatsiyu/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uslugi-pay@23.kadastr.ru" TargetMode="Externa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BF06B2D-97CD-489A-9F63-E4F520E9CF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504</TotalTime>
  <Pages>2</Pages>
  <Words>493</Words>
  <Characters>2811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Долинина Анастасия Игоревна</dc:creator>
  <cp:lastModifiedBy>Назаренко Варвара Сергеевна</cp:lastModifiedBy>
  <cp:revision>147</cp:revision>
  <dcterms:created xsi:type="dcterms:W3CDTF">2021-03-26T06:22:00Z</dcterms:created>
  <dcterms:modified xsi:type="dcterms:W3CDTF">2021-06-18T11:31:00Z</dcterms:modified>
</cp:coreProperties>
</file>