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C7" w:rsidRPr="00AE2D04" w:rsidRDefault="009E1CC7" w:rsidP="009E1CC7">
      <w:pPr>
        <w:pStyle w:val="ad"/>
        <w:jc w:val="center"/>
      </w:pPr>
      <w:r w:rsidRPr="00AE2D04">
        <w:rPr>
          <w:noProof/>
        </w:rPr>
        <w:drawing>
          <wp:inline distT="0" distB="0" distL="0" distR="0">
            <wp:extent cx="685800" cy="754380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CC7" w:rsidRPr="00AE2D04" w:rsidRDefault="009E1CC7" w:rsidP="009E1CC7">
      <w:pPr>
        <w:pStyle w:val="ad"/>
        <w:jc w:val="center"/>
        <w:rPr>
          <w:sz w:val="20"/>
          <w:szCs w:val="20"/>
        </w:rPr>
      </w:pPr>
    </w:p>
    <w:p w:rsidR="009E1CC7" w:rsidRPr="00AE2D04" w:rsidRDefault="009E1CC7" w:rsidP="009E1CC7">
      <w:pPr>
        <w:pStyle w:val="ad"/>
        <w:jc w:val="center"/>
        <w:rPr>
          <w:b/>
          <w:bCs/>
          <w:sz w:val="28"/>
          <w:szCs w:val="28"/>
        </w:rPr>
      </w:pPr>
      <w:r w:rsidRPr="00AE2D04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9E1CC7" w:rsidRPr="00AE2D04" w:rsidRDefault="009E1CC7" w:rsidP="009E1CC7">
      <w:pPr>
        <w:pStyle w:val="ad"/>
        <w:jc w:val="center"/>
        <w:rPr>
          <w:b/>
          <w:bCs/>
          <w:sz w:val="28"/>
          <w:szCs w:val="28"/>
        </w:rPr>
      </w:pPr>
      <w:r w:rsidRPr="00AE2D04">
        <w:rPr>
          <w:b/>
          <w:bCs/>
          <w:sz w:val="28"/>
          <w:szCs w:val="28"/>
        </w:rPr>
        <w:t>ТЕМРЮКСКОГО РАЙОНА</w:t>
      </w:r>
    </w:p>
    <w:p w:rsidR="009E1CC7" w:rsidRPr="00AE2D04" w:rsidRDefault="009E1CC7" w:rsidP="009E1CC7">
      <w:pPr>
        <w:pStyle w:val="ad"/>
        <w:jc w:val="center"/>
        <w:rPr>
          <w:b/>
          <w:sz w:val="32"/>
          <w:szCs w:val="32"/>
        </w:rPr>
      </w:pPr>
      <w:r w:rsidRPr="00AE2D04">
        <w:rPr>
          <w:b/>
          <w:sz w:val="32"/>
          <w:szCs w:val="32"/>
        </w:rPr>
        <w:t>ПОСТАНОВЛЕНИЕ</w:t>
      </w:r>
    </w:p>
    <w:p w:rsidR="009E1CC7" w:rsidRPr="00AE2D04" w:rsidRDefault="009E1CC7" w:rsidP="009E1CC7">
      <w:pPr>
        <w:pStyle w:val="ad"/>
        <w:jc w:val="center"/>
        <w:rPr>
          <w:b/>
        </w:rPr>
      </w:pPr>
      <w:r w:rsidRPr="00AE2D04">
        <w:rPr>
          <w:b/>
        </w:rPr>
        <w:t xml:space="preserve">от  </w:t>
      </w:r>
      <w:r w:rsidR="005E7AF8">
        <w:rPr>
          <w:b/>
        </w:rPr>
        <w:t>09</w:t>
      </w:r>
      <w:r w:rsidRPr="00AE2D04">
        <w:rPr>
          <w:b/>
        </w:rPr>
        <w:t>.</w:t>
      </w:r>
      <w:r w:rsidR="005E7AF8">
        <w:rPr>
          <w:b/>
        </w:rPr>
        <w:t>10</w:t>
      </w:r>
      <w:r w:rsidRPr="00AE2D04">
        <w:rPr>
          <w:b/>
        </w:rPr>
        <w:t>.201</w:t>
      </w:r>
      <w:r>
        <w:rPr>
          <w:b/>
        </w:rPr>
        <w:t>7</w:t>
      </w:r>
      <w:r w:rsidRPr="00AE2D04">
        <w:rPr>
          <w:b/>
        </w:rPr>
        <w:t xml:space="preserve">            </w:t>
      </w:r>
      <w:r>
        <w:rPr>
          <w:b/>
        </w:rPr>
        <w:t xml:space="preserve">                        </w:t>
      </w:r>
      <w:r w:rsidRPr="00AE2D04">
        <w:rPr>
          <w:b/>
        </w:rPr>
        <w:t xml:space="preserve">               </w:t>
      </w:r>
      <w:r>
        <w:rPr>
          <w:b/>
        </w:rPr>
        <w:t xml:space="preserve">          </w:t>
      </w:r>
      <w:r w:rsidRPr="00AE2D04">
        <w:rPr>
          <w:b/>
        </w:rPr>
        <w:t xml:space="preserve">                                              </w:t>
      </w:r>
      <w:r>
        <w:rPr>
          <w:b/>
        </w:rPr>
        <w:t xml:space="preserve">    </w:t>
      </w:r>
      <w:r w:rsidRPr="00AE2D04">
        <w:rPr>
          <w:b/>
        </w:rPr>
        <w:t xml:space="preserve"> </w:t>
      </w:r>
      <w:r>
        <w:rPr>
          <w:b/>
        </w:rPr>
        <w:t xml:space="preserve">    </w:t>
      </w:r>
      <w:r w:rsidR="005E7AF8">
        <w:rPr>
          <w:b/>
        </w:rPr>
        <w:t xml:space="preserve">          </w:t>
      </w:r>
      <w:r w:rsidRPr="00AE2D04">
        <w:rPr>
          <w:b/>
        </w:rPr>
        <w:t xml:space="preserve"> №  </w:t>
      </w:r>
      <w:r w:rsidR="005E7AF8">
        <w:rPr>
          <w:b/>
        </w:rPr>
        <w:t>1314</w:t>
      </w:r>
    </w:p>
    <w:p w:rsidR="009E1CC7" w:rsidRPr="00AE2D04" w:rsidRDefault="009E1CC7" w:rsidP="009E1CC7">
      <w:pPr>
        <w:pStyle w:val="ad"/>
        <w:jc w:val="center"/>
      </w:pPr>
      <w:r w:rsidRPr="00AE2D04">
        <w:t>город Темрюк</w:t>
      </w:r>
    </w:p>
    <w:p w:rsidR="009E1CC7" w:rsidRPr="00AE2D04" w:rsidRDefault="009E1CC7" w:rsidP="009E1CC7">
      <w:pPr>
        <w:pStyle w:val="ad"/>
        <w:jc w:val="center"/>
        <w:rPr>
          <w:sz w:val="28"/>
          <w:szCs w:val="28"/>
        </w:rPr>
      </w:pPr>
    </w:p>
    <w:p w:rsidR="009E1CC7" w:rsidRPr="00AE2D04" w:rsidRDefault="009E1CC7" w:rsidP="009E1CC7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5E7AF8" w:rsidRDefault="005E7AF8" w:rsidP="005E7AF8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Темрюкского городского поселения Темрюкского района от 31 октября 2016 года № 1380 «</w:t>
      </w:r>
      <w:r w:rsidRPr="00672DBC">
        <w:rPr>
          <w:rFonts w:ascii="Times New Roman" w:hAnsi="Times New Roman"/>
          <w:sz w:val="28"/>
        </w:rPr>
        <w:t>Об утверждении муниципальной программы</w:t>
      </w:r>
    </w:p>
    <w:p w:rsidR="005E7AF8" w:rsidRPr="00672DBC" w:rsidRDefault="005E7AF8" w:rsidP="005E7AF8">
      <w:pPr>
        <w:pStyle w:val="ConsPlusTitle"/>
        <w:widowControl/>
        <w:jc w:val="center"/>
        <w:rPr>
          <w:rFonts w:ascii="Times New Roman" w:hAnsi="Times New Roman"/>
          <w:sz w:val="28"/>
        </w:rPr>
      </w:pPr>
      <w:r w:rsidRPr="00672DBC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5E7AF8" w:rsidRDefault="005E7AF8" w:rsidP="005E7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72DBC">
        <w:rPr>
          <w:rFonts w:ascii="Times New Roman" w:hAnsi="Times New Roman"/>
          <w:sz w:val="28"/>
        </w:rPr>
        <w:t xml:space="preserve"> </w:t>
      </w:r>
      <w:r w:rsidRPr="00672D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Ритуальные услуги»</w:t>
      </w:r>
    </w:p>
    <w:p w:rsidR="005E7AF8" w:rsidRPr="0054530B" w:rsidRDefault="005E7AF8" w:rsidP="005E7AF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5E7AF8" w:rsidRPr="0054530B" w:rsidRDefault="005E7AF8" w:rsidP="005E7AF8">
      <w:pPr>
        <w:tabs>
          <w:tab w:val="left" w:pos="0"/>
          <w:tab w:val="left" w:pos="5954"/>
        </w:tabs>
        <w:spacing w:after="0" w:line="240" w:lineRule="auto"/>
        <w:ind w:right="3259"/>
        <w:jc w:val="both"/>
        <w:rPr>
          <w:rFonts w:ascii="Times New Roman" w:hAnsi="Times New Roman"/>
          <w:sz w:val="30"/>
          <w:szCs w:val="30"/>
        </w:rPr>
      </w:pPr>
    </w:p>
    <w:p w:rsidR="005E7AF8" w:rsidRPr="005E7AF8" w:rsidRDefault="005E7AF8" w:rsidP="005E7AF8">
      <w:pPr>
        <w:pStyle w:val="ad"/>
        <w:jc w:val="both"/>
        <w:rPr>
          <w:sz w:val="28"/>
          <w:szCs w:val="28"/>
        </w:rPr>
      </w:pPr>
      <w:r w:rsidRPr="00104689">
        <w:rPr>
          <w:sz w:val="28"/>
          <w:szCs w:val="28"/>
        </w:rPr>
        <w:tab/>
      </w:r>
      <w:r w:rsidRPr="005E7AF8">
        <w:rPr>
          <w:sz w:val="28"/>
          <w:szCs w:val="28"/>
        </w:rPr>
        <w:t>В целях создания благоприятных условий для оказания ритуальных услуг населению п о с т а н о в л я ю:</w:t>
      </w:r>
    </w:p>
    <w:p w:rsidR="005E7AF8" w:rsidRPr="005E7AF8" w:rsidRDefault="005E7AF8" w:rsidP="005E7AF8">
      <w:pPr>
        <w:pStyle w:val="ad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5E7AF8">
        <w:rPr>
          <w:sz w:val="28"/>
          <w:szCs w:val="28"/>
        </w:rPr>
        <w:t xml:space="preserve">Внести изменения в постановление администрации Темрюкского городского поселения Темрюкского района от 31 октября 2016 года № 1380 </w:t>
      </w:r>
      <w:r w:rsidRPr="005E7AF8">
        <w:rPr>
          <w:color w:val="000000" w:themeColor="text1"/>
          <w:sz w:val="28"/>
          <w:szCs w:val="28"/>
        </w:rPr>
        <w:t>«</w:t>
      </w:r>
      <w:r w:rsidRPr="005E7AF8">
        <w:rPr>
          <w:sz w:val="28"/>
          <w:szCs w:val="28"/>
        </w:rPr>
        <w:t>Об утверждении муниципальной программы «Ритуальные услуги», изложив приложение к нему в новой редакции.</w:t>
      </w:r>
    </w:p>
    <w:p w:rsidR="005E7AF8" w:rsidRPr="005E7AF8" w:rsidRDefault="005E7AF8" w:rsidP="005E7AF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7AF8">
        <w:rPr>
          <w:rFonts w:ascii="Times New Roman" w:hAnsi="Times New Roman" w:cs="Times New Roman"/>
          <w:b w:val="0"/>
          <w:sz w:val="28"/>
          <w:szCs w:val="28"/>
        </w:rPr>
        <w:t>2.</w:t>
      </w:r>
      <w:r w:rsidRPr="005E7AF8">
        <w:rPr>
          <w:rFonts w:ascii="Times New Roman" w:hAnsi="Times New Roman" w:cs="Times New Roman"/>
          <w:b w:val="0"/>
          <w:sz w:val="28"/>
          <w:szCs w:val="28"/>
        </w:rPr>
        <w:tab/>
        <w:t xml:space="preserve">Считать утратившим силу Постановление администрации Темрюкского городского поселения Темрюкского района от 24 января 2017 года № 43 </w:t>
      </w:r>
      <w:r w:rsidRPr="005E7AF8">
        <w:rPr>
          <w:rFonts w:ascii="Times New Roman" w:hAnsi="Times New Roman" w:cs="Times New Roman"/>
          <w:b w:val="0"/>
          <w:sz w:val="28"/>
        </w:rPr>
        <w:t xml:space="preserve">О внесении изменений в постановление администрации Темрюкского городского поселения Темрюкского района от 31 октября 2016 года № 1380 «Об утверждении муниципальной программы </w:t>
      </w:r>
      <w:r w:rsidRPr="005E7AF8"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 Темрюкского района</w:t>
      </w:r>
      <w:r w:rsidRPr="005E7AF8">
        <w:rPr>
          <w:rFonts w:ascii="Times New Roman" w:hAnsi="Times New Roman" w:cs="Times New Roman"/>
          <w:b w:val="0"/>
          <w:sz w:val="28"/>
        </w:rPr>
        <w:t xml:space="preserve"> </w:t>
      </w:r>
      <w:r w:rsidRPr="005E7AF8">
        <w:rPr>
          <w:rFonts w:ascii="Times New Roman" w:hAnsi="Times New Roman" w:cs="Times New Roman"/>
          <w:b w:val="0"/>
          <w:sz w:val="28"/>
          <w:szCs w:val="28"/>
        </w:rPr>
        <w:t>«Ритуальные услуги».</w:t>
      </w:r>
    </w:p>
    <w:p w:rsidR="005E7AF8" w:rsidRPr="005E7AF8" w:rsidRDefault="005E7AF8" w:rsidP="005E7AF8">
      <w:pPr>
        <w:pStyle w:val="ad"/>
        <w:jc w:val="both"/>
        <w:rPr>
          <w:sz w:val="28"/>
          <w:szCs w:val="28"/>
        </w:rPr>
      </w:pPr>
      <w:r w:rsidRPr="005E7AF8">
        <w:rPr>
          <w:sz w:val="28"/>
          <w:szCs w:val="28"/>
        </w:rPr>
        <w:tab/>
        <w:t xml:space="preserve">3. Ведущему специалисту администрации Темрюкского городского поселения Темрюкского района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обеспечить официальное обнародование настоящего постановления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 </w:t>
      </w:r>
    </w:p>
    <w:p w:rsidR="005E7AF8" w:rsidRPr="005E7AF8" w:rsidRDefault="005E7AF8" w:rsidP="005E7AF8">
      <w:pPr>
        <w:pStyle w:val="ad"/>
        <w:jc w:val="both"/>
        <w:rPr>
          <w:sz w:val="28"/>
          <w:szCs w:val="28"/>
        </w:rPr>
      </w:pPr>
      <w:r w:rsidRPr="005E7AF8">
        <w:rPr>
          <w:sz w:val="28"/>
          <w:szCs w:val="28"/>
        </w:rPr>
        <w:tab/>
        <w:t>3. Контроль за выполнением настоящего постановления возложить на заместителя главы Темрюкского городского поселения Темрюкского района Д.А. Немудрого.</w:t>
      </w:r>
    </w:p>
    <w:p w:rsidR="005E7AF8" w:rsidRPr="005E7AF8" w:rsidRDefault="005E7AF8" w:rsidP="005E7AF8">
      <w:pPr>
        <w:pStyle w:val="ad"/>
        <w:jc w:val="both"/>
        <w:rPr>
          <w:sz w:val="28"/>
          <w:szCs w:val="28"/>
        </w:rPr>
      </w:pPr>
      <w:r w:rsidRPr="005E7AF8">
        <w:rPr>
          <w:sz w:val="28"/>
          <w:szCs w:val="28"/>
        </w:rPr>
        <w:tab/>
        <w:t>4. Настоящее постановление вступает в силу на следующий день после его официального обнародования.</w:t>
      </w:r>
    </w:p>
    <w:p w:rsidR="005E7AF8" w:rsidRPr="005E7AF8" w:rsidRDefault="005E7AF8" w:rsidP="005E7AF8">
      <w:pPr>
        <w:pStyle w:val="ad"/>
        <w:rPr>
          <w:sz w:val="28"/>
          <w:szCs w:val="28"/>
        </w:rPr>
      </w:pPr>
    </w:p>
    <w:p w:rsidR="005E7AF8" w:rsidRPr="005E7AF8" w:rsidRDefault="005E7AF8" w:rsidP="005E7AF8">
      <w:pPr>
        <w:pStyle w:val="ad"/>
        <w:rPr>
          <w:sz w:val="28"/>
          <w:szCs w:val="28"/>
        </w:rPr>
      </w:pPr>
    </w:p>
    <w:p w:rsidR="005E7AF8" w:rsidRPr="005E7AF8" w:rsidRDefault="005E7AF8" w:rsidP="005E7AF8">
      <w:pPr>
        <w:pStyle w:val="ad"/>
        <w:rPr>
          <w:sz w:val="28"/>
          <w:szCs w:val="28"/>
        </w:rPr>
      </w:pPr>
      <w:r w:rsidRPr="005E7AF8">
        <w:rPr>
          <w:sz w:val="28"/>
          <w:szCs w:val="28"/>
        </w:rPr>
        <w:t>Исполняющий обязанности главы</w:t>
      </w:r>
    </w:p>
    <w:p w:rsidR="005E7AF8" w:rsidRPr="005E7AF8" w:rsidRDefault="005E7AF8" w:rsidP="005E7AF8">
      <w:pPr>
        <w:pStyle w:val="ad"/>
        <w:rPr>
          <w:sz w:val="28"/>
          <w:szCs w:val="28"/>
        </w:rPr>
      </w:pPr>
      <w:r w:rsidRPr="005E7AF8">
        <w:rPr>
          <w:sz w:val="28"/>
          <w:szCs w:val="28"/>
        </w:rPr>
        <w:t xml:space="preserve">Темрюкского городского поселения </w:t>
      </w:r>
    </w:p>
    <w:p w:rsidR="005E7AF8" w:rsidRDefault="005E7AF8" w:rsidP="005E7AF8">
      <w:pPr>
        <w:pStyle w:val="ad"/>
        <w:rPr>
          <w:sz w:val="28"/>
          <w:szCs w:val="28"/>
        </w:rPr>
      </w:pPr>
      <w:r w:rsidRPr="005E7AF8">
        <w:rPr>
          <w:sz w:val="28"/>
          <w:szCs w:val="28"/>
        </w:rPr>
        <w:t>Темрюкского района                                                                          А.В. Румянцева</w:t>
      </w:r>
    </w:p>
    <w:p w:rsidR="005E7AF8" w:rsidRPr="005E7AF8" w:rsidRDefault="005E7AF8" w:rsidP="005E7AF8">
      <w:pPr>
        <w:pStyle w:val="ad"/>
        <w:rPr>
          <w:sz w:val="28"/>
          <w:szCs w:val="28"/>
        </w:rPr>
      </w:pPr>
    </w:p>
    <w:p w:rsidR="005E7AF8" w:rsidRPr="00491DFE" w:rsidRDefault="005E7AF8" w:rsidP="005E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Pr="00491DFE">
        <w:rPr>
          <w:rFonts w:ascii="Times New Roman" w:hAnsi="Times New Roman" w:cs="Times New Roman"/>
          <w:sz w:val="28"/>
          <w:szCs w:val="28"/>
        </w:rPr>
        <w:t>ПРИЛОЖЕНИЕ</w:t>
      </w:r>
    </w:p>
    <w:p w:rsidR="005E7AF8" w:rsidRPr="00491DFE" w:rsidRDefault="005E7AF8" w:rsidP="005E7A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AF8" w:rsidRPr="00491DFE" w:rsidRDefault="005E7AF8" w:rsidP="005E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491DFE">
        <w:rPr>
          <w:rFonts w:ascii="Times New Roman" w:hAnsi="Times New Roman" w:cs="Times New Roman"/>
          <w:sz w:val="28"/>
          <w:szCs w:val="28"/>
        </w:rPr>
        <w:t>УТВЕРЖДЕНА</w:t>
      </w:r>
    </w:p>
    <w:p w:rsidR="005E7AF8" w:rsidRPr="00491DFE" w:rsidRDefault="005E7AF8" w:rsidP="005E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91DF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E7AF8" w:rsidRPr="00491DFE" w:rsidRDefault="005E7AF8" w:rsidP="005E7A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5E7AF8" w:rsidRPr="00491DFE" w:rsidRDefault="005E7AF8" w:rsidP="005E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491DFE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E7AF8" w:rsidRPr="00491DFE" w:rsidRDefault="005E7AF8" w:rsidP="005E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491DF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09.10.2017</w:t>
      </w:r>
      <w:r w:rsidRPr="00491D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1314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F8" w:rsidRPr="00491DFE" w:rsidRDefault="005E7AF8" w:rsidP="005E7AF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E7AF8" w:rsidRPr="00491DFE" w:rsidRDefault="005E7AF8" w:rsidP="005E7AF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5E7AF8" w:rsidRPr="00491DFE" w:rsidRDefault="005E7AF8" w:rsidP="005E7AF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>муниципальной программы Темрюкского городского поселения</w:t>
      </w:r>
    </w:p>
    <w:p w:rsidR="005E7AF8" w:rsidRPr="00491DFE" w:rsidRDefault="005E7AF8" w:rsidP="005E7AF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DFE">
        <w:rPr>
          <w:rFonts w:ascii="Times New Roman" w:hAnsi="Times New Roman" w:cs="Times New Roman"/>
          <w:b/>
          <w:sz w:val="28"/>
          <w:szCs w:val="28"/>
        </w:rPr>
        <w:t>«Ритуальные услуги»</w:t>
      </w:r>
    </w:p>
    <w:p w:rsidR="005E7AF8" w:rsidRPr="00491DFE" w:rsidRDefault="005E7AF8" w:rsidP="005E7AF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7AF8" w:rsidRPr="00491DFE" w:rsidRDefault="005E7AF8" w:rsidP="005E7AF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3794"/>
        <w:gridCol w:w="6343"/>
      </w:tblGrid>
      <w:tr w:rsidR="005E7AF8" w:rsidRPr="00491DFE" w:rsidTr="00E97F77">
        <w:trPr>
          <w:trHeight w:val="1074"/>
        </w:trPr>
        <w:tc>
          <w:tcPr>
            <w:tcW w:w="379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муниципальной 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43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Отдел по вопросам жилищно-коммунального хозяйства администрации Темрюкского городского поселения Темрюкского района</w:t>
            </w:r>
          </w:p>
        </w:tc>
      </w:tr>
      <w:tr w:rsidR="005E7AF8" w:rsidRPr="00491DFE" w:rsidTr="00E97F77">
        <w:trPr>
          <w:trHeight w:val="976"/>
        </w:trPr>
        <w:tc>
          <w:tcPr>
            <w:tcW w:w="379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43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Отдел по вопросам жилищно-коммунального хозяйства администрации Темрюкского городского поселения Темрюкского района</w:t>
            </w:r>
          </w:p>
        </w:tc>
      </w:tr>
      <w:tr w:rsidR="005E7AF8" w:rsidRPr="00491DFE" w:rsidTr="00E97F77">
        <w:trPr>
          <w:trHeight w:val="707"/>
        </w:trPr>
        <w:tc>
          <w:tcPr>
            <w:tcW w:w="379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43" w:type="dxa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Качественное оказание ритуальных услуг</w:t>
            </w:r>
          </w:p>
        </w:tc>
      </w:tr>
      <w:tr w:rsidR="005E7AF8" w:rsidRPr="00491DFE" w:rsidTr="00E97F77">
        <w:trPr>
          <w:trHeight w:val="687"/>
        </w:trPr>
        <w:tc>
          <w:tcPr>
            <w:tcW w:w="379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43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захоронения безродных 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территорий кладбищ</w:t>
            </w:r>
          </w:p>
        </w:tc>
      </w:tr>
      <w:tr w:rsidR="005E7AF8" w:rsidRPr="00491DFE" w:rsidTr="00E97F77">
        <w:trPr>
          <w:trHeight w:val="5995"/>
        </w:trPr>
        <w:tc>
          <w:tcPr>
            <w:tcW w:w="379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43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Количество захороненных безродных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Количество спиленных деревьев на территории кладбища по ул. Бувина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Объём убранного мусора с территории кладбища по ул. Бувина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Площадь уборки аллей кладбища по ул. Бувина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Объём убранного мусора (несанкц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ионированные 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свалки) на территории кладбища по ул. Бувина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Площадь обкоса территории кладбища в районе Гнилой горы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. Темрюк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Объем убранного мусора с территории кладбища в районе горы Гнилой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. Темрюк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Площадь уборки аллей кладбища в районе горы Гнилой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. Темрюк 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Объём убранного мусора (несанкц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ионированные 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свалки) на территории кладбища в районе горы Гнилой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.Темрюк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Количество рейсов вывоза мусора</w:t>
            </w:r>
          </w:p>
        </w:tc>
      </w:tr>
      <w:tr w:rsidR="005E7AF8" w:rsidRPr="00491DFE" w:rsidTr="00E97F77">
        <w:tc>
          <w:tcPr>
            <w:tcW w:w="379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343" w:type="dxa"/>
          </w:tcPr>
          <w:p w:rsidR="005E7AF8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2017 – 2019 годы</w:t>
            </w:r>
          </w:p>
          <w:p w:rsidR="005E7AF8" w:rsidRDefault="005E7AF8" w:rsidP="00E97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AF8" w:rsidRDefault="005E7AF8" w:rsidP="00E97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AF8" w:rsidRPr="00491DFE" w:rsidRDefault="005E7AF8" w:rsidP="00E97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AF8" w:rsidRPr="00491DFE" w:rsidTr="00E97F77">
        <w:tc>
          <w:tcPr>
            <w:tcW w:w="379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8109,1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за счет средств бюджета Темрюкского городского поселения Темрюкского района в том числе: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2017 г. – 2700,3 тыс. руб.;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2704,4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2704,4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5E7AF8" w:rsidRPr="00491DFE" w:rsidTr="00E97F77">
        <w:trPr>
          <w:trHeight w:val="2312"/>
        </w:trPr>
        <w:tc>
          <w:tcPr>
            <w:tcW w:w="379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343" w:type="dxa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Заместитель главы Темрюкского городского поселения Темрюкского района, курирующий вопросы жилищно-коммунального хозяйства и з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аместитель  главы Темрюкского городского поселения Темрюкского района, курирующий вопросы финансов, бюджета и экономического развития</w:t>
            </w:r>
          </w:p>
        </w:tc>
      </w:tr>
    </w:tbl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AF8" w:rsidRPr="00491DFE" w:rsidRDefault="005E7AF8" w:rsidP="005E7AF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>1. Характеристика ритуальных услуг, содержание проблемы и обоснование необходимости ее решения программным методом</w:t>
      </w:r>
    </w:p>
    <w:p w:rsidR="005E7AF8" w:rsidRPr="00491DFE" w:rsidRDefault="005E7AF8" w:rsidP="005E7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  <w:t>Кладбище является особым градостроительным, исключительно социально значимым объектом.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  <w:t>Характерные особенности кладбища:</w:t>
      </w:r>
    </w:p>
    <w:p w:rsidR="005E7AF8" w:rsidRPr="00491DFE" w:rsidRDefault="005E7AF8" w:rsidP="005E7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>- не допускается снос и использование его для других целей, кроме как для захоронения умерших;</w:t>
      </w:r>
    </w:p>
    <w:p w:rsidR="005E7AF8" w:rsidRPr="00491DFE" w:rsidRDefault="005E7AF8" w:rsidP="005E7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>- кладбище, как градостроительный объект, расположенный на обособленном участке земли нуждается в постоянном уходе, благоустройстве. Оно должно постоянно поддерживаться в виде, удобном для посещения гражданами и одновременно удобном для проведения новых захоронений, для поддержания мест захоронений в надлежащем состоянии;</w:t>
      </w:r>
    </w:p>
    <w:p w:rsidR="005E7AF8" w:rsidRPr="00491DFE" w:rsidRDefault="005E7AF8" w:rsidP="005E7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>- кладбище - это место поклонения памяти ушедших от нас родных и близких и оно постоянно должно отвечать этой функции, быть способным принять любое число посетителей, в том числе в дни массового посещения (к примеру, в пасхальные праздники).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  <w:t xml:space="preserve">В Темрюкском городском поселении Темрюкского района существуют два крупных кладбища: кладбище (земельный участок площадью 4,8га г.Темрюк,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 xml:space="preserve">Бувина) далее «Старое» и кладбище г.Темрюк район </w:t>
      </w:r>
      <w:r w:rsidRPr="00491DFE">
        <w:rPr>
          <w:rFonts w:ascii="Times New Roman" w:hAnsi="Times New Roman" w:cs="Times New Roman"/>
          <w:sz w:val="28"/>
          <w:szCs w:val="28"/>
        </w:rPr>
        <w:t>горы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 xml:space="preserve"> Гнил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 xml:space="preserve"> (22,8 га) далее «Новое».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  <w:t xml:space="preserve">«Старое» кладбище, основанное в </w:t>
      </w:r>
      <w:r w:rsidRPr="00491DFE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 xml:space="preserve"> веке, в настоящее время является закрытым для массового захоронения. Кладбище огорожено металлическим забором, который требует ремонта, туалетом, не отвечающим санитарным нормам, и водоснабжением. Захоронения на кладбище располагаются хаотично, без соблюдения территориального деления на зоны, участки и ряды. Значительное количество захоронений, со временем, оказалось бесхозными и на протяжении десятилетий положенным в соответствии с законодательством процедурам консервации не подвергается.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«Новое» кладбище, несмотря на сравнительно небольшой срок эксплуатации, так же заполняется новыми захоронениями хаотично. Оборудовано туалетом и обеспечено водой.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  <w:t xml:space="preserve">Учитывая отсутствие удобных проходов между могилами и рядов, как на «Новом», так и на «Старом» кладбищах, посетители не в состоянии выносить собираемый мусор в специально отведенные для этого места. Это обстоятельство порождает возникновение стихийных мусорных накоплений и разбитых бесхозных надгробий на территории кладбищ. 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sz w:val="28"/>
          <w:szCs w:val="28"/>
        </w:rPr>
        <w:tab/>
      </w:r>
      <w:r w:rsidRPr="00491DFE">
        <w:rPr>
          <w:rFonts w:ascii="Times New Roman" w:hAnsi="Times New Roman" w:cs="Times New Roman"/>
          <w:sz w:val="28"/>
          <w:szCs w:val="28"/>
        </w:rPr>
        <w:t>Сложившаяся ситуация препятствует формированию социально-экономических условий устойчивого развития поселения.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Решение организационно-методических, экономических и правовых проблем в сфере ритуальных услуг Темрюкского городского поселения требует использования программно-целевого метода.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F8" w:rsidRPr="00491DFE" w:rsidRDefault="005E7AF8" w:rsidP="005E7AF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 муниципальной программы.</w:t>
      </w:r>
    </w:p>
    <w:p w:rsidR="005E7AF8" w:rsidRPr="00491DFE" w:rsidRDefault="005E7AF8" w:rsidP="005E7AF8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AF8" w:rsidRPr="00491DFE" w:rsidRDefault="005E7AF8" w:rsidP="005E7AF8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1DFE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качественное оказание ритуальных услуг.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1DFE">
        <w:rPr>
          <w:rFonts w:ascii="Times New Roman" w:hAnsi="Times New Roman" w:cs="Times New Roman"/>
          <w:sz w:val="28"/>
          <w:szCs w:val="28"/>
        </w:rPr>
        <w:t>Задачи:</w:t>
      </w:r>
    </w:p>
    <w:p w:rsidR="005E7AF8" w:rsidRPr="00491DFE" w:rsidRDefault="005E7AF8" w:rsidP="005E7AF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>- организация захоронения безродных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7AF8" w:rsidRPr="00491DFE" w:rsidRDefault="005E7AF8" w:rsidP="005E7AF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>- благоустройство территорий кладбищ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AF8" w:rsidRPr="00491DFE" w:rsidRDefault="005E7AF8" w:rsidP="005E7AF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>Целевые показатели:</w:t>
      </w:r>
    </w:p>
    <w:tbl>
      <w:tblPr>
        <w:tblStyle w:val="af"/>
        <w:tblW w:w="9949" w:type="dxa"/>
        <w:tblLayout w:type="fixed"/>
        <w:tblLook w:val="04A0"/>
      </w:tblPr>
      <w:tblGrid>
        <w:gridCol w:w="675"/>
        <w:gridCol w:w="3119"/>
        <w:gridCol w:w="1134"/>
        <w:gridCol w:w="1134"/>
        <w:gridCol w:w="992"/>
        <w:gridCol w:w="1134"/>
        <w:gridCol w:w="911"/>
        <w:gridCol w:w="850"/>
      </w:tblGrid>
      <w:tr w:rsidR="005E7AF8" w:rsidRPr="00491DFE" w:rsidTr="00E97F77">
        <w:trPr>
          <w:trHeight w:val="345"/>
        </w:trPr>
        <w:tc>
          <w:tcPr>
            <w:tcW w:w="675" w:type="dxa"/>
            <w:vMerge w:val="restart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9" w:type="dxa"/>
            <w:vMerge w:val="restart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</w:tcPr>
          <w:p w:rsidR="005E7AF8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4" w:type="dxa"/>
            <w:vMerge w:val="restart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  <w:tc>
          <w:tcPr>
            <w:tcW w:w="850" w:type="dxa"/>
            <w:vMerge w:val="restart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5E7AF8" w:rsidRPr="00491DFE" w:rsidTr="00E97F77">
        <w:trPr>
          <w:trHeight w:val="1010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 w:themeColor="text1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AF8" w:rsidRPr="00491DFE" w:rsidTr="00E97F77">
        <w:trPr>
          <w:trHeight w:val="1407"/>
        </w:trPr>
        <w:tc>
          <w:tcPr>
            <w:tcW w:w="675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Темрюкского городского поселения Темрюкского района</w:t>
            </w:r>
          </w:p>
        </w:tc>
        <w:tc>
          <w:tcPr>
            <w:tcW w:w="6155" w:type="dxa"/>
            <w:gridSpan w:val="6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«Ритуальные услуги»</w:t>
            </w:r>
          </w:p>
        </w:tc>
      </w:tr>
      <w:tr w:rsidR="005E7AF8" w:rsidRPr="00491DFE" w:rsidTr="00E97F77">
        <w:trPr>
          <w:trHeight w:val="846"/>
        </w:trPr>
        <w:tc>
          <w:tcPr>
            <w:tcW w:w="675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9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Количество захороненных безродных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E7AF8" w:rsidRPr="00491DFE" w:rsidTr="00E97F77">
        <w:trPr>
          <w:trHeight w:val="700"/>
        </w:trPr>
        <w:tc>
          <w:tcPr>
            <w:tcW w:w="675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9" w:type="dxa"/>
          </w:tcPr>
          <w:p w:rsidR="005E7AF8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спиленных деревьев на территории кладбища по 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ул. Бувина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Default="005E7AF8" w:rsidP="00E97F77">
            <w:r w:rsidRPr="009744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5E7AF8" w:rsidRDefault="005E7AF8" w:rsidP="00E97F77">
            <w:r w:rsidRPr="009744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E7AF8" w:rsidRDefault="005E7AF8" w:rsidP="00E97F77"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E7AF8" w:rsidRPr="00491DFE" w:rsidTr="00E97F77">
        <w:tc>
          <w:tcPr>
            <w:tcW w:w="675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19" w:type="dxa"/>
          </w:tcPr>
          <w:p w:rsidR="005E7AF8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Объём убранного мусора с территории кладбища по 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ул. Бувина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м.куб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5E7AF8" w:rsidRPr="00491DFE" w:rsidTr="00E97F77">
        <w:trPr>
          <w:trHeight w:val="697"/>
        </w:trPr>
        <w:tc>
          <w:tcPr>
            <w:tcW w:w="675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119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Площадь уборки аллей кладбища по ул. Бувина</w:t>
            </w:r>
          </w:p>
        </w:tc>
        <w:tc>
          <w:tcPr>
            <w:tcW w:w="1134" w:type="dxa"/>
          </w:tcPr>
          <w:p w:rsidR="005E7AF8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м.кв.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850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5E7AF8" w:rsidRPr="00491DFE" w:rsidTr="00E97F77">
        <w:tc>
          <w:tcPr>
            <w:tcW w:w="675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119" w:type="dxa"/>
          </w:tcPr>
          <w:p w:rsidR="005E7AF8" w:rsidRPr="00491DFE" w:rsidRDefault="005E7AF8" w:rsidP="00E97F77">
            <w:pPr>
              <w:pStyle w:val="ConsNormal"/>
              <w:widowControl/>
              <w:ind w:right="-108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Объём убранного мусора (несанкц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ионированные 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свалки) на территории кладбища по ул. Бувина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м.куб.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E7AF8" w:rsidRPr="00491DFE" w:rsidTr="00E97F77">
        <w:tc>
          <w:tcPr>
            <w:tcW w:w="675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119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Площадь обкоса территории кладбища в районе горы Гнилой 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тыс.м.кв.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50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</w:tr>
      <w:tr w:rsidR="005E7AF8" w:rsidRPr="00491DFE" w:rsidTr="00E97F77">
        <w:tc>
          <w:tcPr>
            <w:tcW w:w="675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119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Объем убранного мусора с территории кладбища в районе горы Гнилой 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м.куб.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50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E7AF8" w:rsidRPr="00491DFE" w:rsidTr="00E97F77">
        <w:tc>
          <w:tcPr>
            <w:tcW w:w="675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119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Площадь уборки аллей кладбища в районе горы Гнилой 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тыс.м.кв.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850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124,2</w:t>
            </w:r>
          </w:p>
        </w:tc>
      </w:tr>
      <w:tr w:rsidR="005E7AF8" w:rsidRPr="00491DFE" w:rsidTr="00E97F77">
        <w:tc>
          <w:tcPr>
            <w:tcW w:w="675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119" w:type="dxa"/>
          </w:tcPr>
          <w:p w:rsidR="005E7AF8" w:rsidRPr="00491DFE" w:rsidRDefault="005E7AF8" w:rsidP="00E97F77">
            <w:pPr>
              <w:pStyle w:val="ConsNormal"/>
              <w:widowControl/>
              <w:ind w:right="-108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Объём убранного мусора (несанкц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ионированные 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свалки) на территории кладбища в районе горы Гнилой 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м.куб.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850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7,32</w:t>
            </w:r>
          </w:p>
        </w:tc>
      </w:tr>
      <w:tr w:rsidR="005E7AF8" w:rsidRPr="00491DFE" w:rsidTr="00E97F77">
        <w:tc>
          <w:tcPr>
            <w:tcW w:w="675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119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рейсов вывоза мусора 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</w:tbl>
    <w:p w:rsidR="005E7AF8" w:rsidRPr="00491DFE" w:rsidRDefault="005E7AF8" w:rsidP="005E7AF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программы: 2017 – 2019 годы.</w:t>
      </w:r>
    </w:p>
    <w:p w:rsidR="005E7AF8" w:rsidRPr="00491DFE" w:rsidRDefault="005E7AF8" w:rsidP="005E7AF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7AF8" w:rsidRPr="00491DFE" w:rsidRDefault="005E7AF8" w:rsidP="005E7AF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7AF8" w:rsidRPr="00491DFE" w:rsidRDefault="005E7AF8" w:rsidP="005E7AF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DFE">
        <w:rPr>
          <w:rFonts w:ascii="Times New Roman" w:hAnsi="Times New Roman" w:cs="Times New Roman"/>
          <w:b/>
          <w:sz w:val="28"/>
          <w:szCs w:val="28"/>
        </w:rPr>
        <w:t>3. Перечень и краткое описание основных мероприятий муниципальной программы</w:t>
      </w:r>
    </w:p>
    <w:p w:rsidR="005E7AF8" w:rsidRPr="00491DFE" w:rsidRDefault="005E7AF8" w:rsidP="005E7AF8">
      <w:pPr>
        <w:pStyle w:val="ad"/>
        <w:jc w:val="both"/>
        <w:rPr>
          <w:sz w:val="28"/>
          <w:szCs w:val="28"/>
        </w:rPr>
      </w:pPr>
    </w:p>
    <w:p w:rsidR="005E7AF8" w:rsidRPr="00491DFE" w:rsidRDefault="005E7AF8" w:rsidP="005E7AF8">
      <w:pPr>
        <w:pStyle w:val="ad"/>
        <w:jc w:val="both"/>
        <w:rPr>
          <w:sz w:val="28"/>
          <w:szCs w:val="28"/>
        </w:rPr>
      </w:pPr>
    </w:p>
    <w:tbl>
      <w:tblPr>
        <w:tblStyle w:val="af"/>
        <w:tblW w:w="10774" w:type="dxa"/>
        <w:tblInd w:w="-601" w:type="dxa"/>
        <w:tblLayout w:type="fixed"/>
        <w:tblLook w:val="04A0"/>
      </w:tblPr>
      <w:tblGrid>
        <w:gridCol w:w="701"/>
        <w:gridCol w:w="1981"/>
        <w:gridCol w:w="142"/>
        <w:gridCol w:w="1138"/>
        <w:gridCol w:w="1278"/>
        <w:gridCol w:w="856"/>
        <w:gridCol w:w="139"/>
        <w:gridCol w:w="994"/>
        <w:gridCol w:w="993"/>
        <w:gridCol w:w="851"/>
        <w:gridCol w:w="1701"/>
      </w:tblGrid>
      <w:tr w:rsidR="005E7AF8" w:rsidRPr="00491DFE" w:rsidTr="00E97F77">
        <w:trPr>
          <w:trHeight w:val="240"/>
        </w:trPr>
        <w:tc>
          <w:tcPr>
            <w:tcW w:w="701" w:type="dxa"/>
            <w:vMerge w:val="restart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1" w:type="dxa"/>
            <w:vMerge w:val="restart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80" w:type="dxa"/>
            <w:gridSpan w:val="2"/>
            <w:vMerge w:val="restart"/>
          </w:tcPr>
          <w:p w:rsidR="005E7AF8" w:rsidRPr="00491DFE" w:rsidRDefault="005E7AF8" w:rsidP="00E97F77">
            <w:pPr>
              <w:pStyle w:val="ConsNormal"/>
              <w:widowControl/>
              <w:ind w:right="-108" w:hanging="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Источник финанси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278" w:type="dxa"/>
            <w:vMerge w:val="restart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Объем</w:t>
            </w:r>
          </w:p>
          <w:p w:rsidR="005E7AF8" w:rsidRPr="00491DFE" w:rsidRDefault="005E7AF8" w:rsidP="00E97F77">
            <w:pPr>
              <w:pStyle w:val="ConsNormal"/>
              <w:widowControl/>
              <w:ind w:right="-107" w:hanging="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ф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инанси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рования</w:t>
            </w:r>
          </w:p>
          <w:p w:rsidR="005E7AF8" w:rsidRPr="00491DFE" w:rsidRDefault="005E7AF8" w:rsidP="00E97F77">
            <w:pPr>
              <w:pStyle w:val="ConsNormal"/>
              <w:widowControl/>
              <w:ind w:right="-113" w:hanging="1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(тыс.руб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82" w:type="dxa"/>
            <w:gridSpan w:val="4"/>
            <w:tcBorders>
              <w:bottom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зуль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тат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еа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лиза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ции</w:t>
            </w:r>
          </w:p>
          <w:p w:rsidR="005E7AF8" w:rsidRPr="00491DFE" w:rsidRDefault="005E7AF8" w:rsidP="00E97F77">
            <w:pPr>
              <w:pStyle w:val="ConsNormal"/>
              <w:widowControl/>
              <w:ind w:left="-108"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меро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1701" w:type="dxa"/>
            <w:vMerge w:val="restart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Заказчик,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главный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распоряди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тель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бюджетных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средств,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5E7AF8" w:rsidRPr="00491DFE" w:rsidTr="00E97F77">
        <w:trPr>
          <w:trHeight w:val="1690"/>
        </w:trPr>
        <w:tc>
          <w:tcPr>
            <w:tcW w:w="701" w:type="dxa"/>
            <w:vMerge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Merge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2017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2018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2019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vMerge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E7AF8" w:rsidRPr="00491DFE" w:rsidTr="00E97F77">
        <w:trPr>
          <w:trHeight w:val="245"/>
        </w:trPr>
        <w:tc>
          <w:tcPr>
            <w:tcW w:w="701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1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8092" w:type="dxa"/>
            <w:gridSpan w:val="9"/>
          </w:tcPr>
          <w:p w:rsidR="005E7AF8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Качественное оказание ритуальных услуг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E7AF8" w:rsidRPr="00491DFE" w:rsidTr="00E97F77">
        <w:trPr>
          <w:trHeight w:val="391"/>
        </w:trPr>
        <w:tc>
          <w:tcPr>
            <w:tcW w:w="701" w:type="dxa"/>
          </w:tcPr>
          <w:p w:rsidR="005E7AF8" w:rsidRPr="00491DFE" w:rsidRDefault="005E7AF8" w:rsidP="00E97F77">
            <w:pPr>
              <w:pStyle w:val="ConsNormal"/>
              <w:widowControl/>
              <w:ind w:left="-108" w:right="-108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1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8092" w:type="dxa"/>
            <w:gridSpan w:val="9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захоронения безродных 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E7AF8" w:rsidRPr="00491DFE" w:rsidTr="00E97F77">
        <w:trPr>
          <w:trHeight w:val="2540"/>
        </w:trPr>
        <w:tc>
          <w:tcPr>
            <w:tcW w:w="701" w:type="dxa"/>
          </w:tcPr>
          <w:p w:rsidR="005E7AF8" w:rsidRPr="00491DFE" w:rsidRDefault="005E7AF8" w:rsidP="00E97F77">
            <w:pPr>
              <w:pStyle w:val="ConsNormal"/>
              <w:widowControl/>
              <w:ind w:left="-108" w:right="-108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1981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Организация ритуальных услуг на территории Темрюкского городского поселения Темрюкского района</w:t>
            </w:r>
          </w:p>
        </w:tc>
        <w:tc>
          <w:tcPr>
            <w:tcW w:w="1280" w:type="dxa"/>
            <w:gridSpan w:val="2"/>
          </w:tcPr>
          <w:p w:rsidR="005E7AF8" w:rsidRPr="00491DFE" w:rsidRDefault="005E7AF8" w:rsidP="00E97F77">
            <w:pPr>
              <w:pStyle w:val="ConsNormal"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278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856" w:type="dxa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138,7</w:t>
            </w:r>
          </w:p>
        </w:tc>
        <w:tc>
          <w:tcPr>
            <w:tcW w:w="1133" w:type="dxa"/>
            <w:gridSpan w:val="2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993" w:type="dxa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851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701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Администрация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</w:tr>
      <w:tr w:rsidR="005E7AF8" w:rsidRPr="00491DFE" w:rsidTr="00E97F77">
        <w:trPr>
          <w:trHeight w:val="874"/>
        </w:trPr>
        <w:tc>
          <w:tcPr>
            <w:tcW w:w="3962" w:type="dxa"/>
            <w:gridSpan w:val="4"/>
          </w:tcPr>
          <w:p w:rsidR="005E7AF8" w:rsidRPr="00491DFE" w:rsidRDefault="005E7AF8" w:rsidP="00E97F77">
            <w:pPr>
              <w:pStyle w:val="ConsNormal"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8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856" w:type="dxa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138,7</w:t>
            </w:r>
          </w:p>
        </w:tc>
        <w:tc>
          <w:tcPr>
            <w:tcW w:w="1133" w:type="dxa"/>
            <w:gridSpan w:val="2"/>
          </w:tcPr>
          <w:p w:rsidR="005E7AF8" w:rsidRDefault="005E7AF8" w:rsidP="00E97F77">
            <w:r w:rsidRPr="000B450A">
              <w:rPr>
                <w:rFonts w:ascii="Times New Roman" w:hAnsi="Times New Roman" w:cs="Times New Roman"/>
                <w:sz w:val="28"/>
                <w:szCs w:val="28"/>
              </w:rPr>
              <w:t>142,7</w:t>
            </w:r>
          </w:p>
        </w:tc>
        <w:tc>
          <w:tcPr>
            <w:tcW w:w="993" w:type="dxa"/>
          </w:tcPr>
          <w:p w:rsidR="005E7AF8" w:rsidRDefault="005E7AF8" w:rsidP="00E97F77">
            <w:r w:rsidRPr="000B450A">
              <w:rPr>
                <w:rFonts w:ascii="Times New Roman" w:hAnsi="Times New Roman" w:cs="Times New Roman"/>
                <w:sz w:val="28"/>
                <w:szCs w:val="28"/>
              </w:rPr>
              <w:t>142,7</w:t>
            </w:r>
          </w:p>
        </w:tc>
        <w:tc>
          <w:tcPr>
            <w:tcW w:w="2552" w:type="dxa"/>
            <w:gridSpan w:val="2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E7AF8" w:rsidRPr="00491DFE" w:rsidTr="00E97F77">
        <w:trPr>
          <w:trHeight w:val="556"/>
        </w:trPr>
        <w:tc>
          <w:tcPr>
            <w:tcW w:w="701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0073" w:type="dxa"/>
            <w:gridSpan w:val="10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</w:tr>
      <w:tr w:rsidR="005E7AF8" w:rsidRPr="00491DFE" w:rsidTr="00E97F77">
        <w:trPr>
          <w:trHeight w:val="2680"/>
        </w:trPr>
        <w:tc>
          <w:tcPr>
            <w:tcW w:w="701" w:type="dxa"/>
          </w:tcPr>
          <w:p w:rsidR="005E7AF8" w:rsidRPr="00491DFE" w:rsidRDefault="005E7AF8" w:rsidP="00E97F77">
            <w:pPr>
              <w:pStyle w:val="ConsNormal"/>
              <w:widowControl/>
              <w:ind w:left="-108" w:right="-108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2123" w:type="dxa"/>
            <w:gridSpan w:val="2"/>
          </w:tcPr>
          <w:p w:rsidR="005E7AF8" w:rsidRPr="00491DFE" w:rsidRDefault="005E7AF8" w:rsidP="00E97F77">
            <w:pPr>
              <w:pStyle w:val="ConsNormal"/>
              <w:widowControl/>
              <w:ind w:right="-120" w:hanging="1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кладбищ</w:t>
            </w:r>
          </w:p>
        </w:tc>
        <w:tc>
          <w:tcPr>
            <w:tcW w:w="1138" w:type="dxa"/>
          </w:tcPr>
          <w:p w:rsidR="005E7AF8" w:rsidRPr="00491DFE" w:rsidRDefault="005E7AF8" w:rsidP="00E97F77">
            <w:pPr>
              <w:pStyle w:val="ConsNormal"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278" w:type="dxa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7685</w:t>
            </w:r>
          </w:p>
        </w:tc>
        <w:tc>
          <w:tcPr>
            <w:tcW w:w="995" w:type="dxa"/>
            <w:gridSpan w:val="2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2561,6 </w:t>
            </w:r>
          </w:p>
        </w:tc>
        <w:tc>
          <w:tcPr>
            <w:tcW w:w="994" w:type="dxa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2561,7</w:t>
            </w:r>
          </w:p>
        </w:tc>
        <w:tc>
          <w:tcPr>
            <w:tcW w:w="993" w:type="dxa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2561,7</w:t>
            </w:r>
          </w:p>
        </w:tc>
        <w:tc>
          <w:tcPr>
            <w:tcW w:w="851" w:type="dxa"/>
          </w:tcPr>
          <w:p w:rsidR="005E7AF8" w:rsidRPr="00B73D83" w:rsidRDefault="005E7AF8" w:rsidP="00E97F77">
            <w:pPr>
              <w:pStyle w:val="ConsNormal"/>
              <w:widowControl/>
              <w:ind w:right="-108" w:firstLine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73D83">
              <w:rPr>
                <w:rFonts w:ascii="Times New Roman" w:eastAsiaTheme="minorEastAsia" w:hAnsi="Times New Roman" w:cs="Times New Roman"/>
                <w:sz w:val="26"/>
                <w:szCs w:val="26"/>
              </w:rPr>
              <w:t>4,8га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;</w:t>
            </w:r>
          </w:p>
          <w:p w:rsidR="005E7AF8" w:rsidRPr="00B73D83" w:rsidRDefault="005E7AF8" w:rsidP="00E97F77">
            <w:pPr>
              <w:pStyle w:val="ConsNormal"/>
              <w:widowControl/>
              <w:ind w:right="-108" w:firstLine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73D83">
              <w:rPr>
                <w:rFonts w:ascii="Times New Roman" w:eastAsiaTheme="minorEastAsia" w:hAnsi="Times New Roman" w:cs="Times New Roman"/>
                <w:sz w:val="26"/>
                <w:szCs w:val="26"/>
              </w:rPr>
              <w:t>22,8га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Администрация</w:t>
            </w:r>
          </w:p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Theme="minorEastAsia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</w:tc>
      </w:tr>
      <w:tr w:rsidR="005E7AF8" w:rsidRPr="00491DFE" w:rsidTr="00E97F77">
        <w:trPr>
          <w:trHeight w:val="729"/>
        </w:trPr>
        <w:tc>
          <w:tcPr>
            <w:tcW w:w="3962" w:type="dxa"/>
            <w:gridSpan w:val="4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8" w:type="dxa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7685</w:t>
            </w:r>
          </w:p>
        </w:tc>
        <w:tc>
          <w:tcPr>
            <w:tcW w:w="995" w:type="dxa"/>
            <w:gridSpan w:val="2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2561,6 </w:t>
            </w:r>
          </w:p>
        </w:tc>
        <w:tc>
          <w:tcPr>
            <w:tcW w:w="994" w:type="dxa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2561,7</w:t>
            </w:r>
          </w:p>
        </w:tc>
        <w:tc>
          <w:tcPr>
            <w:tcW w:w="993" w:type="dxa"/>
          </w:tcPr>
          <w:p w:rsidR="005E7AF8" w:rsidRPr="00491DFE" w:rsidRDefault="005E7AF8" w:rsidP="00E9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2561,7</w:t>
            </w:r>
          </w:p>
        </w:tc>
        <w:tc>
          <w:tcPr>
            <w:tcW w:w="2552" w:type="dxa"/>
            <w:gridSpan w:val="2"/>
          </w:tcPr>
          <w:p w:rsidR="005E7AF8" w:rsidRPr="00491DFE" w:rsidRDefault="005E7AF8" w:rsidP="00E97F77">
            <w:pPr>
              <w:pStyle w:val="ConsNormal"/>
              <w:widowControl/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5E7AF8" w:rsidRPr="00491DFE" w:rsidRDefault="005E7AF8" w:rsidP="005E7AF8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AF8" w:rsidRPr="00491DFE" w:rsidRDefault="005E7AF8" w:rsidP="005E7AF8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AF8" w:rsidRPr="00491DFE" w:rsidRDefault="005E7AF8" w:rsidP="005E7AF8">
      <w:pPr>
        <w:pStyle w:val="ad"/>
        <w:jc w:val="center"/>
        <w:rPr>
          <w:b/>
          <w:sz w:val="28"/>
          <w:szCs w:val="28"/>
        </w:rPr>
      </w:pPr>
      <w:r w:rsidRPr="00491DFE">
        <w:rPr>
          <w:b/>
          <w:sz w:val="28"/>
          <w:szCs w:val="28"/>
        </w:rPr>
        <w:t>4. Обоснование ресурсного обеспечения Программы.</w:t>
      </w:r>
    </w:p>
    <w:p w:rsidR="005E7AF8" w:rsidRPr="00491DFE" w:rsidRDefault="005E7AF8" w:rsidP="005E7AF8">
      <w:pPr>
        <w:pStyle w:val="ad"/>
        <w:jc w:val="both"/>
        <w:rPr>
          <w:sz w:val="28"/>
          <w:szCs w:val="28"/>
        </w:rPr>
      </w:pPr>
    </w:p>
    <w:p w:rsidR="005E7AF8" w:rsidRPr="00491DFE" w:rsidRDefault="005E7AF8" w:rsidP="005E7AF8">
      <w:pPr>
        <w:pStyle w:val="ad"/>
        <w:jc w:val="both"/>
        <w:rPr>
          <w:sz w:val="28"/>
          <w:szCs w:val="28"/>
        </w:rPr>
      </w:pPr>
    </w:p>
    <w:p w:rsidR="005E7AF8" w:rsidRPr="00491DFE" w:rsidRDefault="005E7AF8" w:rsidP="005E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0041"/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91DFE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>
        <w:rPr>
          <w:rFonts w:ascii="Times New Roman" w:hAnsi="Times New Roman" w:cs="Times New Roman"/>
          <w:sz w:val="28"/>
          <w:szCs w:val="28"/>
        </w:rPr>
        <w:t>8109,1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491DFE">
        <w:rPr>
          <w:rFonts w:ascii="Times New Roman" w:hAnsi="Times New Roman" w:cs="Times New Roman"/>
          <w:sz w:val="28"/>
          <w:szCs w:val="28"/>
        </w:rPr>
        <w:t xml:space="preserve"> </w:t>
      </w:r>
      <w:r w:rsidRPr="00491DFE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bookmarkEnd w:id="0"/>
    </w:p>
    <w:p w:rsidR="005E7AF8" w:rsidRDefault="005E7AF8" w:rsidP="005E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91DFE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средств на реализацию мероприятий Программы производится из бюджета Темрюкского городского поселения  Темрюкского района, утвержденного в установленном порядке из расчета:</w:t>
      </w:r>
    </w:p>
    <w:p w:rsidR="005E7AF8" w:rsidRPr="00491DFE" w:rsidRDefault="005E7AF8" w:rsidP="005E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"/>
        <w:tblW w:w="10774" w:type="dxa"/>
        <w:tblInd w:w="-601" w:type="dxa"/>
        <w:tblLook w:val="04A0"/>
      </w:tblPr>
      <w:tblGrid>
        <w:gridCol w:w="3970"/>
        <w:gridCol w:w="2268"/>
        <w:gridCol w:w="2268"/>
        <w:gridCol w:w="2268"/>
      </w:tblGrid>
      <w:tr w:rsidR="005E7AF8" w:rsidRPr="00491DFE" w:rsidTr="00E97F77">
        <w:trPr>
          <w:trHeight w:val="225"/>
        </w:trPr>
        <w:tc>
          <w:tcPr>
            <w:tcW w:w="3970" w:type="dxa"/>
            <w:vMerge w:val="restart"/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5E7AF8" w:rsidRPr="00491DFE" w:rsidTr="00E97F77">
        <w:trPr>
          <w:trHeight w:val="481"/>
        </w:trPr>
        <w:tc>
          <w:tcPr>
            <w:tcW w:w="3970" w:type="dxa"/>
            <w:vMerge/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 год (тыс.руб.)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 год (тыс.руб.)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 год (тыс.руб.)</w:t>
            </w:r>
          </w:p>
        </w:tc>
      </w:tr>
      <w:tr w:rsidR="005E7AF8" w:rsidRPr="00491DFE" w:rsidTr="00E97F77">
        <w:trPr>
          <w:trHeight w:val="367"/>
        </w:trPr>
        <w:tc>
          <w:tcPr>
            <w:tcW w:w="3970" w:type="dxa"/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E7AF8" w:rsidRPr="00491DFE" w:rsidTr="00E97F77">
        <w:trPr>
          <w:trHeight w:val="1119"/>
        </w:trPr>
        <w:tc>
          <w:tcPr>
            <w:tcW w:w="3970" w:type="dxa"/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E7AF8" w:rsidRPr="00491DFE" w:rsidRDefault="005E7AF8" w:rsidP="00E97F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2 700,3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E7AF8" w:rsidRPr="00491DFE" w:rsidRDefault="005E7AF8" w:rsidP="00E97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2704,4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E7AF8" w:rsidRPr="00491DFE" w:rsidRDefault="005E7AF8" w:rsidP="00E97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2704,4</w:t>
            </w:r>
          </w:p>
        </w:tc>
      </w:tr>
    </w:tbl>
    <w:p w:rsidR="005E7AF8" w:rsidRPr="00491DFE" w:rsidRDefault="005E7AF8" w:rsidP="005E7AF8">
      <w:pPr>
        <w:pStyle w:val="ad"/>
        <w:jc w:val="both"/>
        <w:rPr>
          <w:sz w:val="28"/>
          <w:szCs w:val="28"/>
        </w:rPr>
      </w:pPr>
    </w:p>
    <w:p w:rsidR="005E7AF8" w:rsidRDefault="005E7AF8" w:rsidP="005E7A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7AF8" w:rsidRDefault="005E7AF8" w:rsidP="005E7A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7AF8" w:rsidRPr="00491DFE" w:rsidRDefault="005E7AF8" w:rsidP="005E7A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7AF8" w:rsidRPr="00491DFE" w:rsidRDefault="005E7AF8" w:rsidP="005E7A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7AF8" w:rsidRPr="00491DFE" w:rsidRDefault="005E7AF8" w:rsidP="005E7A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DF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5.Методика оценки эффективности реализации муниципальной программы</w:t>
      </w:r>
    </w:p>
    <w:p w:rsidR="005E7AF8" w:rsidRPr="00491DFE" w:rsidRDefault="005E7AF8" w:rsidP="005E7AF8">
      <w:pPr>
        <w:pStyle w:val="ad"/>
        <w:jc w:val="both"/>
        <w:rPr>
          <w:sz w:val="28"/>
          <w:szCs w:val="28"/>
        </w:rPr>
      </w:pPr>
    </w:p>
    <w:p w:rsidR="005E7AF8" w:rsidRPr="00491DFE" w:rsidRDefault="005E7AF8" w:rsidP="005E7AF8">
      <w:pPr>
        <w:pStyle w:val="ad"/>
        <w:tabs>
          <w:tab w:val="left" w:pos="709"/>
        </w:tabs>
        <w:jc w:val="both"/>
        <w:rPr>
          <w:sz w:val="28"/>
          <w:szCs w:val="28"/>
        </w:rPr>
      </w:pPr>
      <w:r w:rsidRPr="00491DFE">
        <w:rPr>
          <w:b/>
          <w:sz w:val="28"/>
          <w:szCs w:val="28"/>
        </w:rPr>
        <w:tab/>
      </w:r>
      <w:r w:rsidRPr="00491DFE">
        <w:rPr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5E7AF8" w:rsidRPr="00491DFE" w:rsidRDefault="005E7AF8" w:rsidP="005E7AF8">
      <w:pPr>
        <w:pStyle w:val="ad"/>
        <w:jc w:val="both"/>
        <w:rPr>
          <w:sz w:val="28"/>
          <w:szCs w:val="28"/>
        </w:rPr>
      </w:pPr>
    </w:p>
    <w:p w:rsidR="005E7AF8" w:rsidRPr="00491DFE" w:rsidRDefault="005E7AF8" w:rsidP="005E7A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sub_1007"/>
      <w:r w:rsidRPr="0049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Механизм реализации муниципальной программы и контроль</w:t>
      </w:r>
    </w:p>
    <w:p w:rsidR="005E7AF8" w:rsidRPr="00491DFE" w:rsidRDefault="005E7AF8" w:rsidP="005E7A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91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ее выполнением</w:t>
      </w:r>
      <w:bookmarkEnd w:id="1"/>
    </w:p>
    <w:p w:rsidR="005E7AF8" w:rsidRPr="00491DFE" w:rsidRDefault="005E7AF8" w:rsidP="005E7AF8">
      <w:pPr>
        <w:pStyle w:val="ad"/>
        <w:jc w:val="both"/>
        <w:rPr>
          <w:sz w:val="28"/>
          <w:szCs w:val="28"/>
        </w:rPr>
      </w:pP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Реализация Программы осуществляется в соответствии с законодательством Российской Федерации.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Текущее управление Программой и ответственность за ее реализацию возлагается на отдел по вопросам жилищно-коммунального хозяйства администрации Темрюкского городского поселения Темрюкского района (далее – Отдел).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Отдел осуществляет: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- организацию выполнения Программы, эффективное и целевое использование бюджетных средств, выделяемых на ее реализацию;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- финансирование Программы из местного бюджета в объемах, предусмотренных Программой;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- мониторинг хода реализации Программы и информационно-аналитическое обеспечение процесса ее реализации;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осуществляется на основе муниципального контракта, заключаемого Администрацией с исполнителем мероприятий, выбранным по результатам конкурсного отбора. 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Контроль за выполнением муниципальной программы осуществляют: заместитель главы Темрюкского городского поселения Темрюкского района курирующий вопросы жилищно-коммунального хозяйства, заместитель главы Темрюкского городского поселения Темрюкского района курирующий вопросы финансов, бюджета и экономического развития и  Совет Темрюкского городского поселения Темрюкского района.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ab/>
        <w:t>В ходе реализации Программы отдельные мероприятия могут уточняться, а объемы финансирования корректироваться с учетом разработанных технико-экономических обоснований и утвержденных расходов местного бюджета.</w:t>
      </w:r>
    </w:p>
    <w:p w:rsidR="005E7AF8" w:rsidRPr="00491DFE" w:rsidRDefault="005E7AF8" w:rsidP="005E7AF8">
      <w:pPr>
        <w:pStyle w:val="ad"/>
        <w:jc w:val="both"/>
        <w:rPr>
          <w:sz w:val="28"/>
          <w:szCs w:val="28"/>
        </w:rPr>
      </w:pP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F8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DF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91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91D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Д.А. Немудрый</w:t>
      </w:r>
    </w:p>
    <w:p w:rsidR="005E7AF8" w:rsidRPr="00491DFE" w:rsidRDefault="005E7AF8" w:rsidP="005E7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462" w:rsidRPr="00491DFE" w:rsidRDefault="00A22462" w:rsidP="005E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22462" w:rsidRPr="00491DFE" w:rsidSect="005E7AF8">
      <w:headerReference w:type="default" r:id="rId9"/>
      <w:pgSz w:w="11906" w:h="16838" w:code="9"/>
      <w:pgMar w:top="737" w:right="567" w:bottom="14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763" w:rsidRDefault="00640763" w:rsidP="002B2360">
      <w:pPr>
        <w:spacing w:after="0" w:line="240" w:lineRule="auto"/>
      </w:pPr>
      <w:r>
        <w:separator/>
      </w:r>
    </w:p>
  </w:endnote>
  <w:endnote w:type="continuationSeparator" w:id="1">
    <w:p w:rsidR="00640763" w:rsidRDefault="00640763" w:rsidP="002B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763" w:rsidRDefault="00640763" w:rsidP="002B2360">
      <w:pPr>
        <w:spacing w:after="0" w:line="240" w:lineRule="auto"/>
      </w:pPr>
      <w:r>
        <w:separator/>
      </w:r>
    </w:p>
  </w:footnote>
  <w:footnote w:type="continuationSeparator" w:id="1">
    <w:p w:rsidR="00640763" w:rsidRDefault="00640763" w:rsidP="002B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33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1C4E" w:rsidRPr="00A32DE4" w:rsidRDefault="00E96612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2D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81C4E" w:rsidRPr="00A32D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2D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7AF8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A32D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C4E" w:rsidRDefault="00481C4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5D6"/>
    <w:multiLevelType w:val="hybridMultilevel"/>
    <w:tmpl w:val="100E6F5A"/>
    <w:lvl w:ilvl="0" w:tplc="0419000F">
      <w:start w:val="1"/>
      <w:numFmt w:val="decimal"/>
      <w:lvlText w:val="%1."/>
      <w:lvlJc w:val="left"/>
      <w:pPr>
        <w:ind w:left="2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0" w:hanging="360"/>
      </w:pPr>
    </w:lvl>
    <w:lvl w:ilvl="2" w:tplc="0419001B" w:tentative="1">
      <w:start w:val="1"/>
      <w:numFmt w:val="lowerRoman"/>
      <w:lvlText w:val="%3."/>
      <w:lvlJc w:val="right"/>
      <w:pPr>
        <w:ind w:left="3610" w:hanging="180"/>
      </w:pPr>
    </w:lvl>
    <w:lvl w:ilvl="3" w:tplc="0419000F" w:tentative="1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50" w:hanging="360"/>
      </w:pPr>
    </w:lvl>
    <w:lvl w:ilvl="5" w:tplc="0419001B" w:tentative="1">
      <w:start w:val="1"/>
      <w:numFmt w:val="lowerRoman"/>
      <w:lvlText w:val="%6."/>
      <w:lvlJc w:val="right"/>
      <w:pPr>
        <w:ind w:left="5770" w:hanging="180"/>
      </w:pPr>
    </w:lvl>
    <w:lvl w:ilvl="6" w:tplc="0419000F" w:tentative="1">
      <w:start w:val="1"/>
      <w:numFmt w:val="decimal"/>
      <w:lvlText w:val="%7."/>
      <w:lvlJc w:val="left"/>
      <w:pPr>
        <w:ind w:left="6490" w:hanging="360"/>
      </w:pPr>
    </w:lvl>
    <w:lvl w:ilvl="7" w:tplc="04190019" w:tentative="1">
      <w:start w:val="1"/>
      <w:numFmt w:val="lowerLetter"/>
      <w:lvlText w:val="%8."/>
      <w:lvlJc w:val="left"/>
      <w:pPr>
        <w:ind w:left="7210" w:hanging="360"/>
      </w:pPr>
    </w:lvl>
    <w:lvl w:ilvl="8" w:tplc="041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>
    <w:nsid w:val="06DE114B"/>
    <w:multiLevelType w:val="hybridMultilevel"/>
    <w:tmpl w:val="17767E64"/>
    <w:lvl w:ilvl="0" w:tplc="06D45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1F6299"/>
    <w:multiLevelType w:val="hybridMultilevel"/>
    <w:tmpl w:val="CAC09B68"/>
    <w:lvl w:ilvl="0" w:tplc="5008BE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B6CAE"/>
    <w:multiLevelType w:val="hybridMultilevel"/>
    <w:tmpl w:val="551C807E"/>
    <w:lvl w:ilvl="0" w:tplc="C62894B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2B1F"/>
    <w:multiLevelType w:val="hybridMultilevel"/>
    <w:tmpl w:val="855C96CC"/>
    <w:lvl w:ilvl="0" w:tplc="1BF60016">
      <w:start w:val="1"/>
      <w:numFmt w:val="decimal"/>
      <w:lvlText w:val="%1)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2F8333A"/>
    <w:multiLevelType w:val="hybridMultilevel"/>
    <w:tmpl w:val="D56C11F6"/>
    <w:lvl w:ilvl="0" w:tplc="604CB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67DF1"/>
    <w:rsid w:val="00023116"/>
    <w:rsid w:val="000365C6"/>
    <w:rsid w:val="00047800"/>
    <w:rsid w:val="00061E93"/>
    <w:rsid w:val="00085F15"/>
    <w:rsid w:val="00097564"/>
    <w:rsid w:val="000A4EE5"/>
    <w:rsid w:val="000A59BE"/>
    <w:rsid w:val="000A6DE3"/>
    <w:rsid w:val="000C2763"/>
    <w:rsid w:val="000D437D"/>
    <w:rsid w:val="000E3A62"/>
    <w:rsid w:val="00113779"/>
    <w:rsid w:val="00124806"/>
    <w:rsid w:val="00126899"/>
    <w:rsid w:val="00146898"/>
    <w:rsid w:val="00157BCE"/>
    <w:rsid w:val="001838C7"/>
    <w:rsid w:val="0018427A"/>
    <w:rsid w:val="00184DE4"/>
    <w:rsid w:val="001B6E00"/>
    <w:rsid w:val="001C0473"/>
    <w:rsid w:val="001D16F0"/>
    <w:rsid w:val="001E45BC"/>
    <w:rsid w:val="001E5B76"/>
    <w:rsid w:val="001F5ED3"/>
    <w:rsid w:val="00203076"/>
    <w:rsid w:val="002055B6"/>
    <w:rsid w:val="00217992"/>
    <w:rsid w:val="00232362"/>
    <w:rsid w:val="002338E6"/>
    <w:rsid w:val="002348AB"/>
    <w:rsid w:val="00235E68"/>
    <w:rsid w:val="00242735"/>
    <w:rsid w:val="00272FE7"/>
    <w:rsid w:val="00281416"/>
    <w:rsid w:val="002A7482"/>
    <w:rsid w:val="002B2360"/>
    <w:rsid w:val="002C1CF5"/>
    <w:rsid w:val="002C6224"/>
    <w:rsid w:val="002E714B"/>
    <w:rsid w:val="00302688"/>
    <w:rsid w:val="00303856"/>
    <w:rsid w:val="0030778C"/>
    <w:rsid w:val="0031490B"/>
    <w:rsid w:val="00314E3F"/>
    <w:rsid w:val="00322EB3"/>
    <w:rsid w:val="00330BAE"/>
    <w:rsid w:val="00333DDD"/>
    <w:rsid w:val="00340CF2"/>
    <w:rsid w:val="003414F7"/>
    <w:rsid w:val="00343905"/>
    <w:rsid w:val="003454E2"/>
    <w:rsid w:val="00351AF6"/>
    <w:rsid w:val="003536D1"/>
    <w:rsid w:val="00390EC6"/>
    <w:rsid w:val="003921BE"/>
    <w:rsid w:val="00394C50"/>
    <w:rsid w:val="003A0548"/>
    <w:rsid w:val="003A1205"/>
    <w:rsid w:val="003C7691"/>
    <w:rsid w:val="003E323F"/>
    <w:rsid w:val="003E3515"/>
    <w:rsid w:val="003E3A15"/>
    <w:rsid w:val="003F11FB"/>
    <w:rsid w:val="003F4CA3"/>
    <w:rsid w:val="00417B33"/>
    <w:rsid w:val="0043147A"/>
    <w:rsid w:val="00443892"/>
    <w:rsid w:val="00454DFA"/>
    <w:rsid w:val="0045671E"/>
    <w:rsid w:val="004755BF"/>
    <w:rsid w:val="00481C4E"/>
    <w:rsid w:val="00483667"/>
    <w:rsid w:val="00484C8C"/>
    <w:rsid w:val="00487C47"/>
    <w:rsid w:val="00491DFE"/>
    <w:rsid w:val="00493D0C"/>
    <w:rsid w:val="004954D4"/>
    <w:rsid w:val="004A0D17"/>
    <w:rsid w:val="004A4B7A"/>
    <w:rsid w:val="004C5944"/>
    <w:rsid w:val="004E15ED"/>
    <w:rsid w:val="00501D3E"/>
    <w:rsid w:val="00515B07"/>
    <w:rsid w:val="00516FA2"/>
    <w:rsid w:val="005265A3"/>
    <w:rsid w:val="0056122F"/>
    <w:rsid w:val="005662C1"/>
    <w:rsid w:val="00572FAB"/>
    <w:rsid w:val="005837D4"/>
    <w:rsid w:val="00595982"/>
    <w:rsid w:val="005A0BAC"/>
    <w:rsid w:val="005A57F7"/>
    <w:rsid w:val="005C4276"/>
    <w:rsid w:val="005D1AE5"/>
    <w:rsid w:val="005D31DA"/>
    <w:rsid w:val="005D3A82"/>
    <w:rsid w:val="005D4961"/>
    <w:rsid w:val="005E7349"/>
    <w:rsid w:val="005E7AF8"/>
    <w:rsid w:val="005F3163"/>
    <w:rsid w:val="00604547"/>
    <w:rsid w:val="00610926"/>
    <w:rsid w:val="006201F9"/>
    <w:rsid w:val="00640763"/>
    <w:rsid w:val="00644806"/>
    <w:rsid w:val="006459D3"/>
    <w:rsid w:val="006578C6"/>
    <w:rsid w:val="00661914"/>
    <w:rsid w:val="00667BAF"/>
    <w:rsid w:val="00667FBD"/>
    <w:rsid w:val="006912E5"/>
    <w:rsid w:val="006930F8"/>
    <w:rsid w:val="0069380F"/>
    <w:rsid w:val="00697014"/>
    <w:rsid w:val="006A25D2"/>
    <w:rsid w:val="006E21B6"/>
    <w:rsid w:val="006F341A"/>
    <w:rsid w:val="006F4B41"/>
    <w:rsid w:val="0070622B"/>
    <w:rsid w:val="00717A52"/>
    <w:rsid w:val="00731D1F"/>
    <w:rsid w:val="007576DC"/>
    <w:rsid w:val="00767DF1"/>
    <w:rsid w:val="00785ED3"/>
    <w:rsid w:val="007911FD"/>
    <w:rsid w:val="007A1984"/>
    <w:rsid w:val="007A2647"/>
    <w:rsid w:val="007B60CC"/>
    <w:rsid w:val="007C0AE2"/>
    <w:rsid w:val="007C0D03"/>
    <w:rsid w:val="007E753C"/>
    <w:rsid w:val="008142C9"/>
    <w:rsid w:val="0082111E"/>
    <w:rsid w:val="00823ACF"/>
    <w:rsid w:val="00847F12"/>
    <w:rsid w:val="00851546"/>
    <w:rsid w:val="008557FB"/>
    <w:rsid w:val="00861E2B"/>
    <w:rsid w:val="008664AD"/>
    <w:rsid w:val="0087402A"/>
    <w:rsid w:val="008828D0"/>
    <w:rsid w:val="00885826"/>
    <w:rsid w:val="008875CB"/>
    <w:rsid w:val="008A2882"/>
    <w:rsid w:val="008A3595"/>
    <w:rsid w:val="008C1D27"/>
    <w:rsid w:val="008C457F"/>
    <w:rsid w:val="008C6004"/>
    <w:rsid w:val="008E323C"/>
    <w:rsid w:val="008E41A6"/>
    <w:rsid w:val="008E769B"/>
    <w:rsid w:val="008F7C7F"/>
    <w:rsid w:val="00900D31"/>
    <w:rsid w:val="009027EE"/>
    <w:rsid w:val="00912479"/>
    <w:rsid w:val="009152AA"/>
    <w:rsid w:val="00920506"/>
    <w:rsid w:val="00920F29"/>
    <w:rsid w:val="00922153"/>
    <w:rsid w:val="009222CD"/>
    <w:rsid w:val="00944158"/>
    <w:rsid w:val="00944882"/>
    <w:rsid w:val="009448E2"/>
    <w:rsid w:val="0095032F"/>
    <w:rsid w:val="00954F81"/>
    <w:rsid w:val="00955F48"/>
    <w:rsid w:val="009639BC"/>
    <w:rsid w:val="00964BA6"/>
    <w:rsid w:val="0097446C"/>
    <w:rsid w:val="00985BDA"/>
    <w:rsid w:val="009936F2"/>
    <w:rsid w:val="009A5904"/>
    <w:rsid w:val="009B7633"/>
    <w:rsid w:val="009B7950"/>
    <w:rsid w:val="009C0478"/>
    <w:rsid w:val="009E1CC7"/>
    <w:rsid w:val="009E1D36"/>
    <w:rsid w:val="009E4C28"/>
    <w:rsid w:val="009F0389"/>
    <w:rsid w:val="00A02A67"/>
    <w:rsid w:val="00A02C02"/>
    <w:rsid w:val="00A22462"/>
    <w:rsid w:val="00A26977"/>
    <w:rsid w:val="00A32DE4"/>
    <w:rsid w:val="00A3677A"/>
    <w:rsid w:val="00A547E0"/>
    <w:rsid w:val="00A56192"/>
    <w:rsid w:val="00A67C8A"/>
    <w:rsid w:val="00A74038"/>
    <w:rsid w:val="00A84A01"/>
    <w:rsid w:val="00A8519F"/>
    <w:rsid w:val="00AA4073"/>
    <w:rsid w:val="00AC0785"/>
    <w:rsid w:val="00AC6DBF"/>
    <w:rsid w:val="00AD0C1A"/>
    <w:rsid w:val="00AD5ADC"/>
    <w:rsid w:val="00AE525F"/>
    <w:rsid w:val="00AE75B6"/>
    <w:rsid w:val="00AF0518"/>
    <w:rsid w:val="00B00E2C"/>
    <w:rsid w:val="00B13782"/>
    <w:rsid w:val="00B23111"/>
    <w:rsid w:val="00B24670"/>
    <w:rsid w:val="00B45F92"/>
    <w:rsid w:val="00B50175"/>
    <w:rsid w:val="00B52FE8"/>
    <w:rsid w:val="00B6176F"/>
    <w:rsid w:val="00B6766A"/>
    <w:rsid w:val="00B73D83"/>
    <w:rsid w:val="00B876E6"/>
    <w:rsid w:val="00BA3420"/>
    <w:rsid w:val="00BB7F7A"/>
    <w:rsid w:val="00BC7F60"/>
    <w:rsid w:val="00BD078E"/>
    <w:rsid w:val="00BE7EA7"/>
    <w:rsid w:val="00C347B1"/>
    <w:rsid w:val="00C3767F"/>
    <w:rsid w:val="00C645DA"/>
    <w:rsid w:val="00C64729"/>
    <w:rsid w:val="00C72E15"/>
    <w:rsid w:val="00C75EE1"/>
    <w:rsid w:val="00C76539"/>
    <w:rsid w:val="00CB4D62"/>
    <w:rsid w:val="00CE7EB6"/>
    <w:rsid w:val="00D01EB4"/>
    <w:rsid w:val="00D2427E"/>
    <w:rsid w:val="00D3083E"/>
    <w:rsid w:val="00D34C83"/>
    <w:rsid w:val="00D42AFF"/>
    <w:rsid w:val="00D4510A"/>
    <w:rsid w:val="00D52EC5"/>
    <w:rsid w:val="00D55578"/>
    <w:rsid w:val="00D678E4"/>
    <w:rsid w:val="00D77B5A"/>
    <w:rsid w:val="00D80594"/>
    <w:rsid w:val="00D82DBE"/>
    <w:rsid w:val="00DA2E10"/>
    <w:rsid w:val="00DD2A9B"/>
    <w:rsid w:val="00DF2831"/>
    <w:rsid w:val="00DF6B3C"/>
    <w:rsid w:val="00E051B2"/>
    <w:rsid w:val="00E169C5"/>
    <w:rsid w:val="00E26FBE"/>
    <w:rsid w:val="00E376D9"/>
    <w:rsid w:val="00E466DF"/>
    <w:rsid w:val="00E50510"/>
    <w:rsid w:val="00E50AC1"/>
    <w:rsid w:val="00E57B6B"/>
    <w:rsid w:val="00E61564"/>
    <w:rsid w:val="00E63522"/>
    <w:rsid w:val="00E672E5"/>
    <w:rsid w:val="00E70A45"/>
    <w:rsid w:val="00E81CC7"/>
    <w:rsid w:val="00E82065"/>
    <w:rsid w:val="00E91ABE"/>
    <w:rsid w:val="00E96612"/>
    <w:rsid w:val="00E967F6"/>
    <w:rsid w:val="00EA0DF8"/>
    <w:rsid w:val="00EB0D9C"/>
    <w:rsid w:val="00EB51AC"/>
    <w:rsid w:val="00EB69A8"/>
    <w:rsid w:val="00EC64D4"/>
    <w:rsid w:val="00EE5084"/>
    <w:rsid w:val="00EE68FF"/>
    <w:rsid w:val="00EF1EDD"/>
    <w:rsid w:val="00F068FC"/>
    <w:rsid w:val="00F11133"/>
    <w:rsid w:val="00F2001E"/>
    <w:rsid w:val="00F2607D"/>
    <w:rsid w:val="00F32FF9"/>
    <w:rsid w:val="00F358E6"/>
    <w:rsid w:val="00F56065"/>
    <w:rsid w:val="00F71146"/>
    <w:rsid w:val="00F82E75"/>
    <w:rsid w:val="00F86F0B"/>
    <w:rsid w:val="00F95174"/>
    <w:rsid w:val="00FA0CE4"/>
    <w:rsid w:val="00FD0CDC"/>
    <w:rsid w:val="00FF0CE7"/>
    <w:rsid w:val="00FF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46898"/>
    <w:pPr>
      <w:spacing w:after="0" w:line="240" w:lineRule="auto"/>
      <w:jc w:val="both"/>
    </w:pPr>
    <w:rPr>
      <w:rFonts w:ascii="Arial Black" w:eastAsia="Times New Roman" w:hAnsi="Arial Black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46898"/>
    <w:rPr>
      <w:rFonts w:ascii="Arial Black" w:eastAsia="Times New Roman" w:hAnsi="Arial Black" w:cs="Times New Roman"/>
      <w:sz w:val="28"/>
      <w:szCs w:val="24"/>
      <w:lang w:eastAsia="ar-SA"/>
    </w:rPr>
  </w:style>
  <w:style w:type="paragraph" w:customStyle="1" w:styleId="a5">
    <w:name w:val="Содержимое таблицы"/>
    <w:basedOn w:val="a"/>
    <w:rsid w:val="00146898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List Paragraph"/>
    <w:basedOn w:val="a"/>
    <w:uiPriority w:val="34"/>
    <w:qFormat/>
    <w:rsid w:val="006970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C8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B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2360"/>
  </w:style>
  <w:style w:type="paragraph" w:styleId="ab">
    <w:name w:val="footer"/>
    <w:basedOn w:val="a"/>
    <w:link w:val="ac"/>
    <w:uiPriority w:val="99"/>
    <w:unhideWhenUsed/>
    <w:rsid w:val="002B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2360"/>
  </w:style>
  <w:style w:type="paragraph" w:customStyle="1" w:styleId="ConsNormal">
    <w:name w:val="ConsNormal"/>
    <w:rsid w:val="00A367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3C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572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FD0C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D0CDC"/>
    <w:rPr>
      <w:sz w:val="16"/>
      <w:szCs w:val="16"/>
    </w:rPr>
  </w:style>
  <w:style w:type="character" w:customStyle="1" w:styleId="ae">
    <w:name w:val="Без интервала Знак"/>
    <w:link w:val="ad"/>
    <w:uiPriority w:val="1"/>
    <w:locked/>
    <w:rsid w:val="009E1C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4F5C-F86F-4296-8572-598E28D0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</cp:lastModifiedBy>
  <cp:revision>8</cp:revision>
  <cp:lastPrinted>2017-01-18T13:49:00Z</cp:lastPrinted>
  <dcterms:created xsi:type="dcterms:W3CDTF">2017-01-18T13:02:00Z</dcterms:created>
  <dcterms:modified xsi:type="dcterms:W3CDTF">2017-10-12T04:42:00Z</dcterms:modified>
</cp:coreProperties>
</file>