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53BB" w:rsidRPr="00C553BB" w:rsidRDefault="00C553BB" w:rsidP="00C553B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553BB">
        <w:rPr>
          <w:rFonts w:ascii="Tahoma" w:eastAsia="Times New Roman" w:hAnsi="Tahoma" w:cs="Tahoma"/>
          <w:sz w:val="18"/>
          <w:szCs w:val="18"/>
          <w:lang w:eastAsia="ru-RU"/>
        </w:rPr>
        <w:t xml:space="preserve">Извещение о проведении электронного аукциона </w:t>
      </w:r>
    </w:p>
    <w:p w:rsidR="00C553BB" w:rsidRPr="00C553BB" w:rsidRDefault="00C553BB" w:rsidP="00C553BB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  <w:r w:rsidRPr="00C553BB">
        <w:rPr>
          <w:rFonts w:ascii="Tahoma" w:eastAsia="Times New Roman" w:hAnsi="Tahoma" w:cs="Tahoma"/>
          <w:sz w:val="18"/>
          <w:szCs w:val="18"/>
          <w:lang w:eastAsia="ru-RU"/>
        </w:rPr>
        <w:t>для закупки №0318300008819000468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C553BB" w:rsidRPr="00C553BB" w:rsidTr="00C553BB">
        <w:tc>
          <w:tcPr>
            <w:tcW w:w="2000" w:type="pct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0318300008819000468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Разработка проектной, рабочей и сметной документации с прохождением государственной экспертизы по объекту: "Капитальный ремонт автомобильной дороги по ул. Володарского от ул. Советской до дамбы (в черте г. Темрюка вдоль реки Кубань по правому берегу от пикета 1728 до устья реки Кубань) в г. Темрюке"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Электронный аукцион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РТС-тендер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Уполномоченный орган</w:t>
            </w: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УЛ</w:t>
            </w:r>
            <w:proofErr w:type="gramEnd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Сдобнова</w:t>
            </w:r>
            <w:proofErr w:type="spellEnd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Ирина Федоровна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861-48-5-48-78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Сведения о бюджетном обязательстве № 0330113619180000520 от 13.09.2019 Заказчик: </w:t>
            </w:r>
            <w:proofErr w:type="gram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353500, Краснодарский край, г. Темрюк, ул. Ленина, 48 Почтовый адрес: 353500, Краснодарский край, г. Темрюк, ул. Ленина, 48 Адрес электронной почты: torgi-tem@mail.ru Контактный телефон: 8 (861-48) 4-42-04 Ответственное должностное лицо заказчика:</w:t>
            </w:r>
            <w:proofErr w:type="gramEnd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Елена Ивановна Руководитель контрактной службы: </w:t>
            </w:r>
            <w:proofErr w:type="spell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Сокиркин</w:t>
            </w:r>
            <w:proofErr w:type="spellEnd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Алексей Викторович 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04.10.2019 09:00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Электронная площадка России "РТС-тендер"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Согласно Приложению 1 «Порядок подачи заявок на участие в электронном аукционе» к извещению о проведении электронного аукциона 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  <w:proofErr w:type="gram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07.10.2019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08.10.2019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 xml:space="preserve">Условия контрактов 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4392038.00 Российский рубль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Бюджет Темрюкское городское поселение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193235203800023520100100910017112243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Начальная (максимальная) цена контракта/ Максимальное значение цены контракта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4392038.00 Российский рубль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предоставления проектно-сметной документации: Российская Федерация, Краснодарский край, </w:t>
            </w:r>
            <w:proofErr w:type="spell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</w:t>
            </w:r>
            <w:proofErr w:type="gram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.Т</w:t>
            </w:r>
            <w:proofErr w:type="gramEnd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емрюк</w:t>
            </w:r>
            <w:proofErr w:type="spellEnd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ул.Ленина,36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Планируемый срок (сроки отдельных этапов) поставки товаров (выполнения работ, оказания услуг): с момента заключения контракта по 16.12.2019 года; Периодичность поставки товаров </w:t>
            </w: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(выполнения работ, оказания услуг): этапами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lastRenderedPageBreak/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43920.38 Российский рубль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в к</w:t>
            </w:r>
            <w:proofErr w:type="gramEnd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2 «Порядок предоставления обеспечения заявок» к извещению о проведении электронного аукциона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дств пр</w:t>
            </w:r>
            <w:proofErr w:type="gramEnd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219601.90 Российский рубль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Согласно Приложению № 3 «Срок и порядок предоставления обеспечения исполнения контракта, гарантийных обязательств» к извещению о проведении электронного аукциона. В случае</w:t>
            </w:r>
            <w:proofErr w:type="gram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</w:t>
            </w:r>
            <w:proofErr w:type="gramEnd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если предложенная в заявке участника электронного аукциона цена снижена на 25 и более процентов по отношению к начальной (максимальной) цене контракта, участник, с которым заключается контракт, предоставляет обеспечение исполнения контракта с учетом положений статьи 37 44-ФЗ. В настоящее время функционал ЕИС не приведен в соответствие с Федеральным законом № 44 -ФЗ с учетом изменений, вступивших в силу с 01.07.2019 г. в части размера обеспечения исполнения контракта, в случае если закупка осуществляется у СМП и СОНО. </w:t>
            </w:r>
            <w:proofErr w:type="gram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В связи с вышеуказанным просим не учитывать указанную в извещении о проведении электронного аукциона сумму обеспечения исполнения контракта (ОИК), поскольку сумма ОИК будет рассчитана при заключении контракта от цены контракта.</w:t>
            </w:r>
            <w:proofErr w:type="gramEnd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Размер обеспечения исполнения контракта составляет _________________ (5 % от цены контракта). 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расчётного счёта" 40302810600003000095</w:t>
            </w:r>
          </w:p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"БИК" 040349001</w:t>
            </w:r>
          </w:p>
        </w:tc>
      </w:tr>
      <w:tr w:rsidR="00C553BB" w:rsidRPr="00C553BB" w:rsidTr="00C553BB">
        <w:tc>
          <w:tcPr>
            <w:tcW w:w="0" w:type="auto"/>
            <w:gridSpan w:val="2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C553BB" w:rsidRPr="00C553BB" w:rsidTr="00C553BB">
        <w:tc>
          <w:tcPr>
            <w:tcW w:w="0" w:type="auto"/>
            <w:gridSpan w:val="2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C553BB" w:rsidRPr="00C553BB" w:rsidTr="00C553BB">
        <w:tc>
          <w:tcPr>
            <w:tcW w:w="0" w:type="auto"/>
            <w:gridSpan w:val="2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Объект закупки</w:t>
            </w:r>
          </w:p>
        </w:tc>
      </w:tr>
      <w:tr w:rsidR="00C553BB" w:rsidRPr="00C553BB" w:rsidTr="00C553BB">
        <w:tc>
          <w:tcPr>
            <w:tcW w:w="0" w:type="auto"/>
            <w:gridSpan w:val="2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C553BB" w:rsidRPr="00C553BB" w:rsidTr="00C553BB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8"/>
              <w:gridCol w:w="868"/>
              <w:gridCol w:w="1153"/>
              <w:gridCol w:w="743"/>
              <w:gridCol w:w="843"/>
              <w:gridCol w:w="1247"/>
              <w:gridCol w:w="843"/>
              <w:gridCol w:w="910"/>
              <w:gridCol w:w="777"/>
              <w:gridCol w:w="813"/>
            </w:tblGrid>
            <w:tr w:rsidR="00C553BB" w:rsidRPr="00C553B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 по КТРУ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Код позиции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 xml:space="preserve">Цена за </w:t>
                  </w:r>
                  <w:proofErr w:type="spellStart"/>
                  <w:r w:rsidRPr="00C55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</w:t>
                  </w:r>
                  <w:proofErr w:type="gramStart"/>
                  <w:r w:rsidRPr="00C55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.и</w:t>
                  </w:r>
                  <w:proofErr w:type="gramEnd"/>
                  <w:r w:rsidRPr="00C55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зм</w:t>
                  </w:r>
                  <w:proofErr w:type="spellEnd"/>
                  <w:r w:rsidRPr="00C55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Стоимость</w:t>
                  </w:r>
                </w:p>
              </w:tc>
            </w:tr>
            <w:tr w:rsidR="00C553BB" w:rsidRPr="00C553BB">
              <w:tc>
                <w:tcPr>
                  <w:tcW w:w="0" w:type="auto"/>
                  <w:vMerge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Наименование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Значение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553BB" w:rsidRPr="00C553BB"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 xml:space="preserve">Разработка проектной, рабочей и сметной документации с прохождением государственной экспертизы по объекту: "Капитальный ремонт автомобильной дороги по ул. Володарского от ул. Советской до дамбы (в черте г. Темрюка вдоль реки </w:t>
                  </w:r>
                  <w:r w:rsidRPr="00C55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Кубань по правому берегу от пикета 1728 до устья реки Кубань) в г. Темрюке"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lastRenderedPageBreak/>
                    <w:t>71.12.19.000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7"/>
                  </w:tblGrid>
                  <w:tr w:rsidR="00C553BB" w:rsidRPr="00C553B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553BB" w:rsidRPr="00C553BB" w:rsidRDefault="00C553BB" w:rsidP="00C553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553B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АДМИНИСТРАЦИЯ ТЕМРЮКСКОГО ГОРОДСКОГО ПОСЕЛЕНИЯ ТЕМРЮКСКОГО РАЙОНА</w:t>
                        </w:r>
                      </w:p>
                    </w:tc>
                  </w:tr>
                </w:tbl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Условная единица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10"/>
                  </w:tblGrid>
                  <w:tr w:rsidR="00C553BB" w:rsidRPr="00C553BB">
                    <w:tc>
                      <w:tcPr>
                        <w:tcW w:w="0" w:type="auto"/>
                        <w:tcBorders>
                          <w:top w:val="nil"/>
                        </w:tcBorders>
                        <w:vAlign w:val="center"/>
                        <w:hideMark/>
                      </w:tcPr>
                      <w:p w:rsidR="00C553BB" w:rsidRPr="00C553BB" w:rsidRDefault="00C553BB" w:rsidP="00C553BB">
                        <w:pPr>
                          <w:spacing w:after="0" w:line="240" w:lineRule="auto"/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</w:pPr>
                        <w:r w:rsidRPr="00C553BB">
                          <w:rPr>
                            <w:rFonts w:ascii="Tahoma" w:eastAsia="Times New Roman" w:hAnsi="Tahoma" w:cs="Tahoma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4392038.00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4392038.00</w:t>
                  </w:r>
                </w:p>
              </w:tc>
            </w:tr>
            <w:tr w:rsidR="00C553BB" w:rsidRPr="00C553BB">
              <w:tc>
                <w:tcPr>
                  <w:tcW w:w="0" w:type="auto"/>
                  <w:vMerge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gridSpan w:val="3"/>
                  <w:tcBorders>
                    <w:top w:val="nil"/>
                  </w:tcBorders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  <w:r w:rsidRPr="00C553BB"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  <w:t>СНиП 3.06.03-85 "Автомобильные дороги"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C553BB" w:rsidRPr="00C553BB" w:rsidRDefault="00C553BB" w:rsidP="00C553BB">
                  <w:pPr>
                    <w:spacing w:after="0" w:line="240" w:lineRule="auto"/>
                    <w:rPr>
                      <w:rFonts w:ascii="Tahoma" w:eastAsia="Times New Roman" w:hAnsi="Tahoma" w:cs="Tahoma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C553BB" w:rsidRPr="00C553BB" w:rsidRDefault="00C553BB" w:rsidP="00C55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C553BB" w:rsidRPr="00C553BB" w:rsidTr="00C553BB">
        <w:tc>
          <w:tcPr>
            <w:tcW w:w="0" w:type="auto"/>
            <w:gridSpan w:val="2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lastRenderedPageBreak/>
              <w:t>Итого: 4392038.00 Российский рубль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</w:t>
            </w:r>
            <w:proofErr w:type="gram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. Наличие членства в саморегулируемой организации в области архитектурно-строительного проектирования, за исключением лиц, указанных в части 4.1 статьи 48 Градостроительного кодекса РФ</w:t>
            </w:r>
            <w:proofErr w:type="gram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.</w:t>
            </w:r>
            <w:proofErr w:type="gramEnd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Документы: Действующая выписка из реестра членов саморегулируемой организации в области архитектурно-строительного проектирования (или ее копия). Выписка должна содержать сведения об уровне ответственности члена саморегулируемой организации по обязательствам по договорам подряда на подготовку проектной документации, заключенным с использованием конкурентных способов заключения договоров, в соответствии с которым указанным членом внесен взнос в компенсационный фонд обеспечения договорных обязательств. 2. </w:t>
            </w:r>
            <w:proofErr w:type="gram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 </w:t>
            </w:r>
          </w:p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 Закупка у субъектов малого предпринимательства и социально ориентированных некоммерческих организаций </w:t>
            </w:r>
          </w:p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 участию в закупке допускаются только субъекты малого предпринимательства и социально ориентированные некоммерческие организации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b/>
                <w:bCs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proofErr w:type="gramStart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П</w:t>
            </w:r>
            <w:proofErr w:type="gramEnd"/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рочие документы, необходимые для публикации извещения, документации о закупки</w:t>
            </w:r>
          </w:p>
        </w:tc>
      </w:tr>
      <w:tr w:rsidR="00C553BB" w:rsidRPr="00C553BB" w:rsidTr="00C553BB"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C553BB" w:rsidRPr="00C553BB" w:rsidRDefault="00C553BB" w:rsidP="00C553BB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C553BB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25.09.2019 13:57</w:t>
            </w:r>
            <w:bookmarkStart w:id="0" w:name="_GoBack"/>
            <w:bookmarkEnd w:id="0"/>
          </w:p>
        </w:tc>
      </w:tr>
    </w:tbl>
    <w:p w:rsidR="00C55EFE" w:rsidRPr="00C553BB" w:rsidRDefault="00C55EFE" w:rsidP="00C553BB">
      <w:pPr>
        <w:rPr>
          <w:sz w:val="18"/>
          <w:szCs w:val="18"/>
        </w:rPr>
      </w:pPr>
    </w:p>
    <w:sectPr w:rsidR="00C55EFE" w:rsidRPr="00C553BB" w:rsidSect="003D131A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11A"/>
    <w:rsid w:val="003D131A"/>
    <w:rsid w:val="00C553BB"/>
    <w:rsid w:val="00C55EFE"/>
    <w:rsid w:val="00D8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Подзаголовок1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Название1"/>
    <w:basedOn w:val="a"/>
    <w:rsid w:val="003D13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11">
    <w:name w:val="Название объекта1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D1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553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6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604166">
          <w:marLeft w:val="0"/>
          <w:marRight w:val="0"/>
          <w:marTop w:val="20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321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4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933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02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397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1314</Words>
  <Characters>7495</Characters>
  <Application>Microsoft Office Word</Application>
  <DocSecurity>0</DocSecurity>
  <Lines>62</Lines>
  <Paragraphs>17</Paragraphs>
  <ScaleCrop>false</ScaleCrop>
  <Company/>
  <LinksUpToDate>false</LinksUpToDate>
  <CharactersWithSpaces>8792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Zakupki</dc:creator>
  <cp:keywords/>
  <dc:description/>
  <cp:lastModifiedBy>Zakupki</cp:lastModifiedBy>
  <cp:revision>3</cp:revision>
  <dcterms:created xsi:type="dcterms:W3CDTF">2019-03-28T11:00:00Z</dcterms:created>
  <dcterms:modified xsi:type="dcterms:W3CDTF">2019-09-25T12:40:00Z</dcterms:modified>
</cp:coreProperties>
</file>