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4BB" w:rsidRPr="009754BB" w:rsidRDefault="009754BB" w:rsidP="009754BB">
      <w:pPr>
        <w:pStyle w:val="a5"/>
        <w:jc w:val="right"/>
        <w:rPr>
          <w:rFonts w:ascii="Times New Roman" w:hAnsi="Times New Roman" w:cs="Times New Roman"/>
          <w:color w:val="7F7F7F" w:themeColor="text1" w:themeTint="80"/>
          <w:sz w:val="32"/>
          <w:szCs w:val="32"/>
        </w:rPr>
      </w:pPr>
    </w:p>
    <w:p w:rsidR="00276E2E" w:rsidRDefault="00276E2E" w:rsidP="002114BE">
      <w:pPr>
        <w:pStyle w:val="a3"/>
        <w:jc w:val="center"/>
        <w:rPr>
          <w:rFonts w:ascii="Times New Roman" w:hAnsi="Times New Roman" w:cs="Times New Roman"/>
        </w:rPr>
      </w:pPr>
    </w:p>
    <w:p w:rsidR="00276E2E" w:rsidRDefault="00276E2E" w:rsidP="002114BE">
      <w:pPr>
        <w:pStyle w:val="a3"/>
        <w:jc w:val="center"/>
        <w:rPr>
          <w:rFonts w:ascii="Times New Roman" w:hAnsi="Times New Roman" w:cs="Times New Roman"/>
        </w:rPr>
      </w:pPr>
    </w:p>
    <w:p w:rsidR="00276E2E" w:rsidRDefault="00276E2E" w:rsidP="002114BE">
      <w:pPr>
        <w:pStyle w:val="a3"/>
        <w:jc w:val="center"/>
        <w:rPr>
          <w:rFonts w:ascii="Times New Roman" w:hAnsi="Times New Roman" w:cs="Times New Roman"/>
        </w:rPr>
      </w:pPr>
    </w:p>
    <w:p w:rsidR="00276E2E" w:rsidRDefault="00276E2E" w:rsidP="002114BE">
      <w:pPr>
        <w:pStyle w:val="a3"/>
        <w:jc w:val="center"/>
        <w:rPr>
          <w:rFonts w:ascii="Times New Roman" w:hAnsi="Times New Roman" w:cs="Times New Roman"/>
        </w:rPr>
      </w:pPr>
    </w:p>
    <w:p w:rsidR="00276E2E" w:rsidRDefault="00276E2E" w:rsidP="002114BE">
      <w:pPr>
        <w:pStyle w:val="a3"/>
        <w:jc w:val="center"/>
        <w:rPr>
          <w:rFonts w:ascii="Times New Roman" w:hAnsi="Times New Roman" w:cs="Times New Roman"/>
        </w:rPr>
      </w:pPr>
    </w:p>
    <w:p w:rsidR="00B8310B" w:rsidRDefault="00B8310B" w:rsidP="002114BE">
      <w:pPr>
        <w:pStyle w:val="a3"/>
        <w:jc w:val="center"/>
        <w:rPr>
          <w:rFonts w:ascii="Times New Roman" w:hAnsi="Times New Roman" w:cs="Times New Roman"/>
        </w:rPr>
      </w:pPr>
    </w:p>
    <w:p w:rsidR="00A07603" w:rsidRDefault="00A07603" w:rsidP="002114BE">
      <w:pPr>
        <w:pStyle w:val="a3"/>
        <w:jc w:val="center"/>
        <w:rPr>
          <w:rFonts w:ascii="Times New Roman" w:hAnsi="Times New Roman" w:cs="Times New Roman"/>
        </w:rPr>
      </w:pPr>
    </w:p>
    <w:p w:rsidR="00AC69C2" w:rsidRDefault="00AC69C2" w:rsidP="002114BE">
      <w:pPr>
        <w:pStyle w:val="a3"/>
        <w:jc w:val="center"/>
        <w:rPr>
          <w:rFonts w:ascii="Times New Roman" w:hAnsi="Times New Roman" w:cs="Times New Roman"/>
        </w:rPr>
      </w:pPr>
    </w:p>
    <w:p w:rsidR="00BF5314" w:rsidRDefault="00BF5314" w:rsidP="002114BE">
      <w:pPr>
        <w:pStyle w:val="a3"/>
        <w:jc w:val="center"/>
        <w:rPr>
          <w:rFonts w:ascii="Times New Roman" w:hAnsi="Times New Roman" w:cs="Times New Roman"/>
        </w:rPr>
      </w:pPr>
    </w:p>
    <w:p w:rsidR="00632AC9" w:rsidRDefault="00632AC9" w:rsidP="001449BF">
      <w:pPr>
        <w:pStyle w:val="a3"/>
        <w:rPr>
          <w:rFonts w:ascii="Times New Roman" w:hAnsi="Times New Roman" w:cs="Times New Roman"/>
        </w:rPr>
      </w:pPr>
    </w:p>
    <w:p w:rsidR="007F2AAD" w:rsidRDefault="007F2AAD" w:rsidP="001449BF">
      <w:pPr>
        <w:pStyle w:val="a3"/>
        <w:rPr>
          <w:rFonts w:ascii="Times New Roman" w:hAnsi="Times New Roman" w:cs="Times New Roman"/>
        </w:rPr>
      </w:pPr>
    </w:p>
    <w:p w:rsidR="007F2AAD" w:rsidRPr="00AB1DC0" w:rsidRDefault="007F2AAD" w:rsidP="001449BF">
      <w:pPr>
        <w:pStyle w:val="a3"/>
        <w:rPr>
          <w:rFonts w:ascii="Times New Roman" w:hAnsi="Times New Roman" w:cs="Times New Roman"/>
        </w:rPr>
      </w:pPr>
    </w:p>
    <w:p w:rsidR="00A03231" w:rsidRPr="008D36C1" w:rsidRDefault="008D36C1" w:rsidP="00A032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36C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 внесении изменений в постановление администрации Темрюкского городского поселения Темрюкского района от 27 марта 2020 года № 239 «</w:t>
      </w:r>
      <w:r w:rsidRPr="008D36C1">
        <w:rPr>
          <w:rFonts w:ascii="Times New Roman" w:eastAsia="Times New Roman" w:hAnsi="Times New Roman" w:cs="Times New Roman"/>
          <w:b/>
          <w:sz w:val="28"/>
          <w:szCs w:val="28"/>
        </w:rPr>
        <w:t>Об утверждении Положения о порядке оформления</w:t>
      </w:r>
      <w:r w:rsidRPr="008D36C1">
        <w:rPr>
          <w:rStyle w:val="12pt"/>
          <w:rFonts w:eastAsiaTheme="minorEastAsia"/>
          <w:b/>
          <w:sz w:val="28"/>
          <w:szCs w:val="28"/>
        </w:rPr>
        <w:t xml:space="preserve"> документов, постановки на</w:t>
      </w:r>
      <w:r w:rsidRPr="008D36C1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учет и признания права муниципальной собственности</w:t>
      </w:r>
      <w:r w:rsidRPr="008D36C1">
        <w:rPr>
          <w:rStyle w:val="12pt"/>
          <w:rFonts w:eastAsiaTheme="minorEastAsia"/>
          <w:b/>
          <w:sz w:val="28"/>
          <w:szCs w:val="28"/>
        </w:rPr>
        <w:t xml:space="preserve"> Темрюкского городского поселения Темрюкского района </w:t>
      </w:r>
      <w:r w:rsidRPr="008D36C1">
        <w:rPr>
          <w:rFonts w:ascii="Times New Roman" w:eastAsia="Times New Roman" w:hAnsi="Times New Roman" w:cs="Times New Roman"/>
          <w:b/>
          <w:sz w:val="28"/>
          <w:szCs w:val="28"/>
        </w:rPr>
        <w:t xml:space="preserve">на бесхозяйное имущество, расположенное на территории </w:t>
      </w:r>
      <w:r w:rsidRPr="008D36C1">
        <w:rPr>
          <w:rStyle w:val="12pt"/>
          <w:rFonts w:eastAsiaTheme="minorEastAsia"/>
          <w:b/>
          <w:sz w:val="28"/>
          <w:szCs w:val="28"/>
        </w:rPr>
        <w:t>Темрюкского городского поселения Темрюкского района</w:t>
      </w:r>
      <w:r w:rsidRPr="008D36C1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5667AA" w:rsidRPr="00AB1DC0" w:rsidRDefault="005667AA" w:rsidP="005667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67AA" w:rsidRDefault="005667AA" w:rsidP="005667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7D52" w:rsidRPr="00AB1DC0" w:rsidRDefault="00007D52" w:rsidP="005667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1C25" w:rsidRPr="0095603A" w:rsidRDefault="00C2145F" w:rsidP="00585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45F">
        <w:rPr>
          <w:rFonts w:ascii="Times New Roman" w:hAnsi="Times New Roman" w:cs="Times New Roman"/>
          <w:sz w:val="28"/>
          <w:szCs w:val="28"/>
        </w:rPr>
        <w:t>В</w:t>
      </w:r>
      <w:r w:rsidR="00CF6A6D">
        <w:rPr>
          <w:rFonts w:ascii="Times New Roman" w:hAnsi="Times New Roman" w:cs="Times New Roman"/>
          <w:sz w:val="28"/>
          <w:szCs w:val="28"/>
        </w:rPr>
        <w:t xml:space="preserve"> </w:t>
      </w:r>
      <w:r w:rsidR="008D36C1">
        <w:rPr>
          <w:rFonts w:ascii="Times New Roman" w:hAnsi="Times New Roman" w:cs="Times New Roman"/>
          <w:sz w:val="28"/>
          <w:szCs w:val="28"/>
        </w:rPr>
        <w:t>соответствии со статьей 225 Гражданского кодекса Российской Федерации, Налоговым кодексом Российской Федерации</w:t>
      </w:r>
      <w:r w:rsidR="0095603A">
        <w:rPr>
          <w:rFonts w:ascii="Times New Roman" w:hAnsi="Times New Roman" w:cs="Times New Roman"/>
          <w:sz w:val="28"/>
          <w:szCs w:val="28"/>
        </w:rPr>
        <w:t>,</w:t>
      </w:r>
      <w:r w:rsidR="00585A4B" w:rsidRPr="0095603A">
        <w:rPr>
          <w:rFonts w:ascii="Times New Roman" w:hAnsi="Times New Roman" w:cs="Times New Roman"/>
          <w:sz w:val="28"/>
          <w:szCs w:val="28"/>
        </w:rPr>
        <w:t xml:space="preserve"> </w:t>
      </w:r>
      <w:r w:rsidR="008D36C1">
        <w:rPr>
          <w:rFonts w:ascii="Times New Roman" w:hAnsi="Times New Roman" w:cs="Times New Roman"/>
          <w:sz w:val="28"/>
          <w:szCs w:val="28"/>
        </w:rPr>
        <w:t xml:space="preserve">  </w:t>
      </w:r>
      <w:r w:rsidR="00841121" w:rsidRPr="0095603A">
        <w:rPr>
          <w:rFonts w:ascii="Times New Roman" w:hAnsi="Times New Roman" w:cs="Times New Roman"/>
          <w:sz w:val="28"/>
          <w:szCs w:val="28"/>
        </w:rPr>
        <w:t>п</w:t>
      </w:r>
      <w:r w:rsidR="009C14D5" w:rsidRPr="0095603A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95603A">
        <w:rPr>
          <w:rFonts w:ascii="Times New Roman" w:hAnsi="Times New Roman" w:cs="Times New Roman"/>
          <w:sz w:val="28"/>
          <w:szCs w:val="28"/>
        </w:rPr>
        <w:t>о</w:t>
      </w:r>
      <w:r w:rsidR="009C14D5" w:rsidRPr="0095603A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95603A">
        <w:rPr>
          <w:rFonts w:ascii="Times New Roman" w:hAnsi="Times New Roman" w:cs="Times New Roman"/>
          <w:sz w:val="28"/>
          <w:szCs w:val="28"/>
        </w:rPr>
        <w:t>с</w:t>
      </w:r>
      <w:r w:rsidR="009C14D5" w:rsidRPr="0095603A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95603A">
        <w:rPr>
          <w:rFonts w:ascii="Times New Roman" w:hAnsi="Times New Roman" w:cs="Times New Roman"/>
          <w:sz w:val="28"/>
          <w:szCs w:val="28"/>
        </w:rPr>
        <w:t>т</w:t>
      </w:r>
      <w:r w:rsidR="009C14D5" w:rsidRPr="0095603A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95603A">
        <w:rPr>
          <w:rFonts w:ascii="Times New Roman" w:hAnsi="Times New Roman" w:cs="Times New Roman"/>
          <w:sz w:val="28"/>
          <w:szCs w:val="28"/>
        </w:rPr>
        <w:t>а</w:t>
      </w:r>
      <w:r w:rsidR="009C14D5" w:rsidRPr="0095603A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95603A">
        <w:rPr>
          <w:rFonts w:ascii="Times New Roman" w:hAnsi="Times New Roman" w:cs="Times New Roman"/>
          <w:sz w:val="28"/>
          <w:szCs w:val="28"/>
        </w:rPr>
        <w:t>н</w:t>
      </w:r>
      <w:r w:rsidR="009C14D5" w:rsidRPr="0095603A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95603A">
        <w:rPr>
          <w:rFonts w:ascii="Times New Roman" w:hAnsi="Times New Roman" w:cs="Times New Roman"/>
          <w:sz w:val="28"/>
          <w:szCs w:val="28"/>
        </w:rPr>
        <w:t>о</w:t>
      </w:r>
      <w:r w:rsidR="009C14D5" w:rsidRPr="0095603A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95603A">
        <w:rPr>
          <w:rFonts w:ascii="Times New Roman" w:hAnsi="Times New Roman" w:cs="Times New Roman"/>
          <w:sz w:val="28"/>
          <w:szCs w:val="28"/>
        </w:rPr>
        <w:t>в</w:t>
      </w:r>
      <w:r w:rsidR="009C14D5" w:rsidRPr="0095603A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95603A">
        <w:rPr>
          <w:rFonts w:ascii="Times New Roman" w:hAnsi="Times New Roman" w:cs="Times New Roman"/>
          <w:sz w:val="28"/>
          <w:szCs w:val="28"/>
        </w:rPr>
        <w:t>л</w:t>
      </w:r>
      <w:r w:rsidR="009C14D5" w:rsidRPr="0095603A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95603A">
        <w:rPr>
          <w:rFonts w:ascii="Times New Roman" w:hAnsi="Times New Roman" w:cs="Times New Roman"/>
          <w:sz w:val="28"/>
          <w:szCs w:val="28"/>
        </w:rPr>
        <w:t>я</w:t>
      </w:r>
      <w:r w:rsidR="009C14D5" w:rsidRPr="0095603A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95603A">
        <w:rPr>
          <w:rFonts w:ascii="Times New Roman" w:hAnsi="Times New Roman" w:cs="Times New Roman"/>
          <w:sz w:val="28"/>
          <w:szCs w:val="28"/>
        </w:rPr>
        <w:t>ю:</w:t>
      </w:r>
      <w:bookmarkStart w:id="0" w:name="sub_1"/>
    </w:p>
    <w:p w:rsidR="00841121" w:rsidRDefault="00841121" w:rsidP="00847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603A">
        <w:rPr>
          <w:rFonts w:ascii="Times New Roman" w:hAnsi="Times New Roman" w:cs="Times New Roman"/>
          <w:sz w:val="28"/>
          <w:szCs w:val="28"/>
        </w:rPr>
        <w:t>1</w:t>
      </w:r>
      <w:r w:rsidRPr="00AA3853">
        <w:rPr>
          <w:rFonts w:ascii="Times New Roman" w:hAnsi="Times New Roman" w:cs="Times New Roman"/>
          <w:sz w:val="28"/>
          <w:szCs w:val="28"/>
        </w:rPr>
        <w:t>.</w:t>
      </w:r>
      <w:r w:rsidR="00AA3853" w:rsidRPr="00AA3853">
        <w:rPr>
          <w:rFonts w:ascii="Times New Roman" w:hAnsi="Times New Roman" w:cs="Times New Roman"/>
          <w:sz w:val="28"/>
          <w:szCs w:val="28"/>
        </w:rPr>
        <w:t> </w:t>
      </w:r>
      <w:r w:rsidR="008D36C1" w:rsidRPr="008D36C1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8D36C1" w:rsidRPr="008D36C1">
        <w:rPr>
          <w:rFonts w:ascii="Times New Roman" w:hAnsi="Times New Roman" w:cs="Times New Roman"/>
          <w:sz w:val="28"/>
          <w:szCs w:val="28"/>
          <w:shd w:val="clear" w:color="auto" w:fill="FFFFFF"/>
        </w:rPr>
        <w:t>постановление администрации Темрюкского городского поселения Темрюкского района от 27 марта 2020 года № 239 «</w:t>
      </w:r>
      <w:r w:rsidR="008D36C1" w:rsidRPr="008D36C1">
        <w:rPr>
          <w:rFonts w:ascii="Times New Roman" w:eastAsia="Times New Roman" w:hAnsi="Times New Roman" w:cs="Times New Roman"/>
          <w:sz w:val="28"/>
          <w:szCs w:val="28"/>
        </w:rPr>
        <w:t>Об утверждении Положения о порядке оформления</w:t>
      </w:r>
      <w:r w:rsidR="008D36C1" w:rsidRPr="008D36C1">
        <w:rPr>
          <w:rStyle w:val="12pt"/>
          <w:rFonts w:eastAsiaTheme="minorEastAsia"/>
          <w:sz w:val="28"/>
          <w:szCs w:val="28"/>
        </w:rPr>
        <w:t xml:space="preserve"> документов, постановки на</w:t>
      </w:r>
      <w:r w:rsidR="008D36C1" w:rsidRPr="008D36C1">
        <w:rPr>
          <w:rFonts w:ascii="Times New Roman" w:eastAsia="Times New Roman" w:hAnsi="Times New Roman" w:cs="Times New Roman"/>
          <w:sz w:val="28"/>
          <w:szCs w:val="28"/>
        </w:rPr>
        <w:t xml:space="preserve"> учет и признания права муниципальной собственности</w:t>
      </w:r>
      <w:r w:rsidR="008D36C1" w:rsidRPr="008D36C1">
        <w:rPr>
          <w:rStyle w:val="12pt"/>
          <w:rFonts w:eastAsiaTheme="minorEastAsia"/>
          <w:sz w:val="28"/>
          <w:szCs w:val="28"/>
        </w:rPr>
        <w:t xml:space="preserve"> Темрюкского городского поселения Темрюкского района </w:t>
      </w:r>
      <w:r w:rsidR="008D36C1" w:rsidRPr="008D36C1">
        <w:rPr>
          <w:rFonts w:ascii="Times New Roman" w:eastAsia="Times New Roman" w:hAnsi="Times New Roman" w:cs="Times New Roman"/>
          <w:sz w:val="28"/>
          <w:szCs w:val="28"/>
        </w:rPr>
        <w:t xml:space="preserve">на бесхозяйное имущество, расположенное на территории </w:t>
      </w:r>
      <w:r w:rsidR="008D36C1" w:rsidRPr="008D36C1">
        <w:rPr>
          <w:rStyle w:val="12pt"/>
          <w:rFonts w:eastAsiaTheme="minorEastAsia"/>
          <w:sz w:val="28"/>
          <w:szCs w:val="28"/>
        </w:rPr>
        <w:t>Темрюкского городского поселения Темрюкского района</w:t>
      </w:r>
      <w:r w:rsidR="008D36C1" w:rsidRPr="008D36C1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="008D36C1">
        <w:rPr>
          <w:rFonts w:ascii="Times New Roman" w:eastAsia="Times New Roman" w:hAnsi="Times New Roman" w:cs="Times New Roman"/>
          <w:bCs/>
          <w:sz w:val="28"/>
          <w:szCs w:val="28"/>
        </w:rPr>
        <w:t xml:space="preserve"> следующие изменения</w:t>
      </w:r>
      <w:r w:rsidR="008D36C1">
        <w:rPr>
          <w:rFonts w:ascii="Times New Roman" w:hAnsi="Times New Roman" w:cs="Times New Roman"/>
          <w:sz w:val="28"/>
          <w:szCs w:val="28"/>
        </w:rPr>
        <w:t>:</w:t>
      </w:r>
    </w:p>
    <w:p w:rsidR="008D36C1" w:rsidRDefault="00FB3CF4" w:rsidP="00847165">
      <w:pPr>
        <w:spacing w:after="0" w:line="240" w:lineRule="auto"/>
        <w:ind w:firstLine="709"/>
        <w:jc w:val="both"/>
        <w:rPr>
          <w:rStyle w:val="12pt"/>
          <w:rFonts w:eastAsiaTheme="minorEastAsia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1.1. </w:t>
      </w:r>
      <w:r w:rsidR="008D36C1" w:rsidRPr="00FB3CF4">
        <w:rPr>
          <w:rFonts w:ascii="Times New Roman" w:hAnsi="Times New Roman" w:cs="Times New Roman"/>
          <w:sz w:val="28"/>
          <w:szCs w:val="28"/>
        </w:rPr>
        <w:t>Пункт 2.7.</w:t>
      </w:r>
      <w:r w:rsidRPr="00FB3CF4">
        <w:rPr>
          <w:rFonts w:ascii="Times New Roman" w:hAnsi="Times New Roman" w:cs="Times New Roman"/>
          <w:sz w:val="28"/>
          <w:szCs w:val="28"/>
        </w:rPr>
        <w:t xml:space="preserve"> раздела </w:t>
      </w: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FB3CF4">
        <w:rPr>
          <w:rFonts w:ascii="Times New Roman" w:hAnsi="Times New Roman" w:cs="Times New Roman"/>
          <w:sz w:val="28"/>
          <w:szCs w:val="28"/>
        </w:rPr>
        <w:t>«Порядок выявления бесхозяйных объектов недвижимого имущества и подготовки документов, необходимых для их постановки на учет»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36C1">
        <w:rPr>
          <w:rFonts w:ascii="Times New Roman" w:eastAsia="Times New Roman" w:hAnsi="Times New Roman" w:cs="Times New Roman"/>
          <w:sz w:val="28"/>
          <w:szCs w:val="28"/>
        </w:rPr>
        <w:t>Положения о порядке оформления</w:t>
      </w:r>
      <w:r w:rsidRPr="008D36C1">
        <w:rPr>
          <w:rStyle w:val="12pt"/>
          <w:rFonts w:eastAsiaTheme="minorEastAsia"/>
          <w:sz w:val="28"/>
          <w:szCs w:val="28"/>
        </w:rPr>
        <w:t xml:space="preserve"> документов, постановки на</w:t>
      </w:r>
      <w:r w:rsidRPr="008D36C1">
        <w:rPr>
          <w:rFonts w:ascii="Times New Roman" w:eastAsia="Times New Roman" w:hAnsi="Times New Roman" w:cs="Times New Roman"/>
          <w:sz w:val="28"/>
          <w:szCs w:val="28"/>
        </w:rPr>
        <w:t xml:space="preserve"> учет и признания права муниципальной собственности</w:t>
      </w:r>
      <w:r w:rsidRPr="008D36C1">
        <w:rPr>
          <w:rStyle w:val="12pt"/>
          <w:rFonts w:eastAsiaTheme="minorEastAsia"/>
          <w:sz w:val="28"/>
          <w:szCs w:val="28"/>
        </w:rPr>
        <w:t xml:space="preserve"> Темрюкского городского поселения Темрюкского района </w:t>
      </w:r>
      <w:r w:rsidRPr="008D36C1">
        <w:rPr>
          <w:rFonts w:ascii="Times New Roman" w:eastAsia="Times New Roman" w:hAnsi="Times New Roman" w:cs="Times New Roman"/>
          <w:sz w:val="28"/>
          <w:szCs w:val="28"/>
        </w:rPr>
        <w:t xml:space="preserve">на бесхозяйное имущество, расположенное на территории </w:t>
      </w:r>
      <w:r w:rsidRPr="008D36C1">
        <w:rPr>
          <w:rStyle w:val="12pt"/>
          <w:rFonts w:eastAsiaTheme="minorEastAsia"/>
          <w:sz w:val="28"/>
          <w:szCs w:val="28"/>
        </w:rPr>
        <w:t>Темрюкского городского поселения Темрюкского района</w:t>
      </w:r>
      <w:r>
        <w:rPr>
          <w:rStyle w:val="12pt"/>
          <w:rFonts w:eastAsiaTheme="minorEastAsia"/>
          <w:sz w:val="28"/>
          <w:szCs w:val="28"/>
        </w:rPr>
        <w:t xml:space="preserve"> изложить в новой редакции:</w:t>
      </w:r>
    </w:p>
    <w:p w:rsidR="00FB3CF4" w:rsidRPr="00FB3CF4" w:rsidRDefault="00FB3CF4" w:rsidP="00FB3CF4">
      <w:pPr>
        <w:pStyle w:val="21"/>
        <w:shd w:val="clear" w:color="auto" w:fill="auto"/>
        <w:tabs>
          <w:tab w:val="left" w:pos="1305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CF4">
        <w:rPr>
          <w:rFonts w:ascii="Times New Roman" w:hAnsi="Times New Roman" w:cs="Times New Roman"/>
          <w:sz w:val="28"/>
          <w:szCs w:val="28"/>
        </w:rPr>
        <w:t>«2.7. Для подтверждения информации о бесхозяйных недвижимых вещах специалист по имуществу направляет запросы:</w:t>
      </w:r>
    </w:p>
    <w:p w:rsidR="00FB3CF4" w:rsidRPr="00FB3CF4" w:rsidRDefault="00FB3CF4" w:rsidP="00FB3CF4">
      <w:pPr>
        <w:pStyle w:val="21"/>
        <w:shd w:val="clear" w:color="auto" w:fill="auto"/>
        <w:tabs>
          <w:tab w:val="left" w:pos="994"/>
          <w:tab w:val="left" w:leader="underscore" w:pos="4160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FB3CF4">
        <w:rPr>
          <w:rFonts w:ascii="Times New Roman" w:hAnsi="Times New Roman" w:cs="Times New Roman"/>
          <w:sz w:val="28"/>
          <w:szCs w:val="28"/>
        </w:rPr>
        <w:t>в Росреестр о зарегистрированных правах на объект недвижимого имущества;</w:t>
      </w:r>
    </w:p>
    <w:p w:rsidR="00FB3CF4" w:rsidRPr="00FB3CF4" w:rsidRDefault="00FB3CF4" w:rsidP="00FB3CF4">
      <w:pPr>
        <w:pStyle w:val="21"/>
        <w:shd w:val="clear" w:color="auto" w:fill="auto"/>
        <w:tabs>
          <w:tab w:val="left" w:pos="880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CF4">
        <w:rPr>
          <w:rFonts w:ascii="Times New Roman" w:hAnsi="Times New Roman" w:cs="Times New Roman"/>
          <w:sz w:val="28"/>
          <w:szCs w:val="28"/>
        </w:rPr>
        <w:t>- в государственные органы (организации), осуществлявшие регистрацию прав на недвижимость до начала деятельности учреждения юстиции по государственной регистрации прав на недвижимое имущество и сделок с ним;</w:t>
      </w:r>
    </w:p>
    <w:p w:rsidR="00FB3CF4" w:rsidRDefault="00FB3CF4" w:rsidP="00FB3C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CF4">
        <w:rPr>
          <w:rFonts w:ascii="Times New Roman" w:hAnsi="Times New Roman" w:cs="Times New Roman"/>
          <w:sz w:val="28"/>
          <w:szCs w:val="28"/>
        </w:rPr>
        <w:lastRenderedPageBreak/>
        <w:t>- в соответствующие органы учета государственного и муниципального имущества, осуществляющие ведение реестров федерального имущества, государственного имущества субъектов Российской Федерации и муниципального имущества.»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B3CF4" w:rsidRDefault="00FB3CF4" w:rsidP="00FB3CF4">
      <w:pPr>
        <w:spacing w:after="0" w:line="240" w:lineRule="auto"/>
        <w:ind w:firstLine="709"/>
        <w:jc w:val="both"/>
        <w:rPr>
          <w:rStyle w:val="12pt"/>
          <w:rFonts w:eastAsiaTheme="minorEastAsia"/>
          <w:sz w:val="28"/>
          <w:szCs w:val="28"/>
        </w:rPr>
      </w:pPr>
      <w:r w:rsidRPr="00FB3CF4">
        <w:rPr>
          <w:rFonts w:ascii="Times New Roman" w:hAnsi="Times New Roman" w:cs="Times New Roman"/>
          <w:sz w:val="28"/>
          <w:szCs w:val="28"/>
        </w:rPr>
        <w:t>1.2. Пункт 4.1. раздела 4. «Порядок признания бесхозяйных объектов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3CF4">
        <w:rPr>
          <w:rFonts w:ascii="Times New Roman" w:hAnsi="Times New Roman" w:cs="Times New Roman"/>
          <w:sz w:val="28"/>
          <w:szCs w:val="28"/>
        </w:rPr>
        <w:t>собственностью Темрюкского городского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3CF4">
        <w:rPr>
          <w:rFonts w:ascii="Times New Roman" w:hAnsi="Times New Roman" w:cs="Times New Roman"/>
          <w:sz w:val="28"/>
          <w:szCs w:val="28"/>
        </w:rPr>
        <w:t>Темрюкского района»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36C1">
        <w:rPr>
          <w:rFonts w:ascii="Times New Roman" w:eastAsia="Times New Roman" w:hAnsi="Times New Roman" w:cs="Times New Roman"/>
          <w:sz w:val="28"/>
          <w:szCs w:val="28"/>
        </w:rPr>
        <w:t>Положения о порядке оформления</w:t>
      </w:r>
      <w:r w:rsidRPr="008D36C1">
        <w:rPr>
          <w:rStyle w:val="12pt"/>
          <w:rFonts w:eastAsiaTheme="minorEastAsia"/>
          <w:sz w:val="28"/>
          <w:szCs w:val="28"/>
        </w:rPr>
        <w:t xml:space="preserve"> документов, постановки на</w:t>
      </w:r>
      <w:r w:rsidRPr="008D36C1">
        <w:rPr>
          <w:rFonts w:ascii="Times New Roman" w:eastAsia="Times New Roman" w:hAnsi="Times New Roman" w:cs="Times New Roman"/>
          <w:sz w:val="28"/>
          <w:szCs w:val="28"/>
        </w:rPr>
        <w:t xml:space="preserve"> учет и признания права муниципальной собственности</w:t>
      </w:r>
      <w:r w:rsidRPr="008D36C1">
        <w:rPr>
          <w:rStyle w:val="12pt"/>
          <w:rFonts w:eastAsiaTheme="minorEastAsia"/>
          <w:sz w:val="28"/>
          <w:szCs w:val="28"/>
        </w:rPr>
        <w:t xml:space="preserve"> Темрюкского городского поселения Темрюкского района </w:t>
      </w:r>
      <w:r w:rsidRPr="008D36C1">
        <w:rPr>
          <w:rFonts w:ascii="Times New Roman" w:eastAsia="Times New Roman" w:hAnsi="Times New Roman" w:cs="Times New Roman"/>
          <w:sz w:val="28"/>
          <w:szCs w:val="28"/>
        </w:rPr>
        <w:t xml:space="preserve">на бесхозяйное имущество, расположенное на территории </w:t>
      </w:r>
      <w:r w:rsidRPr="008D36C1">
        <w:rPr>
          <w:rStyle w:val="12pt"/>
          <w:rFonts w:eastAsiaTheme="minorEastAsia"/>
          <w:sz w:val="28"/>
          <w:szCs w:val="28"/>
        </w:rPr>
        <w:t>Темрюкского городского поселения Темрюкского района</w:t>
      </w:r>
      <w:r>
        <w:rPr>
          <w:rStyle w:val="12pt"/>
          <w:rFonts w:eastAsiaTheme="minorEastAsia"/>
          <w:sz w:val="28"/>
          <w:szCs w:val="28"/>
        </w:rPr>
        <w:t xml:space="preserve"> изложить в новой редакции:</w:t>
      </w:r>
    </w:p>
    <w:p w:rsidR="00FB3CF4" w:rsidRPr="00FB3CF4" w:rsidRDefault="00FB3CF4" w:rsidP="00FB3CF4">
      <w:pPr>
        <w:pStyle w:val="21"/>
        <w:shd w:val="clear" w:color="auto" w:fill="auto"/>
        <w:tabs>
          <w:tab w:val="left" w:pos="1370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CF4">
        <w:rPr>
          <w:rFonts w:ascii="Times New Roman" w:hAnsi="Times New Roman" w:cs="Times New Roman"/>
          <w:sz w:val="28"/>
          <w:szCs w:val="28"/>
        </w:rPr>
        <w:t>«4.1.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FB3CF4">
        <w:rPr>
          <w:rFonts w:ascii="Times New Roman" w:hAnsi="Times New Roman" w:cs="Times New Roman"/>
          <w:sz w:val="28"/>
          <w:szCs w:val="28"/>
        </w:rPr>
        <w:t>По истечение года со дня постановки бесхозяйного объекта недвижимого имущества на учет в Росреестре</w:t>
      </w:r>
      <w:r w:rsidR="00745E1C">
        <w:rPr>
          <w:rFonts w:ascii="Times New Roman" w:hAnsi="Times New Roman" w:cs="Times New Roman"/>
          <w:sz w:val="28"/>
          <w:szCs w:val="28"/>
        </w:rPr>
        <w:t>, а в случае постановки на учет линейного объекта по истечении трех месяцев со дня постановки на учет,</w:t>
      </w:r>
      <w:r w:rsidRPr="00FB3CF4">
        <w:rPr>
          <w:rFonts w:ascii="Times New Roman" w:hAnsi="Times New Roman" w:cs="Times New Roman"/>
          <w:sz w:val="28"/>
          <w:szCs w:val="28"/>
        </w:rPr>
        <w:t xml:space="preserve"> Администрация обращается в суд с заявлением о признании права муниципальной собственности на этот объект и находящиеся в его составе бесхозяйные движимые объекты (при наличии) в порядке, предусмотренном законодательством Российской Федерации.».</w:t>
      </w:r>
    </w:p>
    <w:p w:rsidR="00D434D5" w:rsidRPr="00F92E60" w:rsidRDefault="005F2DC3" w:rsidP="001B676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007D5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bookmarkEnd w:id="0"/>
      <w:r w:rsidR="00F92E60" w:rsidRPr="00F92E60">
        <w:rPr>
          <w:rFonts w:ascii="Times New Roman" w:hAnsi="Times New Roman" w:cs="Times New Roman"/>
          <w:sz w:val="28"/>
          <w:szCs w:val="28"/>
        </w:rPr>
        <w:t>Ведущему специалисту (по организационным вопросам и взаимодействию со средствами массовой информации (СМИ)) администрации Темрюкского городского поселения Темрюкского района (Власенко О.А.) официально опубликовать настоящее постановление в периодическом печатном издании газете Темрюкского района «Тамань» и официально опубликовать (разместить) на официальном сайте администрации Темрюкского городского поселения Темрюкского района в информационно - телекоммуникационной сети «Интернет».</w:t>
      </w:r>
    </w:p>
    <w:p w:rsidR="004E598A" w:rsidRPr="00007D52" w:rsidRDefault="001B6765" w:rsidP="004E598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C5C65">
        <w:rPr>
          <w:rFonts w:ascii="Times New Roman" w:hAnsi="Times New Roman" w:cs="Times New Roman"/>
          <w:sz w:val="28"/>
          <w:szCs w:val="28"/>
        </w:rPr>
        <w:t>. </w:t>
      </w:r>
      <w:r w:rsidR="004E598A" w:rsidRPr="00007D52">
        <w:rPr>
          <w:rFonts w:ascii="Times New Roman" w:hAnsi="Times New Roman" w:cs="Times New Roman"/>
          <w:sz w:val="28"/>
          <w:szCs w:val="28"/>
        </w:rPr>
        <w:t>Ко</w:t>
      </w:r>
      <w:r w:rsidR="00007D52" w:rsidRPr="00007D52">
        <w:rPr>
          <w:rFonts w:ascii="Times New Roman" w:hAnsi="Times New Roman" w:cs="Times New Roman"/>
          <w:sz w:val="28"/>
          <w:szCs w:val="28"/>
        </w:rPr>
        <w:t xml:space="preserve">нтроль за выполнением </w:t>
      </w:r>
      <w:r w:rsidR="004E598A" w:rsidRPr="00007D52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007D52" w:rsidRPr="00007D52">
        <w:rPr>
          <w:rFonts w:ascii="Times New Roman" w:hAnsi="Times New Roman" w:cs="Times New Roman"/>
          <w:sz w:val="28"/>
          <w:szCs w:val="28"/>
          <w:lang w:eastAsia="ar-SA"/>
        </w:rPr>
        <w:t xml:space="preserve">администрации Темрюкского городского поселения Темрюкского района </w:t>
      </w:r>
      <w:r w:rsidR="00007D52" w:rsidRPr="001B6765">
        <w:rPr>
          <w:rFonts w:ascii="Times New Roman" w:hAnsi="Times New Roman" w:cs="Times New Roman"/>
          <w:sz w:val="28"/>
          <w:szCs w:val="28"/>
          <w:lang w:eastAsia="ar-SA"/>
        </w:rPr>
        <w:t>«</w:t>
      </w:r>
      <w:r w:rsidRPr="001B6765">
        <w:rPr>
          <w:rFonts w:ascii="Times New Roman" w:hAnsi="Times New Roman" w:cs="Times New Roman"/>
          <w:sz w:val="28"/>
          <w:szCs w:val="28"/>
          <w:shd w:val="clear" w:color="auto" w:fill="FFFFFF"/>
        </w:rPr>
        <w:t>О внесении изменений в постановление администрации Темрюкского городского поселения Темрюкского района от 27 марта 2020 года № 239 «</w:t>
      </w:r>
      <w:r w:rsidRPr="001B6765">
        <w:rPr>
          <w:rFonts w:ascii="Times New Roman" w:eastAsia="Times New Roman" w:hAnsi="Times New Roman" w:cs="Times New Roman"/>
          <w:sz w:val="28"/>
          <w:szCs w:val="28"/>
        </w:rPr>
        <w:t>Об утверждении Положения о порядке оформления</w:t>
      </w:r>
      <w:r w:rsidRPr="001B6765">
        <w:rPr>
          <w:rStyle w:val="12pt"/>
          <w:rFonts w:eastAsiaTheme="minorEastAsia"/>
          <w:sz w:val="28"/>
          <w:szCs w:val="28"/>
        </w:rPr>
        <w:t xml:space="preserve"> документов, постановки на</w:t>
      </w:r>
      <w:r w:rsidRPr="001B6765">
        <w:rPr>
          <w:rFonts w:ascii="Times New Roman" w:eastAsia="Times New Roman" w:hAnsi="Times New Roman" w:cs="Times New Roman"/>
          <w:sz w:val="28"/>
          <w:szCs w:val="28"/>
        </w:rPr>
        <w:t xml:space="preserve"> учет и признания права муниципальной собственности</w:t>
      </w:r>
      <w:r w:rsidRPr="001B6765">
        <w:rPr>
          <w:rStyle w:val="12pt"/>
          <w:rFonts w:eastAsiaTheme="minorEastAsia"/>
          <w:sz w:val="28"/>
          <w:szCs w:val="28"/>
        </w:rPr>
        <w:t xml:space="preserve"> Темрюкского городского поселения Темрюкского района </w:t>
      </w:r>
      <w:r w:rsidRPr="001B6765">
        <w:rPr>
          <w:rFonts w:ascii="Times New Roman" w:eastAsia="Times New Roman" w:hAnsi="Times New Roman" w:cs="Times New Roman"/>
          <w:sz w:val="28"/>
          <w:szCs w:val="28"/>
        </w:rPr>
        <w:t xml:space="preserve">на бесхозяйное имущество, расположенное на территории </w:t>
      </w:r>
      <w:r w:rsidRPr="001B6765">
        <w:rPr>
          <w:rStyle w:val="12pt"/>
          <w:rFonts w:eastAsiaTheme="minorEastAsia"/>
          <w:sz w:val="28"/>
          <w:szCs w:val="28"/>
        </w:rPr>
        <w:t>Темрюкского городского поселения Темрюкского района</w:t>
      </w:r>
      <w:r w:rsidR="00007D52" w:rsidRPr="001B6765">
        <w:rPr>
          <w:rStyle w:val="12pt"/>
          <w:rFonts w:eastAsiaTheme="minorEastAsia"/>
          <w:sz w:val="28"/>
          <w:szCs w:val="28"/>
        </w:rPr>
        <w:t xml:space="preserve">» </w:t>
      </w:r>
      <w:r w:rsidR="004E598A" w:rsidRPr="001B6765">
        <w:rPr>
          <w:rFonts w:ascii="Times New Roman" w:hAnsi="Times New Roman" w:cs="Times New Roman"/>
          <w:sz w:val="28"/>
          <w:szCs w:val="28"/>
        </w:rPr>
        <w:t>возложить на заместителя главы Темрюкского городского</w:t>
      </w:r>
      <w:r w:rsidR="004E598A" w:rsidRPr="00007D52">
        <w:rPr>
          <w:rFonts w:ascii="Times New Roman" w:hAnsi="Times New Roman" w:cs="Times New Roman"/>
          <w:sz w:val="28"/>
          <w:szCs w:val="28"/>
        </w:rPr>
        <w:t xml:space="preserve"> поселения Темрюкского района </w:t>
      </w:r>
      <w:r w:rsidR="00186D75">
        <w:rPr>
          <w:rFonts w:ascii="Times New Roman" w:hAnsi="Times New Roman" w:cs="Times New Roman"/>
          <w:sz w:val="28"/>
          <w:szCs w:val="28"/>
        </w:rPr>
        <w:t xml:space="preserve">Румянцеву </w:t>
      </w:r>
      <w:r w:rsidR="00186D75" w:rsidRPr="00007D52">
        <w:rPr>
          <w:rFonts w:ascii="Times New Roman" w:hAnsi="Times New Roman" w:cs="Times New Roman"/>
          <w:sz w:val="28"/>
          <w:szCs w:val="28"/>
        </w:rPr>
        <w:t>А.В.</w:t>
      </w:r>
    </w:p>
    <w:p w:rsidR="004E598A" w:rsidRPr="00007D52" w:rsidRDefault="004E598A" w:rsidP="004E59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7D52">
        <w:rPr>
          <w:rFonts w:ascii="Times New Roman" w:hAnsi="Times New Roman" w:cs="Times New Roman"/>
          <w:sz w:val="28"/>
          <w:szCs w:val="28"/>
          <w:lang w:eastAsia="ar-SA"/>
        </w:rPr>
        <w:t xml:space="preserve">         </w:t>
      </w:r>
      <w:r w:rsidRPr="00007D52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="001B6765">
        <w:rPr>
          <w:rFonts w:ascii="Times New Roman" w:hAnsi="Times New Roman" w:cs="Times New Roman"/>
          <w:sz w:val="28"/>
          <w:szCs w:val="28"/>
          <w:lang w:eastAsia="ar-SA"/>
        </w:rPr>
        <w:t>4</w:t>
      </w:r>
      <w:r w:rsidR="00007D52" w:rsidRPr="00007D52">
        <w:rPr>
          <w:rFonts w:ascii="Times New Roman" w:hAnsi="Times New Roman" w:cs="Times New Roman"/>
          <w:sz w:val="28"/>
          <w:szCs w:val="28"/>
          <w:lang w:eastAsia="ar-SA"/>
        </w:rPr>
        <w:t>. </w:t>
      </w:r>
      <w:r w:rsidRPr="00007D52">
        <w:rPr>
          <w:rFonts w:ascii="Times New Roman" w:hAnsi="Times New Roman" w:cs="Times New Roman"/>
          <w:sz w:val="28"/>
          <w:szCs w:val="28"/>
          <w:lang w:eastAsia="ar-SA"/>
        </w:rPr>
        <w:t xml:space="preserve">Постановление вступает в силу </w:t>
      </w:r>
      <w:r w:rsidRPr="00007D52">
        <w:rPr>
          <w:rFonts w:ascii="Times New Roman" w:hAnsi="Times New Roman" w:cs="Times New Roman"/>
          <w:sz w:val="28"/>
          <w:szCs w:val="28"/>
        </w:rPr>
        <w:t>после его официального опубликования</w:t>
      </w:r>
      <w:r w:rsidR="00007D52" w:rsidRPr="00007D52">
        <w:rPr>
          <w:rFonts w:ascii="Times New Roman" w:hAnsi="Times New Roman" w:cs="Times New Roman"/>
          <w:sz w:val="28"/>
          <w:szCs w:val="28"/>
        </w:rPr>
        <w:t>.</w:t>
      </w:r>
    </w:p>
    <w:p w:rsidR="00A07603" w:rsidRDefault="00A07603" w:rsidP="00A076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07D52" w:rsidRPr="00C2145F" w:rsidRDefault="00007D52" w:rsidP="00A076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434D5" w:rsidRPr="003B0335" w:rsidRDefault="001B6765" w:rsidP="003302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B2412C" w:rsidRPr="003B0335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434D5" w:rsidRPr="003B0335">
        <w:rPr>
          <w:rFonts w:ascii="Times New Roman" w:hAnsi="Times New Roman" w:cs="Times New Roman"/>
          <w:sz w:val="28"/>
          <w:szCs w:val="28"/>
        </w:rPr>
        <w:t xml:space="preserve"> Темрюкского городского поселения </w:t>
      </w:r>
    </w:p>
    <w:p w:rsidR="00D434D5" w:rsidRPr="003B0335" w:rsidRDefault="00D434D5" w:rsidP="003302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0335">
        <w:rPr>
          <w:rFonts w:ascii="Times New Roman" w:hAnsi="Times New Roman" w:cs="Times New Roman"/>
          <w:sz w:val="28"/>
          <w:szCs w:val="28"/>
        </w:rPr>
        <w:t xml:space="preserve">Темрюкского района                                        </w:t>
      </w:r>
      <w:r w:rsidR="00A07603" w:rsidRPr="003B0335">
        <w:rPr>
          <w:rFonts w:ascii="Times New Roman" w:hAnsi="Times New Roman" w:cs="Times New Roman"/>
          <w:sz w:val="28"/>
          <w:szCs w:val="28"/>
        </w:rPr>
        <w:t xml:space="preserve">     </w:t>
      </w:r>
      <w:r w:rsidRPr="003B0335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6143EA" w:rsidRPr="003B0335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86D75" w:rsidRPr="003B0335">
        <w:rPr>
          <w:rFonts w:ascii="Times New Roman" w:hAnsi="Times New Roman" w:cs="Times New Roman"/>
          <w:sz w:val="28"/>
          <w:szCs w:val="28"/>
        </w:rPr>
        <w:t xml:space="preserve"> </w:t>
      </w:r>
      <w:r w:rsidRPr="003B0335">
        <w:rPr>
          <w:rFonts w:ascii="Times New Roman" w:hAnsi="Times New Roman" w:cs="Times New Roman"/>
          <w:sz w:val="28"/>
          <w:szCs w:val="28"/>
        </w:rPr>
        <w:t xml:space="preserve"> </w:t>
      </w:r>
      <w:r w:rsidR="001B6765">
        <w:rPr>
          <w:rFonts w:ascii="Times New Roman" w:hAnsi="Times New Roman" w:cs="Times New Roman"/>
          <w:sz w:val="28"/>
          <w:szCs w:val="28"/>
        </w:rPr>
        <w:t xml:space="preserve">    В</w:t>
      </w:r>
      <w:r w:rsidR="00186D75" w:rsidRPr="003B0335">
        <w:rPr>
          <w:rFonts w:ascii="Times New Roman" w:hAnsi="Times New Roman" w:cs="Times New Roman"/>
          <w:sz w:val="28"/>
          <w:szCs w:val="28"/>
        </w:rPr>
        <w:t xml:space="preserve">.А. </w:t>
      </w:r>
      <w:r w:rsidR="001B6765">
        <w:rPr>
          <w:rFonts w:ascii="Times New Roman" w:hAnsi="Times New Roman" w:cs="Times New Roman"/>
          <w:sz w:val="28"/>
          <w:szCs w:val="28"/>
        </w:rPr>
        <w:t>Сидоров</w:t>
      </w:r>
    </w:p>
    <w:p w:rsidR="000B0E42" w:rsidRDefault="000B0E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4B6D" w:rsidRDefault="00044B6D" w:rsidP="0084716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044B6D" w:rsidSect="00C64C6A">
      <w:headerReference w:type="default" r:id="rId8"/>
      <w:headerReference w:type="first" r:id="rId9"/>
      <w:pgSz w:w="11906" w:h="16838"/>
      <w:pgMar w:top="1134" w:right="566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6A6B" w:rsidRDefault="009D6A6B" w:rsidP="0027330F">
      <w:pPr>
        <w:spacing w:after="0" w:line="240" w:lineRule="auto"/>
      </w:pPr>
      <w:r>
        <w:separator/>
      </w:r>
    </w:p>
  </w:endnote>
  <w:endnote w:type="continuationSeparator" w:id="0">
    <w:p w:rsidR="009D6A6B" w:rsidRDefault="009D6A6B" w:rsidP="00273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6A6B" w:rsidRDefault="009D6A6B" w:rsidP="0027330F">
      <w:pPr>
        <w:spacing w:after="0" w:line="240" w:lineRule="auto"/>
      </w:pPr>
      <w:r>
        <w:separator/>
      </w:r>
    </w:p>
  </w:footnote>
  <w:footnote w:type="continuationSeparator" w:id="0">
    <w:p w:rsidR="009D6A6B" w:rsidRDefault="009D6A6B" w:rsidP="002733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47010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BC360E" w:rsidRPr="0027330F" w:rsidRDefault="00586C27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27330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BC360E" w:rsidRPr="0027330F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27330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B6765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27330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BC360E" w:rsidRDefault="00BC360E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360E" w:rsidRPr="00B64D01" w:rsidRDefault="00B64D01" w:rsidP="00B64D01">
    <w:pPr>
      <w:pStyle w:val="a5"/>
      <w:jc w:val="right"/>
      <w:rPr>
        <w:rFonts w:ascii="Times New Roman" w:hAnsi="Times New Roman" w:cs="Times New Roman"/>
        <w:sz w:val="28"/>
        <w:szCs w:val="28"/>
      </w:rPr>
    </w:pPr>
    <w:r w:rsidRPr="00B64D01">
      <w:rPr>
        <w:rFonts w:ascii="Times New Roman" w:hAnsi="Times New Roman" w:cs="Times New Roman"/>
        <w:sz w:val="28"/>
        <w:szCs w:val="28"/>
      </w:rPr>
      <w:t xml:space="preserve">                                                                                                                                                 </w:t>
    </w:r>
    <w:r w:rsidR="00E574F7">
      <w:rPr>
        <w:rFonts w:ascii="Times New Roman" w:hAnsi="Times New Roman" w:cs="Times New Roman"/>
        <w:sz w:val="28"/>
        <w:szCs w:val="28"/>
      </w:rPr>
      <w:t xml:space="preserve">                          </w:t>
    </w:r>
  </w:p>
  <w:p w:rsidR="00BC360E" w:rsidRDefault="00BC360E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A5233"/>
    <w:multiLevelType w:val="hybridMultilevel"/>
    <w:tmpl w:val="6F580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1F24E1"/>
    <w:multiLevelType w:val="hybridMultilevel"/>
    <w:tmpl w:val="00B8CCD8"/>
    <w:lvl w:ilvl="0" w:tplc="FBB4AECA">
      <w:start w:val="1"/>
      <w:numFmt w:val="decimal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40845859"/>
    <w:multiLevelType w:val="hybridMultilevel"/>
    <w:tmpl w:val="A76AFDA8"/>
    <w:lvl w:ilvl="0" w:tplc="AE382DF0">
      <w:start w:val="1"/>
      <w:numFmt w:val="decimal"/>
      <w:suff w:val="space"/>
      <w:lvlText w:val="%1."/>
      <w:lvlJc w:val="left"/>
      <w:pPr>
        <w:ind w:left="2066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8B165D0"/>
    <w:multiLevelType w:val="multilevel"/>
    <w:tmpl w:val="E13409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hdrShapeDefaults>
    <o:shapedefaults v:ext="edit" spidmax="142338"/>
  </w:hdrShapeDefaults>
  <w:footnotePr>
    <w:footnote w:id="-1"/>
    <w:footnote w:id="0"/>
  </w:footnotePr>
  <w:endnotePr>
    <w:endnote w:id="-1"/>
    <w:endnote w:id="0"/>
  </w:endnotePr>
  <w:compat/>
  <w:rsids>
    <w:rsidRoot w:val="00344B38"/>
    <w:rsid w:val="000057D7"/>
    <w:rsid w:val="00007D52"/>
    <w:rsid w:val="00013100"/>
    <w:rsid w:val="000246C5"/>
    <w:rsid w:val="00024A06"/>
    <w:rsid w:val="000447FE"/>
    <w:rsid w:val="00044B6D"/>
    <w:rsid w:val="00046746"/>
    <w:rsid w:val="000A4BF4"/>
    <w:rsid w:val="000A7D6D"/>
    <w:rsid w:val="000B0E42"/>
    <w:rsid w:val="000B2BE8"/>
    <w:rsid w:val="000C5C65"/>
    <w:rsid w:val="000C64CD"/>
    <w:rsid w:val="000D1C76"/>
    <w:rsid w:val="000D4770"/>
    <w:rsid w:val="000E34F8"/>
    <w:rsid w:val="000E5D8A"/>
    <w:rsid w:val="000E6F67"/>
    <w:rsid w:val="000F5E70"/>
    <w:rsid w:val="00113362"/>
    <w:rsid w:val="001416A4"/>
    <w:rsid w:val="001449BF"/>
    <w:rsid w:val="001843FE"/>
    <w:rsid w:val="00185AD9"/>
    <w:rsid w:val="00186D75"/>
    <w:rsid w:val="00190E8C"/>
    <w:rsid w:val="001B6765"/>
    <w:rsid w:val="001C0511"/>
    <w:rsid w:val="001C2E1A"/>
    <w:rsid w:val="001C3233"/>
    <w:rsid w:val="001D1E80"/>
    <w:rsid w:val="001D5151"/>
    <w:rsid w:val="001F4759"/>
    <w:rsid w:val="0020376F"/>
    <w:rsid w:val="002114BE"/>
    <w:rsid w:val="00220CDB"/>
    <w:rsid w:val="00225431"/>
    <w:rsid w:val="00226959"/>
    <w:rsid w:val="0023418D"/>
    <w:rsid w:val="0025603F"/>
    <w:rsid w:val="00260AC0"/>
    <w:rsid w:val="0027330F"/>
    <w:rsid w:val="00276E2E"/>
    <w:rsid w:val="00297647"/>
    <w:rsid w:val="002D3DFD"/>
    <w:rsid w:val="002F103D"/>
    <w:rsid w:val="00300F36"/>
    <w:rsid w:val="00304F85"/>
    <w:rsid w:val="00321C25"/>
    <w:rsid w:val="003234F8"/>
    <w:rsid w:val="00326594"/>
    <w:rsid w:val="003302BE"/>
    <w:rsid w:val="003379BD"/>
    <w:rsid w:val="00343DC4"/>
    <w:rsid w:val="00344B38"/>
    <w:rsid w:val="003541AD"/>
    <w:rsid w:val="0035764F"/>
    <w:rsid w:val="0038051E"/>
    <w:rsid w:val="003835FC"/>
    <w:rsid w:val="003A0657"/>
    <w:rsid w:val="003A4806"/>
    <w:rsid w:val="003B0335"/>
    <w:rsid w:val="003B7F44"/>
    <w:rsid w:val="003E2D36"/>
    <w:rsid w:val="003E6F79"/>
    <w:rsid w:val="003F48DF"/>
    <w:rsid w:val="00416A01"/>
    <w:rsid w:val="00432AF2"/>
    <w:rsid w:val="00440D86"/>
    <w:rsid w:val="00441097"/>
    <w:rsid w:val="004672B7"/>
    <w:rsid w:val="004827A8"/>
    <w:rsid w:val="0048365F"/>
    <w:rsid w:val="004B08CF"/>
    <w:rsid w:val="004B55F3"/>
    <w:rsid w:val="004C1A78"/>
    <w:rsid w:val="004C1DB5"/>
    <w:rsid w:val="004C38FF"/>
    <w:rsid w:val="004E4282"/>
    <w:rsid w:val="004E598A"/>
    <w:rsid w:val="004F7BBE"/>
    <w:rsid w:val="005110F3"/>
    <w:rsid w:val="00514688"/>
    <w:rsid w:val="00530061"/>
    <w:rsid w:val="00540595"/>
    <w:rsid w:val="005455B9"/>
    <w:rsid w:val="00546DA3"/>
    <w:rsid w:val="00552E3C"/>
    <w:rsid w:val="005545A0"/>
    <w:rsid w:val="00560D0F"/>
    <w:rsid w:val="005667AA"/>
    <w:rsid w:val="00576A26"/>
    <w:rsid w:val="00580BC2"/>
    <w:rsid w:val="00585A4B"/>
    <w:rsid w:val="00586C27"/>
    <w:rsid w:val="005A59E3"/>
    <w:rsid w:val="005E3736"/>
    <w:rsid w:val="005F2DC3"/>
    <w:rsid w:val="006032D2"/>
    <w:rsid w:val="006143EA"/>
    <w:rsid w:val="00621A9C"/>
    <w:rsid w:val="00622EB3"/>
    <w:rsid w:val="00632AC9"/>
    <w:rsid w:val="0065101E"/>
    <w:rsid w:val="00653A82"/>
    <w:rsid w:val="00677AF7"/>
    <w:rsid w:val="006844B6"/>
    <w:rsid w:val="006867B3"/>
    <w:rsid w:val="00692843"/>
    <w:rsid w:val="006B5008"/>
    <w:rsid w:val="006B67D1"/>
    <w:rsid w:val="006F101C"/>
    <w:rsid w:val="006F61EB"/>
    <w:rsid w:val="007152D8"/>
    <w:rsid w:val="0072119C"/>
    <w:rsid w:val="007334FD"/>
    <w:rsid w:val="00745E1C"/>
    <w:rsid w:val="00797A6B"/>
    <w:rsid w:val="007B70A0"/>
    <w:rsid w:val="007D3D22"/>
    <w:rsid w:val="007F2AAD"/>
    <w:rsid w:val="007F390A"/>
    <w:rsid w:val="007F3D11"/>
    <w:rsid w:val="008410CB"/>
    <w:rsid w:val="00841121"/>
    <w:rsid w:val="0084250C"/>
    <w:rsid w:val="00847165"/>
    <w:rsid w:val="00853FB7"/>
    <w:rsid w:val="00854584"/>
    <w:rsid w:val="00861BBC"/>
    <w:rsid w:val="00877888"/>
    <w:rsid w:val="00883672"/>
    <w:rsid w:val="00891462"/>
    <w:rsid w:val="00891A64"/>
    <w:rsid w:val="0089226E"/>
    <w:rsid w:val="008C506F"/>
    <w:rsid w:val="008D36C1"/>
    <w:rsid w:val="008E211A"/>
    <w:rsid w:val="008E7C83"/>
    <w:rsid w:val="00911B8C"/>
    <w:rsid w:val="0095603A"/>
    <w:rsid w:val="009655A0"/>
    <w:rsid w:val="00965C02"/>
    <w:rsid w:val="009722A6"/>
    <w:rsid w:val="009754BB"/>
    <w:rsid w:val="00983230"/>
    <w:rsid w:val="009855C1"/>
    <w:rsid w:val="009A137C"/>
    <w:rsid w:val="009C14D5"/>
    <w:rsid w:val="009D06FE"/>
    <w:rsid w:val="009D0FD7"/>
    <w:rsid w:val="009D6A6B"/>
    <w:rsid w:val="009D7787"/>
    <w:rsid w:val="009E1CC4"/>
    <w:rsid w:val="009E3AA6"/>
    <w:rsid w:val="00A03231"/>
    <w:rsid w:val="00A04C75"/>
    <w:rsid w:val="00A07603"/>
    <w:rsid w:val="00A1374D"/>
    <w:rsid w:val="00A21EC6"/>
    <w:rsid w:val="00A24723"/>
    <w:rsid w:val="00A346F9"/>
    <w:rsid w:val="00A63719"/>
    <w:rsid w:val="00A6522E"/>
    <w:rsid w:val="00A72249"/>
    <w:rsid w:val="00A8414A"/>
    <w:rsid w:val="00A85AB6"/>
    <w:rsid w:val="00AA3853"/>
    <w:rsid w:val="00AB1DC0"/>
    <w:rsid w:val="00AB6B5A"/>
    <w:rsid w:val="00AB7344"/>
    <w:rsid w:val="00AC69C2"/>
    <w:rsid w:val="00AE77B1"/>
    <w:rsid w:val="00B2412C"/>
    <w:rsid w:val="00B45EF9"/>
    <w:rsid w:val="00B64D01"/>
    <w:rsid w:val="00B81890"/>
    <w:rsid w:val="00B8310B"/>
    <w:rsid w:val="00B83A3F"/>
    <w:rsid w:val="00B866E4"/>
    <w:rsid w:val="00B93201"/>
    <w:rsid w:val="00BB1D26"/>
    <w:rsid w:val="00BB1FF6"/>
    <w:rsid w:val="00BC360E"/>
    <w:rsid w:val="00BD21BE"/>
    <w:rsid w:val="00BD3D3B"/>
    <w:rsid w:val="00BF4B6A"/>
    <w:rsid w:val="00BF5314"/>
    <w:rsid w:val="00C07D35"/>
    <w:rsid w:val="00C152D6"/>
    <w:rsid w:val="00C2145F"/>
    <w:rsid w:val="00C44792"/>
    <w:rsid w:val="00C44833"/>
    <w:rsid w:val="00C64C6A"/>
    <w:rsid w:val="00C74312"/>
    <w:rsid w:val="00C86085"/>
    <w:rsid w:val="00C87D59"/>
    <w:rsid w:val="00C90E89"/>
    <w:rsid w:val="00CA79F7"/>
    <w:rsid w:val="00CB39A4"/>
    <w:rsid w:val="00CD1A05"/>
    <w:rsid w:val="00CF6A6D"/>
    <w:rsid w:val="00D02DC5"/>
    <w:rsid w:val="00D112BD"/>
    <w:rsid w:val="00D15024"/>
    <w:rsid w:val="00D27868"/>
    <w:rsid w:val="00D434D5"/>
    <w:rsid w:val="00D468B8"/>
    <w:rsid w:val="00D476E7"/>
    <w:rsid w:val="00D725A9"/>
    <w:rsid w:val="00D76C45"/>
    <w:rsid w:val="00D77B74"/>
    <w:rsid w:val="00D861DD"/>
    <w:rsid w:val="00D970DB"/>
    <w:rsid w:val="00DD3716"/>
    <w:rsid w:val="00E06F92"/>
    <w:rsid w:val="00E370DD"/>
    <w:rsid w:val="00E41D93"/>
    <w:rsid w:val="00E51C00"/>
    <w:rsid w:val="00E534A5"/>
    <w:rsid w:val="00E574F7"/>
    <w:rsid w:val="00E9357C"/>
    <w:rsid w:val="00ED66E9"/>
    <w:rsid w:val="00EF5895"/>
    <w:rsid w:val="00F26D06"/>
    <w:rsid w:val="00F31152"/>
    <w:rsid w:val="00F34582"/>
    <w:rsid w:val="00F439A2"/>
    <w:rsid w:val="00F519EB"/>
    <w:rsid w:val="00F74B0A"/>
    <w:rsid w:val="00F92E60"/>
    <w:rsid w:val="00F93486"/>
    <w:rsid w:val="00FB3993"/>
    <w:rsid w:val="00FB3CF4"/>
    <w:rsid w:val="00FD412B"/>
    <w:rsid w:val="00FE6DF8"/>
    <w:rsid w:val="00FF64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2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7A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655A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190E8C"/>
    <w:pPr>
      <w:keepNext/>
      <w:shd w:val="clear" w:color="auto" w:fill="FFFFFF"/>
      <w:spacing w:before="216" w:after="0" w:line="252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pacing w:val="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38FF"/>
    <w:pPr>
      <w:spacing w:after="0" w:line="240" w:lineRule="auto"/>
    </w:pPr>
  </w:style>
  <w:style w:type="table" w:styleId="a4">
    <w:name w:val="Table Grid"/>
    <w:basedOn w:val="a1"/>
    <w:uiPriority w:val="59"/>
    <w:rsid w:val="00B9320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2733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7330F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2733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7330F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rsid w:val="00190E8C"/>
    <w:rPr>
      <w:rFonts w:ascii="Times New Roman" w:eastAsia="Times New Roman" w:hAnsi="Times New Roman" w:cs="Times New Roman"/>
      <w:b/>
      <w:bCs/>
      <w:color w:val="000000"/>
      <w:spacing w:val="6"/>
      <w:shd w:val="clear" w:color="auto" w:fill="FFFFFF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90E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90E8C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9722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9722A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Title"/>
    <w:basedOn w:val="a"/>
    <w:link w:val="ac"/>
    <w:uiPriority w:val="99"/>
    <w:qFormat/>
    <w:rsid w:val="00891A6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c">
    <w:name w:val="Название Знак"/>
    <w:basedOn w:val="a0"/>
    <w:link w:val="ab"/>
    <w:uiPriority w:val="99"/>
    <w:rsid w:val="00891A6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655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d">
    <w:name w:val="Гипертекстовая ссылка"/>
    <w:basedOn w:val="a0"/>
    <w:uiPriority w:val="99"/>
    <w:rsid w:val="009655A0"/>
    <w:rPr>
      <w:color w:val="106BBE"/>
    </w:rPr>
  </w:style>
  <w:style w:type="paragraph" w:customStyle="1" w:styleId="formattext">
    <w:name w:val="formattext"/>
    <w:basedOn w:val="a"/>
    <w:rsid w:val="00044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pt">
    <w:name w:val="Основной текст + 12 pt"/>
    <w:basedOn w:val="a0"/>
    <w:rsid w:val="004E59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  <w:shd w:val="clear" w:color="auto" w:fill="FFFFFF"/>
    </w:rPr>
  </w:style>
  <w:style w:type="character" w:customStyle="1" w:styleId="ae">
    <w:name w:val="Основной текст_"/>
    <w:basedOn w:val="a0"/>
    <w:link w:val="21"/>
    <w:rsid w:val="00FB3CF4"/>
    <w:rPr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ae"/>
    <w:rsid w:val="00FB3CF4"/>
    <w:pPr>
      <w:shd w:val="clear" w:color="auto" w:fill="FFFFFF"/>
      <w:spacing w:after="0" w:line="313" w:lineRule="exact"/>
      <w:jc w:val="right"/>
    </w:pPr>
    <w:rPr>
      <w:rFonts w:eastAsiaTheme="minorHAnsi"/>
      <w:sz w:val="26"/>
      <w:szCs w:val="26"/>
      <w:lang w:eastAsia="en-US"/>
    </w:rPr>
  </w:style>
  <w:style w:type="paragraph" w:styleId="af">
    <w:name w:val="List Paragraph"/>
    <w:basedOn w:val="a"/>
    <w:uiPriority w:val="34"/>
    <w:qFormat/>
    <w:rsid w:val="00FB3CF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7A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38FF"/>
    <w:pPr>
      <w:spacing w:after="0" w:line="240" w:lineRule="auto"/>
    </w:pPr>
  </w:style>
  <w:style w:type="table" w:styleId="a4">
    <w:name w:val="Table Grid"/>
    <w:basedOn w:val="a1"/>
    <w:uiPriority w:val="59"/>
    <w:rsid w:val="00B9320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46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F553CE-7A29-4608-839F-D6B92CB5F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749</TotalTime>
  <Pages>2</Pages>
  <Words>640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Анна Владимировна</dc:creator>
  <cp:lastModifiedBy>Ольга</cp:lastModifiedBy>
  <cp:revision>100</cp:revision>
  <cp:lastPrinted>2023-03-06T10:53:00Z</cp:lastPrinted>
  <dcterms:created xsi:type="dcterms:W3CDTF">2018-12-25T12:07:00Z</dcterms:created>
  <dcterms:modified xsi:type="dcterms:W3CDTF">2023-04-27T13:03:00Z</dcterms:modified>
</cp:coreProperties>
</file>