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15060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15060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150608">
        <w:rPr>
          <w:b/>
          <w:szCs w:val="28"/>
          <w:u w:val="single"/>
        </w:rPr>
        <w:t>31</w:t>
      </w:r>
      <w:r w:rsidR="00D879C4">
        <w:rPr>
          <w:b/>
          <w:szCs w:val="28"/>
          <w:u w:val="single"/>
        </w:rPr>
        <w:t>.</w:t>
      </w:r>
      <w:r w:rsidR="00150608">
        <w:rPr>
          <w:b/>
          <w:szCs w:val="28"/>
          <w:u w:val="single"/>
        </w:rPr>
        <w:t>03</w:t>
      </w:r>
      <w:r w:rsidR="00D879C4">
        <w:rPr>
          <w:b/>
          <w:szCs w:val="28"/>
          <w:u w:val="single"/>
        </w:rPr>
        <w:t>.201</w:t>
      </w:r>
      <w:r w:rsidR="00150608">
        <w:rPr>
          <w:b/>
          <w:szCs w:val="28"/>
          <w:u w:val="single"/>
        </w:rPr>
        <w:t>6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   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150608">
        <w:rPr>
          <w:b/>
          <w:szCs w:val="28"/>
        </w:rPr>
        <w:t>378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586F34" w:rsidRDefault="00586F34" w:rsidP="00586F34">
      <w:pPr>
        <w:jc w:val="center"/>
        <w:rPr>
          <w:b/>
          <w:szCs w:val="28"/>
        </w:rPr>
      </w:pPr>
    </w:p>
    <w:p w:rsidR="00150608" w:rsidRDefault="00150608" w:rsidP="00586F34">
      <w:pPr>
        <w:jc w:val="center"/>
        <w:rPr>
          <w:b/>
          <w:szCs w:val="28"/>
        </w:rPr>
      </w:pPr>
    </w:p>
    <w:p w:rsidR="00D879C4" w:rsidRDefault="00D879C4" w:rsidP="00586F34">
      <w:pPr>
        <w:jc w:val="center"/>
        <w:rPr>
          <w:b/>
          <w:szCs w:val="28"/>
        </w:rPr>
      </w:pPr>
    </w:p>
    <w:p w:rsidR="00150608" w:rsidRDefault="00150608" w:rsidP="0015060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внесении изменений в постановление администрации</w:t>
      </w:r>
    </w:p>
    <w:p w:rsidR="00150608" w:rsidRDefault="00150608" w:rsidP="0015060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Темрюкского городского поселения Темрюкского района от</w:t>
      </w:r>
    </w:p>
    <w:p w:rsidR="00150608" w:rsidRDefault="00150608" w:rsidP="0015060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</w:t>
      </w:r>
    </w:p>
    <w:p w:rsidR="00150608" w:rsidRPr="00150608" w:rsidRDefault="00150608" w:rsidP="00150608"/>
    <w:p w:rsidR="00150608" w:rsidRDefault="00150608" w:rsidP="00150608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150608" w:rsidRDefault="00150608" w:rsidP="00150608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150608" w:rsidRPr="00150608" w:rsidRDefault="00150608" w:rsidP="00150608">
      <w:pPr>
        <w:shd w:val="clear" w:color="auto" w:fill="FFFFFF"/>
        <w:ind w:right="-6" w:firstLine="709"/>
        <w:jc w:val="both"/>
        <w:rPr>
          <w:szCs w:val="28"/>
        </w:rPr>
      </w:pPr>
      <w:r w:rsidRPr="00150608">
        <w:rPr>
          <w:szCs w:val="28"/>
        </w:rPr>
        <w:t>В целях упорядочения мероприятий муниципальной программы            «Об утверждении муниципальной программы «Формирование жилищного фонда Темрюкского городского поселения Темрюкского района на 2016 – 2018 годы» п о с т а н о в л я ю:</w:t>
      </w:r>
    </w:p>
    <w:p w:rsidR="00150608" w:rsidRPr="00150608" w:rsidRDefault="00150608" w:rsidP="00150608">
      <w:pPr>
        <w:shd w:val="clear" w:color="auto" w:fill="FFFFFF"/>
        <w:ind w:right="-6" w:firstLine="709"/>
        <w:jc w:val="both"/>
        <w:rPr>
          <w:szCs w:val="28"/>
        </w:rPr>
      </w:pPr>
      <w:r w:rsidRPr="00150608">
        <w:rPr>
          <w:szCs w:val="28"/>
        </w:rPr>
        <w:t>1. Внести в постановление администрации Темрюкского городского поселения Темрюкского района от 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 следующие изменения:</w:t>
      </w:r>
    </w:p>
    <w:p w:rsidR="00150608" w:rsidRPr="00150608" w:rsidRDefault="00150608" w:rsidP="00150608">
      <w:pPr>
        <w:ind w:firstLine="709"/>
        <w:jc w:val="both"/>
        <w:rPr>
          <w:szCs w:val="20"/>
        </w:rPr>
      </w:pPr>
      <w:r w:rsidRPr="00150608">
        <w:t>1) в Паспорте муниципальной программы раздел «Цели и задачи программы» изложить в новой редакции:</w:t>
      </w:r>
    </w:p>
    <w:tbl>
      <w:tblPr>
        <w:tblW w:w="0" w:type="auto"/>
        <w:tblInd w:w="540" w:type="dxa"/>
        <w:tblLook w:val="01E0"/>
      </w:tblPr>
      <w:tblGrid>
        <w:gridCol w:w="3679"/>
        <w:gridCol w:w="5635"/>
      </w:tblGrid>
      <w:tr w:rsidR="00150608" w:rsidRPr="00150608" w:rsidTr="00150608">
        <w:tc>
          <w:tcPr>
            <w:tcW w:w="3679" w:type="dxa"/>
          </w:tcPr>
          <w:p w:rsidR="00150608" w:rsidRPr="00150608" w:rsidRDefault="00150608" w:rsidP="001506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08">
              <w:rPr>
                <w:rFonts w:ascii="Times New Roman" w:hAnsi="Times New Roman" w:cs="Times New Roman"/>
                <w:sz w:val="28"/>
                <w:szCs w:val="28"/>
              </w:rPr>
              <w:t>«Цели и задачи программы</w:t>
            </w:r>
          </w:p>
          <w:p w:rsidR="00150608" w:rsidRPr="00150608" w:rsidRDefault="00150608" w:rsidP="0015060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hideMark/>
          </w:tcPr>
          <w:p w:rsidR="00150608" w:rsidRPr="00150608" w:rsidRDefault="00150608" w:rsidP="001506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0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улучшению жилищных условий»; </w:t>
            </w:r>
          </w:p>
        </w:tc>
      </w:tr>
    </w:tbl>
    <w:p w:rsidR="00150608" w:rsidRPr="00150608" w:rsidRDefault="00150608" w:rsidP="00150608">
      <w:pPr>
        <w:ind w:firstLine="709"/>
        <w:jc w:val="both"/>
        <w:rPr>
          <w:szCs w:val="20"/>
        </w:rPr>
      </w:pPr>
      <w:r w:rsidRPr="00150608">
        <w:t>2) абзацы 1, 2 раздела 2 «Цели, задачи, сроки и этапы реализации Программы» муниципальной программы изложить в новой редакции:</w:t>
      </w:r>
    </w:p>
    <w:p w:rsidR="00150608" w:rsidRPr="00150608" w:rsidRDefault="00150608" w:rsidP="00150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«Основной целью Программы является осуществление мероприятий по улучшению жилищных условий.</w:t>
      </w:r>
    </w:p>
    <w:p w:rsidR="00150608" w:rsidRPr="00150608" w:rsidRDefault="00150608" w:rsidP="00150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150608" w:rsidRPr="00150608" w:rsidRDefault="00150608" w:rsidP="00150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 xml:space="preserve">- предоставление жилых помещений по договорам социального найма вне очереди во исполнение решений Темрюкского районного суда Краснодарского края для решения жилищной проблемы семьи, жилое помещение которой признано в установленном </w:t>
      </w:r>
      <w:hyperlink r:id="rId7" w:history="1">
        <w:r w:rsidRPr="0015060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150608">
        <w:rPr>
          <w:rFonts w:ascii="Times New Roman" w:hAnsi="Times New Roman" w:cs="Times New Roman"/>
          <w:sz w:val="28"/>
          <w:szCs w:val="28"/>
        </w:rPr>
        <w:t xml:space="preserve"> непригодным для проживания и ремонту или реконструкции не подлежит, а также семьи, в составе которой имеется гражданин, страдающий тяжелой формой хронического заболевания, указанного в предусмотренном </w:t>
      </w:r>
      <w:hyperlink r:id="rId8" w:history="1">
        <w:r w:rsidRPr="0015060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51</w:t>
        </w:r>
      </w:hyperlink>
      <w:r w:rsidRPr="0015060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</w:t>
      </w:r>
      <w:hyperlink r:id="rId9" w:history="1">
        <w:r w:rsidRPr="0015060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</w:t>
        </w:r>
      </w:hyperlink>
      <w:r w:rsidRPr="00150608">
        <w:rPr>
          <w:rFonts w:ascii="Times New Roman" w:hAnsi="Times New Roman" w:cs="Times New Roman"/>
          <w:sz w:val="28"/>
          <w:szCs w:val="28"/>
        </w:rPr>
        <w:t>;</w:t>
      </w:r>
    </w:p>
    <w:p w:rsidR="00150608" w:rsidRPr="00150608" w:rsidRDefault="00150608" w:rsidP="00150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lastRenderedPageBreak/>
        <w:t>- финансовое обеспечение предоставления жилых помещений гражданам на условиях социального найма;</w:t>
      </w:r>
    </w:p>
    <w:p w:rsidR="00150608" w:rsidRPr="00150608" w:rsidRDefault="00150608" w:rsidP="00150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- формирование жилищного фонда Темрюкского городского поселения Темрюкского района для предоставления по договорам социального найма.</w:t>
      </w:r>
      <w:r w:rsidRPr="00150608">
        <w:rPr>
          <w:rFonts w:ascii="Times New Roman" w:hAnsi="Times New Roman" w:cs="Times New Roman"/>
          <w:sz w:val="28"/>
        </w:rPr>
        <w:t>»;</w:t>
      </w:r>
    </w:p>
    <w:p w:rsidR="00150608" w:rsidRPr="00150608" w:rsidRDefault="00150608" w:rsidP="00150608">
      <w:pPr>
        <w:ind w:firstLine="709"/>
        <w:jc w:val="both"/>
        <w:rPr>
          <w:szCs w:val="20"/>
        </w:rPr>
      </w:pPr>
      <w:r w:rsidRPr="00150608">
        <w:t>3) абзац 1 раздела 6 «Перечень целевых показателей Программы с расшифровкой плановых значений по годам ее реализации» изложить в новой редакции:</w:t>
      </w:r>
    </w:p>
    <w:p w:rsidR="00150608" w:rsidRPr="00150608" w:rsidRDefault="00150608" w:rsidP="00150608">
      <w:pPr>
        <w:ind w:firstLine="709"/>
        <w:jc w:val="both"/>
      </w:pPr>
      <w:r w:rsidRPr="00150608">
        <w:t>«Основным целевым показателем Программы является приобретение жилых помещений (улучшение жилищных условий семей Темрюкского городского поселения Темрюкского района вне очереди).»;</w:t>
      </w:r>
    </w:p>
    <w:p w:rsidR="00150608" w:rsidRPr="00150608" w:rsidRDefault="00150608" w:rsidP="00150608">
      <w:pPr>
        <w:ind w:firstLine="709"/>
        <w:jc w:val="both"/>
        <w:rPr>
          <w:szCs w:val="28"/>
        </w:rPr>
      </w:pPr>
      <w:r w:rsidRPr="00150608">
        <w:t xml:space="preserve">4) в графе 2 таблицы </w:t>
      </w:r>
      <w:r w:rsidRPr="00150608">
        <w:rPr>
          <w:szCs w:val="28"/>
        </w:rPr>
        <w:t>приложения к муниципальной программе слова «Предоставление жилых помещений по договорам социального найма» заменить словами «Приобретение жилых помещений»;</w:t>
      </w:r>
    </w:p>
    <w:p w:rsidR="00150608" w:rsidRPr="00150608" w:rsidRDefault="00150608" w:rsidP="00150608">
      <w:pPr>
        <w:ind w:firstLine="709"/>
        <w:jc w:val="both"/>
        <w:rPr>
          <w:szCs w:val="28"/>
        </w:rPr>
      </w:pPr>
      <w:r w:rsidRPr="00150608">
        <w:rPr>
          <w:szCs w:val="28"/>
        </w:rPr>
        <w:t>5) в графе 8 таблицы приложения к муниципальной программе слова «Возможность получения 2 семьями жилых помещений по договорам социального найма» заменить словами «Приобретение 2 жилых помещений с целью предоставления жилых помещений муниципального жилищного фонда по договорам социального найма».</w:t>
      </w:r>
    </w:p>
    <w:p w:rsidR="00150608" w:rsidRPr="00150608" w:rsidRDefault="00150608" w:rsidP="00150608">
      <w:pPr>
        <w:ind w:firstLine="709"/>
        <w:jc w:val="both"/>
        <w:rPr>
          <w:szCs w:val="28"/>
        </w:rPr>
      </w:pPr>
      <w:r w:rsidRPr="00150608">
        <w:rPr>
          <w:szCs w:val="28"/>
        </w:rPr>
        <w:t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 в печатном средстве массовой информации и разместить (опубликовать) настоящее постановление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50608" w:rsidRPr="00150608" w:rsidRDefault="00150608" w:rsidP="00150608">
      <w:pPr>
        <w:ind w:firstLine="709"/>
        <w:jc w:val="both"/>
        <w:rPr>
          <w:szCs w:val="28"/>
        </w:rPr>
      </w:pPr>
      <w:bookmarkStart w:id="1" w:name="_GoBack"/>
      <w:bookmarkEnd w:id="1"/>
      <w:r w:rsidRPr="00150608">
        <w:rPr>
          <w:szCs w:val="28"/>
        </w:rPr>
        <w:t>3. Контроль за выполнением настоящего постановления оставляю за собой.</w:t>
      </w:r>
    </w:p>
    <w:p w:rsidR="00150608" w:rsidRPr="00150608" w:rsidRDefault="00150608" w:rsidP="00150608">
      <w:pPr>
        <w:ind w:firstLine="709"/>
        <w:jc w:val="both"/>
        <w:rPr>
          <w:szCs w:val="28"/>
        </w:rPr>
      </w:pPr>
      <w:r w:rsidRPr="00150608">
        <w:rPr>
          <w:szCs w:val="28"/>
        </w:rPr>
        <w:t>4. Постановление вступает в силу на следующий день после его официального обнародования.</w:t>
      </w:r>
    </w:p>
    <w:p w:rsidR="00150608" w:rsidRPr="00150608" w:rsidRDefault="00150608" w:rsidP="00150608">
      <w:pPr>
        <w:jc w:val="both"/>
        <w:rPr>
          <w:szCs w:val="28"/>
        </w:rPr>
      </w:pPr>
    </w:p>
    <w:p w:rsidR="00150608" w:rsidRDefault="00150608" w:rsidP="00150608">
      <w:pPr>
        <w:rPr>
          <w:color w:val="FF0000"/>
          <w:szCs w:val="28"/>
        </w:rPr>
      </w:pPr>
    </w:p>
    <w:p w:rsidR="00150608" w:rsidRDefault="00150608" w:rsidP="00150608">
      <w:pPr>
        <w:rPr>
          <w:color w:val="FF0000"/>
          <w:szCs w:val="28"/>
        </w:rPr>
      </w:pPr>
    </w:p>
    <w:p w:rsidR="00150608" w:rsidRDefault="00150608" w:rsidP="00150608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Темрюкского городского поселения </w:t>
      </w:r>
    </w:p>
    <w:p w:rsidR="00150608" w:rsidRDefault="00150608" w:rsidP="00150608">
      <w:pPr>
        <w:pStyle w:val="a5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Темрюкского района                                                                                 А.Д.Войтов</w:t>
      </w:r>
    </w:p>
    <w:p w:rsidR="00F50B9B" w:rsidRPr="00657256" w:rsidRDefault="00F50B9B" w:rsidP="00150608">
      <w:pPr>
        <w:pStyle w:val="1"/>
        <w:spacing w:before="0"/>
        <w:jc w:val="center"/>
        <w:rPr>
          <w:b w:val="0"/>
        </w:rPr>
      </w:pPr>
    </w:p>
    <w:sectPr w:rsidR="00F50B9B" w:rsidRPr="00657256" w:rsidSect="00150608">
      <w:headerReference w:type="default" r:id="rId10"/>
      <w:pgSz w:w="11906" w:h="16838"/>
      <w:pgMar w:top="709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18" w:rsidRDefault="004B5B18" w:rsidP="00F50B9B">
      <w:r>
        <w:separator/>
      </w:r>
    </w:p>
  </w:endnote>
  <w:endnote w:type="continuationSeparator" w:id="1">
    <w:p w:rsidR="004B5B18" w:rsidRDefault="004B5B18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18" w:rsidRDefault="004B5B18" w:rsidP="00F50B9B">
      <w:r>
        <w:separator/>
      </w:r>
    </w:p>
  </w:footnote>
  <w:footnote w:type="continuationSeparator" w:id="1">
    <w:p w:rsidR="004B5B18" w:rsidRDefault="004B5B18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3001"/>
      <w:docPartObj>
        <w:docPartGallery w:val="Page Numbers (Top of Page)"/>
        <w:docPartUnique/>
      </w:docPartObj>
    </w:sdtPr>
    <w:sdtContent>
      <w:p w:rsidR="00150608" w:rsidRDefault="00150608" w:rsidP="0015060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608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2C4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5B18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25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06C1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47CD1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50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0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506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4A831D1E971AD482312466E74C5F85EF4AE03D365767B1489ED7E5C84DD5AE58137F9D8402EADG1Z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94A831D1E971AD482312466E74C5F85EFBAB01DC60767B1489ED7E5C84DD5AE58137F9D8402DABG1Z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594A831D1E971AD482312466E74C5F859FCA501D1692B711CD0E17C5B8B824DE2C83BF8D8402DGAZ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689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2016-04-08T07:52:00Z</dcterms:modified>
</cp:coreProperties>
</file>