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AE" w:rsidRDefault="00AC40AE" w:rsidP="00AC40AE">
      <w:pPr>
        <w:ind w:left="6804" w:firstLine="141"/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>УТВЕРЖД</w:t>
      </w:r>
      <w:r w:rsidR="00E048D0">
        <w:rPr>
          <w:rFonts w:ascii="Times New Roman" w:hAnsi="Times New Roman" w:cs="Times New Roman"/>
          <w:sz w:val="28"/>
          <w:szCs w:val="28"/>
        </w:rPr>
        <w:t>ЕН</w:t>
      </w:r>
      <w:r w:rsidRPr="00AC4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D0" w:rsidRDefault="00E048D0" w:rsidP="00E04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Наблюдательным советом</w:t>
      </w:r>
    </w:p>
    <w:p w:rsidR="00E048D0" w:rsidRDefault="00E048D0" w:rsidP="00E04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муниципального автономного</w:t>
      </w:r>
    </w:p>
    <w:p w:rsidR="00AC40AE" w:rsidRDefault="00E048D0" w:rsidP="00E048D0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C40AE" w:rsidRPr="00AC40AE">
        <w:rPr>
          <w:rFonts w:ascii="Times New Roman" w:hAnsi="Times New Roman" w:cs="Times New Roman"/>
          <w:sz w:val="28"/>
          <w:szCs w:val="28"/>
        </w:rPr>
        <w:t xml:space="preserve">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40AE" w:rsidRPr="00AC40AE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0AE" w:rsidRPr="00AC40A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C40AE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«Тамань»</w:t>
      </w:r>
    </w:p>
    <w:p w:rsidR="00E048D0" w:rsidRPr="00AC40AE" w:rsidRDefault="00E048D0" w:rsidP="00E04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_______________20 __ г.</w:t>
      </w:r>
    </w:p>
    <w:p w:rsidR="00E048D0" w:rsidRDefault="00E048D0" w:rsidP="00E048D0">
      <w:pPr>
        <w:ind w:left="5670" w:firstLine="0"/>
        <w:rPr>
          <w:rStyle w:val="-1pt"/>
          <w:sz w:val="28"/>
          <w:szCs w:val="28"/>
          <w:u w:val="none"/>
          <w:lang w:val="ru-RU"/>
        </w:rPr>
      </w:pPr>
      <w:r>
        <w:rPr>
          <w:rStyle w:val="-1pt"/>
          <w:sz w:val="28"/>
          <w:szCs w:val="28"/>
          <w:u w:val="none"/>
          <w:lang w:val="ru-RU"/>
        </w:rPr>
        <w:t xml:space="preserve">Протокол заседания </w:t>
      </w:r>
    </w:p>
    <w:p w:rsidR="00E048D0" w:rsidRDefault="00E048D0" w:rsidP="00E048D0">
      <w:pPr>
        <w:ind w:left="5670" w:firstLine="0"/>
        <w:rPr>
          <w:rStyle w:val="-1pt"/>
          <w:sz w:val="28"/>
          <w:szCs w:val="28"/>
          <w:u w:val="none"/>
          <w:lang w:val="ru-RU"/>
        </w:rPr>
      </w:pPr>
      <w:r>
        <w:rPr>
          <w:rStyle w:val="-1pt"/>
          <w:sz w:val="28"/>
          <w:szCs w:val="28"/>
          <w:u w:val="none"/>
          <w:lang w:val="ru-RU"/>
        </w:rPr>
        <w:t xml:space="preserve">наблюдательного совета № ___ </w:t>
      </w:r>
    </w:p>
    <w:p w:rsidR="00AC40AE" w:rsidRPr="00AC40AE" w:rsidRDefault="00E048D0" w:rsidP="00E048D0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-1pt"/>
          <w:sz w:val="28"/>
          <w:szCs w:val="28"/>
          <w:u w:val="none"/>
          <w:lang w:val="ru-RU"/>
        </w:rPr>
        <w:t>от «___» ___________20____ г.</w:t>
      </w:r>
    </w:p>
    <w:p w:rsidR="00AC40AE" w:rsidRPr="00AC40AE" w:rsidRDefault="00AC40AE" w:rsidP="00AC40AE">
      <w:pPr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ab/>
      </w:r>
    </w:p>
    <w:p w:rsidR="00AC40AE" w:rsidRPr="00AC40AE" w:rsidRDefault="00AC40AE" w:rsidP="008A42B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муниципального </w:t>
      </w:r>
      <w:r w:rsidR="00E048D0">
        <w:rPr>
          <w:rFonts w:ascii="Times New Roman" w:hAnsi="Times New Roman" w:cs="Times New Roman"/>
          <w:sz w:val="28"/>
          <w:szCs w:val="28"/>
        </w:rPr>
        <w:t>автономного</w:t>
      </w:r>
      <w:r w:rsidRPr="00AC40AE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048D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AC40A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«</w:t>
      </w:r>
      <w:proofErr w:type="spellStart"/>
      <w:r w:rsidR="00E048D0" w:rsidRPr="00E048D0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E048D0" w:rsidRPr="00E048D0">
        <w:rPr>
          <w:rFonts w:ascii="Times New Roman" w:hAnsi="Times New Roman" w:cs="Times New Roman"/>
          <w:sz w:val="28"/>
          <w:szCs w:val="28"/>
        </w:rPr>
        <w:t xml:space="preserve"> центр «Тамань</w:t>
      </w:r>
      <w:r w:rsidRPr="00AC40AE">
        <w:rPr>
          <w:rFonts w:ascii="Times New Roman" w:hAnsi="Times New Roman" w:cs="Times New Roman"/>
          <w:sz w:val="28"/>
          <w:szCs w:val="28"/>
        </w:rPr>
        <w:t xml:space="preserve">» </w:t>
      </w:r>
      <w:r w:rsidR="007F31C2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ним муниципального имущества </w:t>
      </w:r>
      <w:r w:rsidRPr="00AC40AE">
        <w:rPr>
          <w:rFonts w:ascii="Times New Roman" w:hAnsi="Times New Roman" w:cs="Times New Roman"/>
          <w:sz w:val="28"/>
          <w:szCs w:val="28"/>
        </w:rPr>
        <w:t>за 201</w:t>
      </w:r>
      <w:r w:rsidR="00863C46">
        <w:rPr>
          <w:rFonts w:ascii="Times New Roman" w:hAnsi="Times New Roman" w:cs="Times New Roman"/>
          <w:sz w:val="28"/>
          <w:szCs w:val="28"/>
        </w:rPr>
        <w:t>8</w:t>
      </w:r>
      <w:r w:rsidRPr="00AC40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40AE" w:rsidRPr="00AC40AE" w:rsidRDefault="00AC40AE" w:rsidP="00AC40AE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C40AE" w:rsidRDefault="00AC40AE" w:rsidP="00AC40AE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>Раздел 1 «Общие сведения об учреждении»</w:t>
      </w:r>
    </w:p>
    <w:p w:rsidR="00AC40AE" w:rsidRPr="00AC40AE" w:rsidRDefault="00AC40AE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C40AE" w:rsidRPr="00AC40AE" w:rsidRDefault="00AC40AE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E048D0" w:rsidRPr="00E048D0">
        <w:rPr>
          <w:rFonts w:ascii="Times New Roman" w:hAnsi="Times New Roman" w:cs="Times New Roman"/>
          <w:sz w:val="28"/>
          <w:szCs w:val="28"/>
        </w:rPr>
        <w:t>автономно</w:t>
      </w:r>
      <w:r w:rsidR="00E048D0">
        <w:rPr>
          <w:rFonts w:ascii="Times New Roman" w:hAnsi="Times New Roman" w:cs="Times New Roman"/>
          <w:sz w:val="28"/>
          <w:szCs w:val="28"/>
        </w:rPr>
        <w:t>е</w:t>
      </w:r>
      <w:r w:rsidR="00E048D0" w:rsidRPr="00E048D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048D0">
        <w:rPr>
          <w:rFonts w:ascii="Times New Roman" w:hAnsi="Times New Roman" w:cs="Times New Roman"/>
          <w:sz w:val="28"/>
          <w:szCs w:val="28"/>
        </w:rPr>
        <w:t>е</w:t>
      </w:r>
      <w:r w:rsidR="00E048D0" w:rsidRPr="00E048D0">
        <w:rPr>
          <w:rFonts w:ascii="Times New Roman" w:hAnsi="Times New Roman" w:cs="Times New Roman"/>
          <w:sz w:val="28"/>
          <w:szCs w:val="28"/>
        </w:rPr>
        <w:t xml:space="preserve"> культуры Темрюкского городского поселения Темрюкского района «</w:t>
      </w:r>
      <w:proofErr w:type="spellStart"/>
      <w:r w:rsidR="00E048D0" w:rsidRPr="00E048D0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E048D0" w:rsidRPr="00E048D0">
        <w:rPr>
          <w:rFonts w:ascii="Times New Roman" w:hAnsi="Times New Roman" w:cs="Times New Roman"/>
          <w:sz w:val="28"/>
          <w:szCs w:val="28"/>
        </w:rPr>
        <w:t xml:space="preserve"> центр «Тамань»</w:t>
      </w:r>
      <w:r w:rsidRPr="00AC40AE">
        <w:rPr>
          <w:rFonts w:ascii="Times New Roman" w:hAnsi="Times New Roman" w:cs="Times New Roman"/>
          <w:sz w:val="28"/>
          <w:szCs w:val="28"/>
        </w:rPr>
        <w:t xml:space="preserve"> создано на основании постановления администрации Темрюкского городского поселения Темрюкского района от </w:t>
      </w:r>
      <w:r w:rsidR="00E048D0">
        <w:rPr>
          <w:rFonts w:ascii="Times New Roman" w:hAnsi="Times New Roman" w:cs="Times New Roman"/>
          <w:sz w:val="28"/>
          <w:szCs w:val="28"/>
        </w:rPr>
        <w:t>11</w:t>
      </w:r>
      <w:r w:rsidRPr="00AC40AE">
        <w:rPr>
          <w:rFonts w:ascii="Times New Roman" w:hAnsi="Times New Roman" w:cs="Times New Roman"/>
          <w:sz w:val="28"/>
          <w:szCs w:val="28"/>
        </w:rPr>
        <w:t xml:space="preserve"> </w:t>
      </w:r>
      <w:r w:rsidR="00E048D0">
        <w:rPr>
          <w:rFonts w:ascii="Times New Roman" w:hAnsi="Times New Roman" w:cs="Times New Roman"/>
          <w:sz w:val="28"/>
          <w:szCs w:val="28"/>
        </w:rPr>
        <w:t>марта</w:t>
      </w:r>
      <w:r w:rsidRPr="00AC40AE">
        <w:rPr>
          <w:rFonts w:ascii="Times New Roman" w:hAnsi="Times New Roman" w:cs="Times New Roman"/>
          <w:sz w:val="28"/>
          <w:szCs w:val="28"/>
        </w:rPr>
        <w:t xml:space="preserve"> 2010 года № 9</w:t>
      </w:r>
      <w:r w:rsidR="00E048D0">
        <w:rPr>
          <w:rFonts w:ascii="Times New Roman" w:hAnsi="Times New Roman" w:cs="Times New Roman"/>
          <w:sz w:val="28"/>
          <w:szCs w:val="28"/>
        </w:rPr>
        <w:t>7</w:t>
      </w:r>
      <w:r w:rsidRPr="00AC40AE">
        <w:rPr>
          <w:rFonts w:ascii="Times New Roman" w:hAnsi="Times New Roman" w:cs="Times New Roman"/>
          <w:sz w:val="28"/>
          <w:szCs w:val="28"/>
        </w:rPr>
        <w:t xml:space="preserve"> «О создании муниципального </w:t>
      </w:r>
      <w:r w:rsidR="00E048D0" w:rsidRPr="00E048D0">
        <w:rPr>
          <w:rFonts w:ascii="Times New Roman" w:hAnsi="Times New Roman" w:cs="Times New Roman"/>
          <w:sz w:val="28"/>
          <w:szCs w:val="28"/>
        </w:rPr>
        <w:t>автономного учреждения культуры Темрюкского городского поселения Темрюкского района «</w:t>
      </w:r>
      <w:proofErr w:type="spellStart"/>
      <w:r w:rsidR="00E048D0" w:rsidRPr="00E048D0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E048D0" w:rsidRPr="00E048D0">
        <w:rPr>
          <w:rFonts w:ascii="Times New Roman" w:hAnsi="Times New Roman" w:cs="Times New Roman"/>
          <w:sz w:val="28"/>
          <w:szCs w:val="28"/>
        </w:rPr>
        <w:t xml:space="preserve"> центр «Тамань</w:t>
      </w:r>
      <w:r w:rsidRPr="00AC40AE">
        <w:rPr>
          <w:rFonts w:ascii="Times New Roman" w:hAnsi="Times New Roman" w:cs="Times New Roman"/>
          <w:sz w:val="28"/>
          <w:szCs w:val="28"/>
        </w:rPr>
        <w:t>».</w:t>
      </w:r>
    </w:p>
    <w:p w:rsidR="00AC40AE" w:rsidRDefault="00AC40AE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C40AE">
        <w:rPr>
          <w:rFonts w:ascii="Times New Roman" w:hAnsi="Times New Roman" w:cs="Times New Roman"/>
          <w:sz w:val="28"/>
          <w:szCs w:val="28"/>
        </w:rPr>
        <w:t xml:space="preserve">Основными видами деятельности муниципального </w:t>
      </w:r>
      <w:r w:rsidR="00E048D0" w:rsidRPr="00E048D0">
        <w:rPr>
          <w:rFonts w:ascii="Times New Roman" w:hAnsi="Times New Roman" w:cs="Times New Roman"/>
          <w:sz w:val="28"/>
          <w:szCs w:val="28"/>
        </w:rPr>
        <w:t>автономного учреждения культуры Темрюкского городского поселения Темрюкского района «</w:t>
      </w:r>
      <w:proofErr w:type="spellStart"/>
      <w:r w:rsidR="00E048D0" w:rsidRPr="00E048D0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E048D0" w:rsidRPr="00E048D0">
        <w:rPr>
          <w:rFonts w:ascii="Times New Roman" w:hAnsi="Times New Roman" w:cs="Times New Roman"/>
          <w:sz w:val="28"/>
          <w:szCs w:val="28"/>
        </w:rPr>
        <w:t xml:space="preserve"> центр «Тамань</w:t>
      </w:r>
      <w:r w:rsidR="00841459">
        <w:rPr>
          <w:rFonts w:ascii="Times New Roman" w:hAnsi="Times New Roman" w:cs="Times New Roman"/>
          <w:sz w:val="28"/>
          <w:szCs w:val="28"/>
        </w:rPr>
        <w:t>»</w:t>
      </w:r>
      <w:r w:rsidRPr="00AC40A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>организация кино- и видео обслуживания населения на территории Т</w:t>
      </w:r>
      <w:r>
        <w:rPr>
          <w:rFonts w:ascii="Times New Roman" w:hAnsi="Times New Roman" w:cs="Times New Roman"/>
          <w:sz w:val="28"/>
          <w:szCs w:val="28"/>
        </w:rPr>
        <w:t>емрюкского городского поселения,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обеспечение доступа граждан к произведениям отечественного и мирового киноискусств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 художественных, документальных, научно-популярных, </w:t>
      </w:r>
      <w:r w:rsidRPr="00841459">
        <w:rPr>
          <w:rFonts w:ascii="Times New Roman" w:hAnsi="Times New Roman" w:cs="Times New Roman"/>
          <w:sz w:val="28"/>
          <w:szCs w:val="28"/>
        </w:rPr>
        <w:t>мультипликационных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учебных кино- и видеофильмов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предназначенных для  публичной демонстрации; 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>организация и проведение культурно-досуговых мероприятий (конкурсов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фестивалей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праздников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выставок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экскурсий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ролевых игр и т.п.); </w:t>
      </w:r>
      <w:proofErr w:type="gramEnd"/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>организация и (или) участие в подготовке и проведении  кинофестивалей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творческих встреч с деятелями культуры искусства и кинематографии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а также иных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аудиовизуальных произведений; 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 xml:space="preserve">организация и информирование населения о деятельности кинотеатра; 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459">
        <w:rPr>
          <w:rFonts w:ascii="Times New Roman" w:hAnsi="Times New Roman" w:cs="Times New Roman"/>
          <w:sz w:val="28"/>
          <w:szCs w:val="28"/>
        </w:rPr>
        <w:t>организация инженерно-технического обслуживания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ремонт и наладка кинооборудования</w:t>
      </w:r>
      <w:r w:rsidR="002C21EA">
        <w:rPr>
          <w:rFonts w:ascii="Times New Roman" w:hAnsi="Times New Roman" w:cs="Times New Roman"/>
          <w:sz w:val="28"/>
          <w:szCs w:val="28"/>
        </w:rPr>
        <w:t>.</w:t>
      </w:r>
    </w:p>
    <w:p w:rsidR="002C21EA" w:rsidRDefault="000F23BA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C21EA">
        <w:rPr>
          <w:rFonts w:ascii="Times New Roman" w:hAnsi="Times New Roman" w:cs="Times New Roman"/>
          <w:sz w:val="28"/>
          <w:szCs w:val="28"/>
        </w:rPr>
        <w:t>чреждение вправе заниматься следующими видами деятельности, приносящими доход и не относящимися к его основной деятельности: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 xml:space="preserve">предоставление игровых комнат для детей (с воспитателем на время проведения мероприятий для взрослых); 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>организация и проведение вечеров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праздников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концертов и других культурно-досуговых меропр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1459">
        <w:rPr>
          <w:rFonts w:ascii="Times New Roman" w:hAnsi="Times New Roman" w:cs="Times New Roman"/>
          <w:sz w:val="28"/>
          <w:szCs w:val="28"/>
        </w:rPr>
        <w:t>ятий;</w:t>
      </w:r>
    </w:p>
    <w:p w:rsidR="00841459" w:rsidRDefault="00841459" w:rsidP="008414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5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Pr="00841459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841459">
        <w:rPr>
          <w:rFonts w:ascii="Times New Roman" w:hAnsi="Times New Roman" w:cs="Times New Roman"/>
          <w:sz w:val="28"/>
          <w:szCs w:val="28"/>
        </w:rPr>
        <w:t xml:space="preserve"> и осветительной аппаратуры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59">
        <w:rPr>
          <w:rFonts w:ascii="Times New Roman" w:hAnsi="Times New Roman" w:cs="Times New Roman"/>
          <w:sz w:val="28"/>
          <w:szCs w:val="28"/>
        </w:rPr>
        <w:t xml:space="preserve"> а также другого профильного инвентаря и оборудования для организаци</w:t>
      </w:r>
      <w:r>
        <w:rPr>
          <w:rFonts w:ascii="Times New Roman" w:hAnsi="Times New Roman" w:cs="Times New Roman"/>
          <w:sz w:val="28"/>
          <w:szCs w:val="28"/>
        </w:rPr>
        <w:t>и и проведения досуга и отдыха;</w:t>
      </w:r>
    </w:p>
    <w:p w:rsidR="002C21EA" w:rsidRDefault="00841459" w:rsidP="005250F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 оказание услуг по предоставлению свободных площадей для размещения информации и оборудования</w:t>
      </w:r>
      <w:r w:rsidR="002C21EA">
        <w:rPr>
          <w:rFonts w:ascii="Times New Roman" w:hAnsi="Times New Roman" w:cs="Times New Roman"/>
          <w:sz w:val="28"/>
          <w:szCs w:val="28"/>
        </w:rPr>
        <w:t>;</w:t>
      </w:r>
    </w:p>
    <w:p w:rsidR="003A62FA" w:rsidRDefault="00841459" w:rsidP="005250F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41459">
        <w:rPr>
          <w:rFonts w:ascii="Times New Roman" w:hAnsi="Times New Roman" w:cs="Times New Roman"/>
          <w:sz w:val="28"/>
          <w:szCs w:val="28"/>
        </w:rPr>
        <w:t>- размещение рекламно-информационных материалов в помещении кин</w:t>
      </w:r>
      <w:r w:rsidR="005250FC">
        <w:rPr>
          <w:rFonts w:ascii="Times New Roman" w:hAnsi="Times New Roman" w:cs="Times New Roman"/>
          <w:sz w:val="28"/>
          <w:szCs w:val="28"/>
        </w:rPr>
        <w:t>о</w:t>
      </w:r>
      <w:r w:rsidRPr="00841459">
        <w:rPr>
          <w:rFonts w:ascii="Times New Roman" w:hAnsi="Times New Roman" w:cs="Times New Roman"/>
          <w:sz w:val="28"/>
          <w:szCs w:val="28"/>
        </w:rPr>
        <w:t xml:space="preserve">театра </w:t>
      </w:r>
      <w:r w:rsidR="002C21EA">
        <w:rPr>
          <w:rFonts w:ascii="Times New Roman" w:hAnsi="Times New Roman" w:cs="Times New Roman"/>
          <w:sz w:val="28"/>
          <w:szCs w:val="28"/>
        </w:rPr>
        <w:t>«Тамань»;</w:t>
      </w:r>
    </w:p>
    <w:p w:rsidR="002C21EA" w:rsidRPr="002317D7" w:rsidRDefault="002C21EA" w:rsidP="005250FC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продажа товаров, сопутствующих основным видам деятельности.</w:t>
      </w:r>
    </w:p>
    <w:p w:rsidR="003A62FA" w:rsidRDefault="003A62FA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действует на основании постановления администрации Темрюкского городского поселения Темрюкского района от </w:t>
      </w:r>
      <w:r w:rsidR="002C21EA" w:rsidRPr="002C21EA">
        <w:rPr>
          <w:rFonts w:ascii="Times New Roman" w:hAnsi="Times New Roman" w:cs="Times New Roman"/>
          <w:sz w:val="28"/>
          <w:szCs w:val="28"/>
        </w:rPr>
        <w:t>11 марта 2010 года № 97 «О создании муниципального автономного учреждения культуры Темрюкского городского поселения Темрюкского района «</w:t>
      </w:r>
      <w:proofErr w:type="spellStart"/>
      <w:r w:rsidR="002C21EA" w:rsidRPr="002C21EA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2C21EA" w:rsidRPr="002C21EA">
        <w:rPr>
          <w:rFonts w:ascii="Times New Roman" w:hAnsi="Times New Roman" w:cs="Times New Roman"/>
          <w:sz w:val="28"/>
          <w:szCs w:val="28"/>
        </w:rPr>
        <w:t xml:space="preserve"> центр «Тамань»</w:t>
      </w:r>
      <w:r>
        <w:rPr>
          <w:rFonts w:ascii="Times New Roman" w:hAnsi="Times New Roman" w:cs="Times New Roman"/>
          <w:sz w:val="28"/>
          <w:szCs w:val="28"/>
        </w:rPr>
        <w:t xml:space="preserve">, Устава муниципального </w:t>
      </w:r>
      <w:r w:rsidR="002C21EA">
        <w:rPr>
          <w:rFonts w:ascii="Times New Roman" w:hAnsi="Times New Roman" w:cs="Times New Roman"/>
          <w:sz w:val="28"/>
          <w:szCs w:val="28"/>
        </w:rPr>
        <w:t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2C21EA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«</w:t>
      </w:r>
      <w:proofErr w:type="spellStart"/>
      <w:r w:rsidR="002C21EA" w:rsidRPr="002C21EA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2C21EA" w:rsidRPr="002C21EA">
        <w:rPr>
          <w:rFonts w:ascii="Times New Roman" w:hAnsi="Times New Roman" w:cs="Times New Roman"/>
          <w:sz w:val="28"/>
          <w:szCs w:val="28"/>
        </w:rPr>
        <w:t xml:space="preserve"> центр «Тамань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утвержденного постановлением администрации Темрюкского городского поселения Темрюкского района от </w:t>
      </w:r>
      <w:r w:rsidR="002C21EA" w:rsidRPr="002C21EA">
        <w:rPr>
          <w:rFonts w:ascii="Times New Roman" w:hAnsi="Times New Roman" w:cs="Times New Roman"/>
          <w:sz w:val="28"/>
          <w:szCs w:val="28"/>
        </w:rPr>
        <w:t>11 марта 2010 года № 97 «О создании</w:t>
      </w:r>
      <w:proofErr w:type="gramEnd"/>
      <w:r w:rsidR="002C21EA" w:rsidRPr="002C21EA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культуры Темрюкского городского поселения Темрюкского района «</w:t>
      </w:r>
      <w:proofErr w:type="spellStart"/>
      <w:r w:rsidR="002C21EA" w:rsidRPr="002C21EA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2C21EA" w:rsidRPr="002C21EA">
        <w:rPr>
          <w:rFonts w:ascii="Times New Roman" w:hAnsi="Times New Roman" w:cs="Times New Roman"/>
          <w:sz w:val="28"/>
          <w:szCs w:val="28"/>
        </w:rPr>
        <w:t xml:space="preserve"> центр «Тамань»</w:t>
      </w:r>
      <w:r w:rsidR="0024273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, Свидетельства о государственн</w:t>
      </w:r>
      <w:r w:rsidR="002C21E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="002C21EA">
        <w:rPr>
          <w:rFonts w:ascii="Times New Roman" w:hAnsi="Times New Roman" w:cs="Times New Roman"/>
          <w:sz w:val="28"/>
          <w:szCs w:val="28"/>
        </w:rPr>
        <w:t>гистрации</w:t>
      </w:r>
      <w:r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C21E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C21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C21E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1EA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2C21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года серия 23 № 00</w:t>
      </w:r>
      <w:r w:rsidR="002C21EA">
        <w:rPr>
          <w:rFonts w:ascii="Times New Roman" w:hAnsi="Times New Roman" w:cs="Times New Roman"/>
          <w:sz w:val="28"/>
          <w:szCs w:val="28"/>
        </w:rPr>
        <w:t>7560894</w:t>
      </w:r>
      <w:r w:rsidR="00242737">
        <w:rPr>
          <w:rFonts w:ascii="Times New Roman" w:hAnsi="Times New Roman" w:cs="Times New Roman"/>
          <w:sz w:val="28"/>
          <w:szCs w:val="28"/>
        </w:rPr>
        <w:t>, Свидетельства о внесении записи в Единый государственный реестр юридических ли</w:t>
      </w:r>
      <w:r w:rsidR="0019127E">
        <w:rPr>
          <w:rFonts w:ascii="Times New Roman" w:hAnsi="Times New Roman" w:cs="Times New Roman"/>
          <w:sz w:val="28"/>
          <w:szCs w:val="28"/>
        </w:rPr>
        <w:t>ц</w:t>
      </w:r>
      <w:r w:rsidR="00242737">
        <w:rPr>
          <w:rFonts w:ascii="Times New Roman" w:hAnsi="Times New Roman" w:cs="Times New Roman"/>
          <w:sz w:val="28"/>
          <w:szCs w:val="28"/>
        </w:rPr>
        <w:t xml:space="preserve"> от 20 ноября 2012 года серия 23 № 008668971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2FA" w:rsidRDefault="003A62FA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201</w:t>
      </w:r>
      <w:r w:rsidR="00863C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штатном расписании муниципального </w:t>
      </w:r>
      <w:r w:rsidR="002C21EA" w:rsidRPr="002C21EA">
        <w:rPr>
          <w:rFonts w:ascii="Times New Roman" w:hAnsi="Times New Roman" w:cs="Times New Roman"/>
          <w:sz w:val="28"/>
          <w:szCs w:val="28"/>
        </w:rPr>
        <w:t>автономного учреждения культуры Темрюкского городского поселения Темрюкского района «</w:t>
      </w:r>
      <w:proofErr w:type="spellStart"/>
      <w:r w:rsidR="002C21EA" w:rsidRPr="002C21EA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="002C21EA" w:rsidRPr="002C21EA">
        <w:rPr>
          <w:rFonts w:ascii="Times New Roman" w:hAnsi="Times New Roman" w:cs="Times New Roman"/>
          <w:sz w:val="28"/>
          <w:szCs w:val="28"/>
        </w:rPr>
        <w:t xml:space="preserve"> центр «Тамань»</w:t>
      </w:r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863C46">
        <w:rPr>
          <w:rFonts w:ascii="Times New Roman" w:hAnsi="Times New Roman" w:cs="Times New Roman"/>
          <w:sz w:val="28"/>
          <w:szCs w:val="28"/>
        </w:rPr>
        <w:t>1</w:t>
      </w:r>
      <w:r w:rsidR="002C21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C46">
        <w:rPr>
          <w:rFonts w:ascii="Times New Roman" w:hAnsi="Times New Roman" w:cs="Times New Roman"/>
          <w:sz w:val="28"/>
          <w:szCs w:val="28"/>
        </w:rPr>
        <w:t>штатн</w:t>
      </w:r>
      <w:r w:rsidR="002C21EA">
        <w:rPr>
          <w:rFonts w:ascii="Times New Roman" w:hAnsi="Times New Roman" w:cs="Times New Roman"/>
          <w:sz w:val="28"/>
          <w:szCs w:val="28"/>
        </w:rPr>
        <w:t>ых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единиц, на конец года – </w:t>
      </w:r>
      <w:r w:rsidR="007F31C2">
        <w:rPr>
          <w:rFonts w:ascii="Times New Roman" w:hAnsi="Times New Roman" w:cs="Times New Roman"/>
          <w:sz w:val="28"/>
          <w:szCs w:val="28"/>
        </w:rPr>
        <w:t>1</w:t>
      </w:r>
      <w:r w:rsidR="002C21EA">
        <w:rPr>
          <w:rFonts w:ascii="Times New Roman" w:hAnsi="Times New Roman" w:cs="Times New Roman"/>
          <w:sz w:val="28"/>
          <w:szCs w:val="28"/>
        </w:rPr>
        <w:t>9</w:t>
      </w:r>
      <w:r w:rsidR="00863C46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2C21E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19127E" w:rsidRDefault="0019127E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119"/>
        <w:gridCol w:w="2596"/>
      </w:tblGrid>
      <w:tr w:rsidR="0019127E" w:rsidTr="00BD72FF">
        <w:trPr>
          <w:trHeight w:val="255"/>
        </w:trPr>
        <w:tc>
          <w:tcPr>
            <w:tcW w:w="3969" w:type="dxa"/>
          </w:tcPr>
          <w:p w:rsidR="0019127E" w:rsidRPr="00BD72FF" w:rsidRDefault="0019127E" w:rsidP="001912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</w:tcPr>
          <w:p w:rsidR="0019127E" w:rsidRPr="00BD72FF" w:rsidRDefault="0019127E" w:rsidP="001912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596" w:type="dxa"/>
          </w:tcPr>
          <w:p w:rsidR="0019127E" w:rsidRPr="00BD72FF" w:rsidRDefault="0019127E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19127E" w:rsidTr="00BD72FF">
        <w:trPr>
          <w:trHeight w:val="255"/>
        </w:trPr>
        <w:tc>
          <w:tcPr>
            <w:tcW w:w="3969" w:type="dxa"/>
            <w:shd w:val="clear" w:color="auto" w:fill="auto"/>
          </w:tcPr>
          <w:p w:rsidR="0019127E" w:rsidRPr="00BD72FF" w:rsidRDefault="0019127E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задания учредителя</w:t>
            </w:r>
            <w:r w:rsidR="00D8775A" w:rsidRPr="00BD7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75A" w:rsidRPr="00BD72FF" w:rsidRDefault="000F23BA" w:rsidP="000F23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услуги: П</w:t>
            </w:r>
            <w:r w:rsidR="00D8775A" w:rsidRPr="00BD72FF">
              <w:rPr>
                <w:rFonts w:ascii="Times New Roman" w:hAnsi="Times New Roman" w:cs="Times New Roman"/>
                <w:sz w:val="24"/>
                <w:szCs w:val="24"/>
              </w:rPr>
              <w:t>оказ кинофильмов</w:t>
            </w:r>
            <w:r w:rsidR="00EB46C6" w:rsidRPr="00BD72FF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9127E" w:rsidRPr="00BD72FF" w:rsidRDefault="00D8775A" w:rsidP="00D8775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106 900</w:t>
            </w:r>
          </w:p>
        </w:tc>
        <w:tc>
          <w:tcPr>
            <w:tcW w:w="2596" w:type="dxa"/>
            <w:shd w:val="clear" w:color="auto" w:fill="auto"/>
            <w:vAlign w:val="bottom"/>
          </w:tcPr>
          <w:p w:rsidR="0019127E" w:rsidRPr="00BD72FF" w:rsidRDefault="00EB46C6" w:rsidP="00D8775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107 500</w:t>
            </w:r>
          </w:p>
        </w:tc>
      </w:tr>
      <w:tr w:rsidR="0019127E" w:rsidTr="00BD72FF">
        <w:trPr>
          <w:trHeight w:val="255"/>
        </w:trPr>
        <w:tc>
          <w:tcPr>
            <w:tcW w:w="3969" w:type="dxa"/>
            <w:shd w:val="clear" w:color="auto" w:fill="auto"/>
          </w:tcPr>
          <w:p w:rsidR="0019127E" w:rsidRPr="00BD72FF" w:rsidRDefault="0019127E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127E" w:rsidRPr="00BD72FF" w:rsidRDefault="0019127E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9127E" w:rsidRPr="00BD72FF" w:rsidRDefault="0019127E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27E" w:rsidTr="00BD72FF">
        <w:trPr>
          <w:trHeight w:val="255"/>
        </w:trPr>
        <w:tc>
          <w:tcPr>
            <w:tcW w:w="3969" w:type="dxa"/>
            <w:shd w:val="clear" w:color="auto" w:fill="auto"/>
          </w:tcPr>
          <w:p w:rsidR="0019127E" w:rsidRPr="00BD72FF" w:rsidRDefault="0019127E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Общее количество потребителей, воспользовавшихся услугами (работами) автономного учреждения, в том числе количество потребителей, воспользовавшихся: бесплатными</w:t>
            </w:r>
          </w:p>
          <w:p w:rsidR="0019127E" w:rsidRPr="00BD72FF" w:rsidRDefault="0019127E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платными</w:t>
            </w:r>
          </w:p>
          <w:p w:rsidR="000F23BA" w:rsidRPr="00BD72FF" w:rsidRDefault="00D8775A" w:rsidP="00EB46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платными </w:t>
            </w:r>
          </w:p>
          <w:p w:rsidR="00D8775A" w:rsidRPr="00BD72FF" w:rsidRDefault="00D8775A" w:rsidP="00EB46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для потребителей услугами (работами), по видам услуг (работ)</w:t>
            </w:r>
            <w:r w:rsidR="00EB46C6" w:rsidRPr="00BD72FF">
              <w:rPr>
                <w:rFonts w:ascii="Times New Roman" w:hAnsi="Times New Roman" w:cs="Times New Roman"/>
                <w:sz w:val="24"/>
                <w:szCs w:val="24"/>
              </w:rPr>
              <w:t xml:space="preserve"> Показ кинофильмов, чел.</w:t>
            </w: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127E" w:rsidRPr="00BD72FF" w:rsidRDefault="0019127E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EB46C6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BA" w:rsidRPr="00BD72FF" w:rsidRDefault="000F23B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BA" w:rsidRPr="00BD72FF" w:rsidRDefault="000F23B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0F23B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5 600</w:t>
            </w:r>
          </w:p>
          <w:p w:rsidR="000F23BA" w:rsidRPr="00BD72FF" w:rsidRDefault="000F23B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23BA" w:rsidRPr="00BD72FF" w:rsidRDefault="000F23B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101 300</w:t>
            </w:r>
          </w:p>
        </w:tc>
        <w:tc>
          <w:tcPr>
            <w:tcW w:w="2596" w:type="dxa"/>
            <w:shd w:val="clear" w:color="auto" w:fill="auto"/>
            <w:vAlign w:val="bottom"/>
          </w:tcPr>
          <w:p w:rsidR="0019127E" w:rsidRPr="00BD72FF" w:rsidRDefault="0019127E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6" w:rsidRPr="00BD72FF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4 400</w:t>
            </w:r>
          </w:p>
          <w:p w:rsidR="00EB46C6" w:rsidRPr="00BD72FF" w:rsidRDefault="000F23BA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46C6" w:rsidRPr="00BD72FF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103 100</w:t>
            </w:r>
          </w:p>
        </w:tc>
      </w:tr>
      <w:tr w:rsidR="00EB46C6" w:rsidTr="00BD72FF">
        <w:trPr>
          <w:trHeight w:val="255"/>
        </w:trPr>
        <w:tc>
          <w:tcPr>
            <w:tcW w:w="3969" w:type="dxa"/>
          </w:tcPr>
          <w:p w:rsidR="00EB46C6" w:rsidRPr="00BD72FF" w:rsidRDefault="00EB46C6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стоимость для потребителей получения частично платных и полностью платных услуг (работ) по видам услуг (работ) Показ кинофильмов, руб.</w:t>
            </w:r>
          </w:p>
        </w:tc>
        <w:tc>
          <w:tcPr>
            <w:tcW w:w="3119" w:type="dxa"/>
            <w:vAlign w:val="center"/>
          </w:tcPr>
          <w:p w:rsidR="00EB46C6" w:rsidRPr="002A7FDD" w:rsidRDefault="00E55801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596" w:type="dxa"/>
            <w:vAlign w:val="center"/>
          </w:tcPr>
          <w:p w:rsidR="00EB46C6" w:rsidRPr="002A7FDD" w:rsidRDefault="00EB46C6" w:rsidP="00EB46C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D8775A" w:rsidTr="00BD72FF">
        <w:trPr>
          <w:trHeight w:val="255"/>
        </w:trPr>
        <w:tc>
          <w:tcPr>
            <w:tcW w:w="3969" w:type="dxa"/>
          </w:tcPr>
          <w:p w:rsidR="00D8775A" w:rsidRPr="00BD72FF" w:rsidRDefault="00D8775A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работников автономного учреждения, чел.</w:t>
            </w:r>
          </w:p>
        </w:tc>
        <w:tc>
          <w:tcPr>
            <w:tcW w:w="3119" w:type="dxa"/>
            <w:vAlign w:val="center"/>
          </w:tcPr>
          <w:p w:rsidR="00D8775A" w:rsidRPr="00BD72FF" w:rsidRDefault="00D8775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6" w:type="dxa"/>
            <w:vAlign w:val="center"/>
          </w:tcPr>
          <w:p w:rsidR="00D8775A" w:rsidRPr="00BD72FF" w:rsidRDefault="00D8775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D8775A" w:rsidTr="00BD72FF">
        <w:trPr>
          <w:trHeight w:val="255"/>
        </w:trPr>
        <w:tc>
          <w:tcPr>
            <w:tcW w:w="3969" w:type="dxa"/>
          </w:tcPr>
          <w:p w:rsidR="00D8775A" w:rsidRPr="00BD72FF" w:rsidRDefault="00D8775A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автономного учреждения, тыс. рублей</w:t>
            </w:r>
          </w:p>
        </w:tc>
        <w:tc>
          <w:tcPr>
            <w:tcW w:w="3119" w:type="dxa"/>
            <w:vAlign w:val="center"/>
          </w:tcPr>
          <w:p w:rsidR="00D8775A" w:rsidRPr="00BD72FF" w:rsidRDefault="00D8775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596" w:type="dxa"/>
            <w:vAlign w:val="center"/>
          </w:tcPr>
          <w:p w:rsidR="00D8775A" w:rsidRPr="00BD72FF" w:rsidRDefault="00D8775A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225CEF" w:rsidTr="00BD72FF">
        <w:trPr>
          <w:trHeight w:val="255"/>
        </w:trPr>
        <w:tc>
          <w:tcPr>
            <w:tcW w:w="3969" w:type="dxa"/>
          </w:tcPr>
          <w:p w:rsidR="00225CEF" w:rsidRPr="00BD72FF" w:rsidRDefault="00225CEF" w:rsidP="001912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задания учредителя, тыс. руб.</w:t>
            </w:r>
          </w:p>
        </w:tc>
        <w:tc>
          <w:tcPr>
            <w:tcW w:w="3119" w:type="dxa"/>
            <w:vAlign w:val="center"/>
          </w:tcPr>
          <w:p w:rsidR="00225CEF" w:rsidRPr="00BD72FF" w:rsidRDefault="00225CEF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10 119,4</w:t>
            </w:r>
          </w:p>
        </w:tc>
        <w:tc>
          <w:tcPr>
            <w:tcW w:w="2596" w:type="dxa"/>
            <w:vAlign w:val="center"/>
          </w:tcPr>
          <w:p w:rsidR="00225CEF" w:rsidRPr="0000676F" w:rsidRDefault="00225CEF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6F">
              <w:rPr>
                <w:rFonts w:ascii="Times New Roman" w:hAnsi="Times New Roman" w:cs="Times New Roman"/>
                <w:sz w:val="24"/>
                <w:szCs w:val="24"/>
              </w:rPr>
              <w:t>11 803,6</w:t>
            </w:r>
          </w:p>
        </w:tc>
      </w:tr>
      <w:tr w:rsidR="00225CEF" w:rsidTr="00BD72FF">
        <w:trPr>
          <w:trHeight w:val="255"/>
        </w:trPr>
        <w:tc>
          <w:tcPr>
            <w:tcW w:w="3969" w:type="dxa"/>
          </w:tcPr>
          <w:p w:rsidR="00225CEF" w:rsidRPr="00BD72FF" w:rsidRDefault="00225CEF" w:rsidP="00225C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развития автономного учреждения в рамках программ, утвержденных в установленном порядке, тыс. руб.</w:t>
            </w:r>
          </w:p>
        </w:tc>
        <w:tc>
          <w:tcPr>
            <w:tcW w:w="3119" w:type="dxa"/>
            <w:vAlign w:val="center"/>
          </w:tcPr>
          <w:p w:rsidR="00225CEF" w:rsidRPr="00BD72FF" w:rsidRDefault="0015227F" w:rsidP="0015227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10 119,4</w:t>
            </w:r>
          </w:p>
        </w:tc>
        <w:tc>
          <w:tcPr>
            <w:tcW w:w="2596" w:type="dxa"/>
            <w:vAlign w:val="center"/>
          </w:tcPr>
          <w:p w:rsidR="00225CEF" w:rsidRPr="0000676F" w:rsidRDefault="0015227F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6F">
              <w:rPr>
                <w:rFonts w:ascii="Times New Roman" w:hAnsi="Times New Roman" w:cs="Times New Roman"/>
                <w:sz w:val="24"/>
                <w:szCs w:val="24"/>
              </w:rPr>
              <w:t>11 803,6</w:t>
            </w:r>
            <w:bookmarkStart w:id="0" w:name="_GoBack"/>
            <w:bookmarkEnd w:id="0"/>
          </w:p>
        </w:tc>
      </w:tr>
      <w:tr w:rsidR="00225CEF" w:rsidTr="00BD72FF">
        <w:trPr>
          <w:trHeight w:val="255"/>
        </w:trPr>
        <w:tc>
          <w:tcPr>
            <w:tcW w:w="3969" w:type="dxa"/>
          </w:tcPr>
          <w:p w:rsidR="00225CEF" w:rsidRPr="00BD72FF" w:rsidRDefault="00225CEF" w:rsidP="00225C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119" w:type="dxa"/>
            <w:vAlign w:val="center"/>
          </w:tcPr>
          <w:p w:rsidR="00225CEF" w:rsidRPr="00BD72FF" w:rsidRDefault="00225CEF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6" w:type="dxa"/>
            <w:vAlign w:val="center"/>
          </w:tcPr>
          <w:p w:rsidR="00225CEF" w:rsidRPr="00BD72FF" w:rsidRDefault="00225CEF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5CEF" w:rsidTr="00BD72FF">
        <w:trPr>
          <w:trHeight w:val="255"/>
        </w:trPr>
        <w:tc>
          <w:tcPr>
            <w:tcW w:w="3969" w:type="dxa"/>
          </w:tcPr>
          <w:p w:rsidR="00225CEF" w:rsidRPr="00BD72FF" w:rsidRDefault="000F23BA" w:rsidP="00225C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3E3">
              <w:rPr>
                <w:rFonts w:ascii="Times New Roman" w:hAnsi="Times New Roman" w:cs="Times New Roman"/>
                <w:sz w:val="24"/>
                <w:szCs w:val="24"/>
              </w:rPr>
              <w:t>Общие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  <w:r w:rsidR="004203E3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3119" w:type="dxa"/>
            <w:vAlign w:val="center"/>
          </w:tcPr>
          <w:p w:rsidR="00225CEF" w:rsidRPr="004203E3" w:rsidRDefault="004203E3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E3">
              <w:rPr>
                <w:rFonts w:ascii="Times New Roman" w:hAnsi="Times New Roman" w:cs="Times New Roman"/>
                <w:sz w:val="24"/>
                <w:szCs w:val="24"/>
              </w:rPr>
              <w:t>20 491,2</w:t>
            </w:r>
          </w:p>
        </w:tc>
        <w:tc>
          <w:tcPr>
            <w:tcW w:w="2596" w:type="dxa"/>
            <w:vAlign w:val="center"/>
          </w:tcPr>
          <w:p w:rsidR="00225CEF" w:rsidRPr="004203E3" w:rsidRDefault="004203E3" w:rsidP="0019127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E3">
              <w:rPr>
                <w:rFonts w:ascii="Times New Roman" w:hAnsi="Times New Roman" w:cs="Times New Roman"/>
                <w:sz w:val="24"/>
                <w:szCs w:val="24"/>
              </w:rPr>
              <w:t>19 776,1</w:t>
            </w:r>
          </w:p>
        </w:tc>
      </w:tr>
      <w:tr w:rsidR="000F23BA" w:rsidTr="00BD72FF">
        <w:trPr>
          <w:trHeight w:val="255"/>
        </w:trPr>
        <w:tc>
          <w:tcPr>
            <w:tcW w:w="3969" w:type="dxa"/>
          </w:tcPr>
          <w:p w:rsidR="000F23BA" w:rsidRPr="009960D4" w:rsidRDefault="000F23BA" w:rsidP="00225C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Состав наблюдательного совета</w:t>
            </w:r>
          </w:p>
        </w:tc>
        <w:tc>
          <w:tcPr>
            <w:tcW w:w="3119" w:type="dxa"/>
            <w:vAlign w:val="center"/>
          </w:tcPr>
          <w:p w:rsidR="000F23BA" w:rsidRPr="009960D4" w:rsidRDefault="0015227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ладимировна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Румянцева, заместитель главы Темрюкского городского поселения</w:t>
            </w:r>
            <w:r w:rsidR="00BD72FF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района;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ладимирович </w:t>
            </w:r>
            <w:proofErr w:type="spellStart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Сайгашкин</w:t>
            </w:r>
            <w:proofErr w:type="spellEnd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, заместитель главы Темрюкского городского поселения Темрюкского района;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ергеевна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Гусева, председатель Совета Темрюкского городского поселения Темрюкского района</w:t>
            </w:r>
            <w:r w:rsidR="0067012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ксана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иколаевна </w:t>
            </w:r>
            <w:proofErr w:type="spellStart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 МАУ «</w:t>
            </w:r>
            <w:proofErr w:type="spellStart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 центр «Тамань»</w:t>
            </w:r>
            <w:r w:rsidR="00670121">
              <w:t xml:space="preserve"> </w:t>
            </w:r>
            <w:r w:rsidR="00670121"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асильевна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Волкова, бухгалтер-кассир МАУ «</w:t>
            </w:r>
            <w:proofErr w:type="spellStart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 центр «Тамань»</w:t>
            </w:r>
            <w:r w:rsidR="00670121">
              <w:t xml:space="preserve"> </w:t>
            </w:r>
            <w:r w:rsidR="00670121"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60D4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60D4"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Иовлева, главный редактор газеты «Тамань»</w:t>
            </w:r>
            <w:r w:rsidR="00670121">
              <w:t xml:space="preserve"> </w:t>
            </w:r>
            <w:r w:rsidR="00670121"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D72FF" w:rsidRPr="009960D4" w:rsidRDefault="00BD72FF" w:rsidP="00BD72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60D4" w:rsidRPr="009960D4">
              <w:rPr>
                <w:rFonts w:ascii="Times New Roman" w:hAnsi="Times New Roman" w:cs="Times New Roman"/>
                <w:sz w:val="24"/>
                <w:szCs w:val="24"/>
              </w:rPr>
              <w:t xml:space="preserve">имофеевна </w:t>
            </w:r>
            <w:proofErr w:type="spellStart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Посмашная</w:t>
            </w:r>
            <w:proofErr w:type="spellEnd"/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, директор МБУ МО Темрюкский район «Районный дом культуры»</w:t>
            </w:r>
            <w:r w:rsidR="00670121">
              <w:t xml:space="preserve"> </w:t>
            </w:r>
            <w:r w:rsidR="00670121"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BD72FF" w:rsidRPr="009960D4" w:rsidRDefault="00BD72FF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0121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0121"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 </w:t>
            </w:r>
            <w:r w:rsidRPr="009960D4">
              <w:rPr>
                <w:rFonts w:ascii="Times New Roman" w:hAnsi="Times New Roman" w:cs="Times New Roman"/>
                <w:sz w:val="24"/>
                <w:szCs w:val="24"/>
              </w:rPr>
              <w:t>Кириченко, руководитель ТОС № 2</w:t>
            </w:r>
            <w:r w:rsidR="0067012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596" w:type="dxa"/>
            <w:vAlign w:val="center"/>
          </w:tcPr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Владимировна Румянцева, заместитель главы Темрюкского городского поселения Темрюкского района;</w:t>
            </w:r>
          </w:p>
          <w:p w:rsid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Владимирович </w:t>
            </w:r>
            <w:proofErr w:type="spellStart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Сайгашкин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, заместитель главы Темрюкского городского поселения Темрюкского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01.01.2018 г. по 10.05.2018 г.)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Касановна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Темрюкского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поселения Темрюкского района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.2018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30.11.2018 г.)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Ольга Сергеевна Гусева, председатель Совета Темрюкского городского поселения Темрюкского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Оксана Николаевна </w:t>
            </w:r>
            <w:proofErr w:type="spellStart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, главный бухгалтер МАУ «</w:t>
            </w:r>
            <w:proofErr w:type="spellStart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 центр «Тамань»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Светлана Васильевна Волкова, бухгалтер-кассир МАУ «</w:t>
            </w:r>
            <w:proofErr w:type="spellStart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Кинодосуговый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 центр «Тамань»</w:t>
            </w:r>
            <w:r>
              <w:t xml:space="preserve">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Елена Александровна Иовлева, главный редактор газеты «Тамань»;</w:t>
            </w:r>
          </w:p>
          <w:p w:rsidR="00670121" w:rsidRPr="00670121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Тимофеевна </w:t>
            </w:r>
            <w:proofErr w:type="spellStart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Посмашная</w:t>
            </w:r>
            <w:proofErr w:type="spellEnd"/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, директор МБУ МО Темрюкский район «Районный дом культуры»</w:t>
            </w:r>
            <w:r>
              <w:t xml:space="preserve">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0F23BA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Анна Александровна Кириченко, руководитель ТОС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12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670121" w:rsidRPr="00BD72FF" w:rsidRDefault="00670121" w:rsidP="0067012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Филипповна Садовская, заместитель председателя районного Совета ветеранов </w:t>
            </w:r>
            <w:r w:rsidR="003D0DB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3A62FA" w:rsidRDefault="003A62FA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10356" w:type="dxa"/>
        <w:tblInd w:w="392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220"/>
        <w:gridCol w:w="236"/>
        <w:gridCol w:w="1390"/>
        <w:gridCol w:w="1174"/>
        <w:gridCol w:w="236"/>
      </w:tblGrid>
      <w:tr w:rsidR="003A62FA" w:rsidRPr="007C4C5C" w:rsidTr="00CB0292">
        <w:trPr>
          <w:gridAfter w:val="2"/>
          <w:wAfter w:w="1410" w:type="dxa"/>
          <w:trHeight w:val="360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2FA" w:rsidRPr="007C4C5C" w:rsidRDefault="003A62FA" w:rsidP="00863C46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 «Результат деятельности учреждения»</w:t>
            </w:r>
          </w:p>
        </w:tc>
      </w:tr>
      <w:tr w:rsidR="003A62FA" w:rsidRPr="007C4C5C" w:rsidTr="00CB0292">
        <w:trPr>
          <w:trHeight w:val="1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2FA" w:rsidRPr="007C4C5C" w:rsidRDefault="003A62FA" w:rsidP="00AC40AE">
            <w:pPr>
              <w:ind w:firstLine="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C90" w:rsidRDefault="003A62FA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F1786">
        <w:rPr>
          <w:rFonts w:ascii="Times New Roman" w:hAnsi="Times New Roman" w:cs="Times New Roman"/>
          <w:sz w:val="28"/>
          <w:szCs w:val="28"/>
        </w:rPr>
        <w:t>По состоянию на 31.12.201</w:t>
      </w:r>
      <w:r w:rsidR="00863C46">
        <w:rPr>
          <w:rFonts w:ascii="Times New Roman" w:hAnsi="Times New Roman" w:cs="Times New Roman"/>
          <w:sz w:val="28"/>
          <w:szCs w:val="28"/>
        </w:rPr>
        <w:t>8</w:t>
      </w:r>
      <w:r w:rsidRPr="003F1786">
        <w:rPr>
          <w:rFonts w:ascii="Times New Roman" w:hAnsi="Times New Roman" w:cs="Times New Roman"/>
          <w:sz w:val="28"/>
          <w:szCs w:val="28"/>
        </w:rPr>
        <w:t xml:space="preserve"> года балансовая стоимость нефинансовых активов учреждения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A76E2">
        <w:rPr>
          <w:rFonts w:ascii="Times New Roman" w:hAnsi="Times New Roman" w:cs="Times New Roman"/>
          <w:sz w:val="28"/>
          <w:szCs w:val="28"/>
        </w:rPr>
        <w:t>17</w:t>
      </w:r>
      <w:r w:rsidR="00863C46">
        <w:rPr>
          <w:rFonts w:ascii="Times New Roman" w:hAnsi="Times New Roman" w:cs="Times New Roman"/>
          <w:sz w:val="28"/>
          <w:szCs w:val="28"/>
        </w:rPr>
        <w:t> </w:t>
      </w:r>
      <w:r w:rsidR="00FA76E2">
        <w:rPr>
          <w:rFonts w:ascii="Times New Roman" w:hAnsi="Times New Roman" w:cs="Times New Roman"/>
          <w:sz w:val="28"/>
          <w:szCs w:val="28"/>
        </w:rPr>
        <w:t>624</w:t>
      </w:r>
      <w:r w:rsidR="00863C46">
        <w:rPr>
          <w:rFonts w:ascii="Times New Roman" w:hAnsi="Times New Roman" w:cs="Times New Roman"/>
          <w:sz w:val="28"/>
          <w:szCs w:val="28"/>
        </w:rPr>
        <w:t>,</w:t>
      </w:r>
      <w:r w:rsidR="00FA76E2">
        <w:rPr>
          <w:rFonts w:ascii="Times New Roman" w:hAnsi="Times New Roman" w:cs="Times New Roman"/>
          <w:sz w:val="28"/>
          <w:szCs w:val="28"/>
        </w:rPr>
        <w:t>1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CF56E5">
        <w:rPr>
          <w:rFonts w:ascii="Times New Roman" w:hAnsi="Times New Roman" w:cs="Times New Roman"/>
          <w:sz w:val="28"/>
          <w:szCs w:val="28"/>
        </w:rPr>
        <w:t>тыс.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C82F7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C5702">
        <w:rPr>
          <w:rFonts w:ascii="Times New Roman" w:hAnsi="Times New Roman" w:cs="Times New Roman"/>
          <w:sz w:val="28"/>
          <w:szCs w:val="28"/>
        </w:rPr>
        <w:t>2</w:t>
      </w:r>
      <w:r w:rsidR="00FA76E2">
        <w:rPr>
          <w:rFonts w:ascii="Times New Roman" w:hAnsi="Times New Roman" w:cs="Times New Roman"/>
          <w:sz w:val="28"/>
          <w:szCs w:val="28"/>
        </w:rPr>
        <w:t>69</w:t>
      </w:r>
      <w:r w:rsidR="00C82F78">
        <w:rPr>
          <w:rFonts w:ascii="Times New Roman" w:hAnsi="Times New Roman" w:cs="Times New Roman"/>
          <w:sz w:val="28"/>
          <w:szCs w:val="28"/>
        </w:rPr>
        <w:t>,</w:t>
      </w:r>
      <w:r w:rsidR="00B02A4A">
        <w:rPr>
          <w:rFonts w:ascii="Times New Roman" w:hAnsi="Times New Roman" w:cs="Times New Roman"/>
          <w:sz w:val="28"/>
          <w:szCs w:val="28"/>
        </w:rPr>
        <w:t>9</w:t>
      </w:r>
      <w:r w:rsidR="00C82F78">
        <w:rPr>
          <w:rFonts w:ascii="Times New Roman" w:hAnsi="Times New Roman" w:cs="Times New Roman"/>
          <w:sz w:val="28"/>
          <w:szCs w:val="28"/>
        </w:rPr>
        <w:t xml:space="preserve"> тыс.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C82F7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A76E2">
        <w:rPr>
          <w:rFonts w:ascii="Times New Roman" w:hAnsi="Times New Roman" w:cs="Times New Roman"/>
          <w:sz w:val="28"/>
          <w:szCs w:val="28"/>
        </w:rPr>
        <w:t>мен</w:t>
      </w:r>
      <w:r w:rsidR="00AB4961">
        <w:rPr>
          <w:rFonts w:ascii="Times New Roman" w:hAnsi="Times New Roman" w:cs="Times New Roman"/>
          <w:sz w:val="28"/>
          <w:szCs w:val="28"/>
        </w:rPr>
        <w:t>ь</w:t>
      </w:r>
      <w:r w:rsidR="00C82F78">
        <w:rPr>
          <w:rFonts w:ascii="Times New Roman" w:hAnsi="Times New Roman" w:cs="Times New Roman"/>
          <w:sz w:val="28"/>
          <w:szCs w:val="28"/>
        </w:rPr>
        <w:t>ше аналогичных данных по состоянию на 31.12.201</w:t>
      </w:r>
      <w:r w:rsidR="00863C46">
        <w:rPr>
          <w:rFonts w:ascii="Times New Roman" w:hAnsi="Times New Roman" w:cs="Times New Roman"/>
          <w:sz w:val="28"/>
          <w:szCs w:val="28"/>
        </w:rPr>
        <w:t>7</w:t>
      </w:r>
      <w:r w:rsidR="00C82F78">
        <w:rPr>
          <w:rFonts w:ascii="Times New Roman" w:hAnsi="Times New Roman" w:cs="Times New Roman"/>
          <w:sz w:val="28"/>
          <w:szCs w:val="28"/>
        </w:rPr>
        <w:t xml:space="preserve"> года или </w:t>
      </w:r>
      <w:r w:rsidR="00FA76E2">
        <w:rPr>
          <w:rFonts w:ascii="Times New Roman" w:hAnsi="Times New Roman" w:cs="Times New Roman"/>
          <w:sz w:val="28"/>
          <w:szCs w:val="28"/>
        </w:rPr>
        <w:t>98</w:t>
      </w:r>
      <w:r w:rsidR="00C82F78">
        <w:rPr>
          <w:rFonts w:ascii="Times New Roman" w:hAnsi="Times New Roman" w:cs="Times New Roman"/>
          <w:sz w:val="28"/>
          <w:szCs w:val="28"/>
        </w:rPr>
        <w:t>,</w:t>
      </w:r>
      <w:r w:rsidR="00FA76E2">
        <w:rPr>
          <w:rFonts w:ascii="Times New Roman" w:hAnsi="Times New Roman" w:cs="Times New Roman"/>
          <w:sz w:val="28"/>
          <w:szCs w:val="28"/>
        </w:rPr>
        <w:t>5</w:t>
      </w:r>
      <w:r w:rsidR="0085458A">
        <w:rPr>
          <w:rFonts w:ascii="Times New Roman" w:hAnsi="Times New Roman" w:cs="Times New Roman"/>
          <w:sz w:val="28"/>
          <w:szCs w:val="28"/>
        </w:rPr>
        <w:t xml:space="preserve"> </w:t>
      </w:r>
      <w:r w:rsidR="00C82F78">
        <w:rPr>
          <w:rFonts w:ascii="Times New Roman" w:hAnsi="Times New Roman" w:cs="Times New Roman"/>
          <w:sz w:val="28"/>
          <w:szCs w:val="28"/>
        </w:rPr>
        <w:t>%. Остаточная стоимость нефинансовых активов по состоянию на 31.12.201</w:t>
      </w:r>
      <w:r w:rsidR="00863C46">
        <w:rPr>
          <w:rFonts w:ascii="Times New Roman" w:hAnsi="Times New Roman" w:cs="Times New Roman"/>
          <w:sz w:val="28"/>
          <w:szCs w:val="28"/>
        </w:rPr>
        <w:t>8</w:t>
      </w:r>
      <w:r w:rsidR="00C82F78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FA76E2">
        <w:rPr>
          <w:rFonts w:ascii="Times New Roman" w:hAnsi="Times New Roman" w:cs="Times New Roman"/>
          <w:sz w:val="28"/>
          <w:szCs w:val="28"/>
        </w:rPr>
        <w:t>5</w:t>
      </w:r>
      <w:r w:rsidR="00863C46">
        <w:rPr>
          <w:rFonts w:ascii="Times New Roman" w:hAnsi="Times New Roman" w:cs="Times New Roman"/>
          <w:sz w:val="28"/>
          <w:szCs w:val="28"/>
        </w:rPr>
        <w:t> </w:t>
      </w:r>
      <w:r w:rsidR="00FA76E2">
        <w:rPr>
          <w:rFonts w:ascii="Times New Roman" w:hAnsi="Times New Roman" w:cs="Times New Roman"/>
          <w:sz w:val="28"/>
          <w:szCs w:val="28"/>
        </w:rPr>
        <w:t>454</w:t>
      </w:r>
      <w:r w:rsidR="00863C46">
        <w:rPr>
          <w:rFonts w:ascii="Times New Roman" w:hAnsi="Times New Roman" w:cs="Times New Roman"/>
          <w:sz w:val="28"/>
          <w:szCs w:val="28"/>
        </w:rPr>
        <w:t>,</w:t>
      </w:r>
      <w:r w:rsidR="00FA76E2">
        <w:rPr>
          <w:rFonts w:ascii="Times New Roman" w:hAnsi="Times New Roman" w:cs="Times New Roman"/>
          <w:sz w:val="28"/>
          <w:szCs w:val="28"/>
        </w:rPr>
        <w:t>8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C82F78">
        <w:rPr>
          <w:rFonts w:ascii="Times New Roman" w:hAnsi="Times New Roman" w:cs="Times New Roman"/>
          <w:sz w:val="28"/>
          <w:szCs w:val="28"/>
        </w:rPr>
        <w:t>тыс.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C82F78">
        <w:rPr>
          <w:rFonts w:ascii="Times New Roman" w:hAnsi="Times New Roman" w:cs="Times New Roman"/>
          <w:sz w:val="28"/>
          <w:szCs w:val="28"/>
        </w:rPr>
        <w:t xml:space="preserve">рублей, что на </w:t>
      </w:r>
      <w:r w:rsidR="00FA76E2">
        <w:rPr>
          <w:rFonts w:ascii="Times New Roman" w:hAnsi="Times New Roman" w:cs="Times New Roman"/>
          <w:sz w:val="28"/>
          <w:szCs w:val="28"/>
        </w:rPr>
        <w:t>1 4</w:t>
      </w:r>
      <w:r w:rsidR="00863C46">
        <w:rPr>
          <w:rFonts w:ascii="Times New Roman" w:hAnsi="Times New Roman" w:cs="Times New Roman"/>
          <w:sz w:val="28"/>
          <w:szCs w:val="28"/>
        </w:rPr>
        <w:t>2</w:t>
      </w:r>
      <w:r w:rsidR="00FA76E2">
        <w:rPr>
          <w:rFonts w:ascii="Times New Roman" w:hAnsi="Times New Roman" w:cs="Times New Roman"/>
          <w:sz w:val="28"/>
          <w:szCs w:val="28"/>
        </w:rPr>
        <w:t>1</w:t>
      </w:r>
      <w:r w:rsidR="00325F56">
        <w:rPr>
          <w:rFonts w:ascii="Times New Roman" w:hAnsi="Times New Roman" w:cs="Times New Roman"/>
          <w:sz w:val="28"/>
          <w:szCs w:val="28"/>
        </w:rPr>
        <w:t>,</w:t>
      </w:r>
      <w:r w:rsidR="00FA76E2">
        <w:rPr>
          <w:rFonts w:ascii="Times New Roman" w:hAnsi="Times New Roman" w:cs="Times New Roman"/>
          <w:sz w:val="28"/>
          <w:szCs w:val="28"/>
        </w:rPr>
        <w:t>7</w:t>
      </w:r>
      <w:r w:rsidR="00C82F78">
        <w:rPr>
          <w:rFonts w:ascii="Times New Roman" w:hAnsi="Times New Roman" w:cs="Times New Roman"/>
          <w:sz w:val="28"/>
          <w:szCs w:val="28"/>
        </w:rPr>
        <w:t xml:space="preserve"> тыс.</w:t>
      </w:r>
      <w:r w:rsid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C82F7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A76E2">
        <w:rPr>
          <w:rFonts w:ascii="Times New Roman" w:hAnsi="Times New Roman" w:cs="Times New Roman"/>
          <w:sz w:val="28"/>
          <w:szCs w:val="28"/>
        </w:rPr>
        <w:t>мен</w:t>
      </w:r>
      <w:r w:rsidR="00C82F78">
        <w:rPr>
          <w:rFonts w:ascii="Times New Roman" w:hAnsi="Times New Roman" w:cs="Times New Roman"/>
          <w:sz w:val="28"/>
          <w:szCs w:val="28"/>
        </w:rPr>
        <w:t xml:space="preserve">ьше аналогичных показателей </w:t>
      </w:r>
      <w:r w:rsidR="00F05C90">
        <w:rPr>
          <w:rFonts w:ascii="Times New Roman" w:hAnsi="Times New Roman" w:cs="Times New Roman"/>
          <w:sz w:val="28"/>
          <w:szCs w:val="28"/>
        </w:rPr>
        <w:t>по состоянию на 31.12.201</w:t>
      </w:r>
      <w:r w:rsidR="00863C46">
        <w:rPr>
          <w:rFonts w:ascii="Times New Roman" w:hAnsi="Times New Roman" w:cs="Times New Roman"/>
          <w:sz w:val="28"/>
          <w:szCs w:val="28"/>
        </w:rPr>
        <w:t>7</w:t>
      </w:r>
      <w:r w:rsidR="00F05C90">
        <w:rPr>
          <w:rFonts w:ascii="Times New Roman" w:hAnsi="Times New Roman" w:cs="Times New Roman"/>
          <w:sz w:val="28"/>
          <w:szCs w:val="28"/>
        </w:rPr>
        <w:t xml:space="preserve"> года или </w:t>
      </w:r>
      <w:r w:rsidR="00732530">
        <w:rPr>
          <w:rFonts w:ascii="Times New Roman" w:hAnsi="Times New Roman" w:cs="Times New Roman"/>
          <w:sz w:val="28"/>
          <w:szCs w:val="28"/>
        </w:rPr>
        <w:t>79</w:t>
      </w:r>
      <w:r w:rsidR="00F05C90">
        <w:rPr>
          <w:rFonts w:ascii="Times New Roman" w:hAnsi="Times New Roman" w:cs="Times New Roman"/>
          <w:sz w:val="28"/>
          <w:szCs w:val="28"/>
        </w:rPr>
        <w:t>,</w:t>
      </w:r>
      <w:r w:rsidR="00732530">
        <w:rPr>
          <w:rFonts w:ascii="Times New Roman" w:hAnsi="Times New Roman" w:cs="Times New Roman"/>
          <w:sz w:val="28"/>
          <w:szCs w:val="28"/>
        </w:rPr>
        <w:t>3</w:t>
      </w:r>
      <w:r w:rsidR="0085458A">
        <w:rPr>
          <w:rFonts w:ascii="Times New Roman" w:hAnsi="Times New Roman" w:cs="Times New Roman"/>
          <w:sz w:val="28"/>
          <w:szCs w:val="28"/>
        </w:rPr>
        <w:t xml:space="preserve"> </w:t>
      </w:r>
      <w:r w:rsidR="00F05C90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3A62FA" w:rsidRDefault="00F05C90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A62FA">
        <w:rPr>
          <w:rFonts w:ascii="Times New Roman" w:hAnsi="Times New Roman" w:cs="Times New Roman"/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составила 0,00 рублей.</w:t>
      </w:r>
    </w:p>
    <w:p w:rsidR="00962768" w:rsidRDefault="003A62FA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дебиторской задолженности учреждения по состоянию на 31.12.201</w:t>
      </w:r>
      <w:r w:rsidR="007840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9F23D6">
        <w:rPr>
          <w:rFonts w:ascii="Times New Roman" w:hAnsi="Times New Roman" w:cs="Times New Roman"/>
          <w:sz w:val="28"/>
          <w:szCs w:val="28"/>
        </w:rPr>
        <w:t>1</w:t>
      </w:r>
      <w:r w:rsidR="00183749">
        <w:rPr>
          <w:rFonts w:ascii="Times New Roman" w:hAnsi="Times New Roman" w:cs="Times New Roman"/>
          <w:sz w:val="28"/>
          <w:szCs w:val="28"/>
        </w:rPr>
        <w:t>1</w:t>
      </w:r>
      <w:r w:rsidR="00FE5A86">
        <w:rPr>
          <w:rFonts w:ascii="Times New Roman" w:hAnsi="Times New Roman" w:cs="Times New Roman"/>
          <w:sz w:val="28"/>
          <w:szCs w:val="28"/>
        </w:rPr>
        <w:t xml:space="preserve"> </w:t>
      </w:r>
      <w:r w:rsidR="00183749">
        <w:rPr>
          <w:rFonts w:ascii="Times New Roman" w:hAnsi="Times New Roman" w:cs="Times New Roman"/>
          <w:sz w:val="28"/>
          <w:szCs w:val="28"/>
        </w:rPr>
        <w:t>653</w:t>
      </w:r>
      <w:r w:rsidR="009F23D6">
        <w:rPr>
          <w:rFonts w:ascii="Times New Roman" w:hAnsi="Times New Roman" w:cs="Times New Roman"/>
          <w:sz w:val="28"/>
          <w:szCs w:val="28"/>
        </w:rPr>
        <w:t>,</w:t>
      </w:r>
      <w:r w:rsidR="00183749">
        <w:rPr>
          <w:rFonts w:ascii="Times New Roman" w:hAnsi="Times New Roman" w:cs="Times New Roman"/>
          <w:sz w:val="28"/>
          <w:szCs w:val="28"/>
        </w:rPr>
        <w:t>9</w:t>
      </w:r>
      <w:r w:rsidR="009F2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FE5A86">
        <w:rPr>
          <w:rFonts w:ascii="Times New Roman" w:hAnsi="Times New Roman" w:cs="Times New Roman"/>
          <w:sz w:val="28"/>
          <w:szCs w:val="28"/>
        </w:rPr>
        <w:t>1</w:t>
      </w:r>
      <w:r w:rsidR="00183749">
        <w:rPr>
          <w:rFonts w:ascii="Times New Roman" w:hAnsi="Times New Roman" w:cs="Times New Roman"/>
          <w:sz w:val="28"/>
          <w:szCs w:val="28"/>
        </w:rPr>
        <w:t>1</w:t>
      </w:r>
      <w:r w:rsidR="00FE5A86">
        <w:rPr>
          <w:rFonts w:ascii="Times New Roman" w:hAnsi="Times New Roman" w:cs="Times New Roman"/>
          <w:sz w:val="28"/>
          <w:szCs w:val="28"/>
        </w:rPr>
        <w:t xml:space="preserve"> </w:t>
      </w:r>
      <w:r w:rsidR="00183749">
        <w:rPr>
          <w:rFonts w:ascii="Times New Roman" w:hAnsi="Times New Roman" w:cs="Times New Roman"/>
          <w:sz w:val="28"/>
          <w:szCs w:val="28"/>
        </w:rPr>
        <w:t>424</w:t>
      </w:r>
      <w:r w:rsidR="00CF56E5">
        <w:rPr>
          <w:rFonts w:ascii="Times New Roman" w:hAnsi="Times New Roman" w:cs="Times New Roman"/>
          <w:sz w:val="28"/>
          <w:szCs w:val="28"/>
        </w:rPr>
        <w:t>,</w:t>
      </w:r>
      <w:r w:rsidR="009F23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</w:t>
      </w:r>
      <w:r w:rsidR="009F23D6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ьше по сравнению</w:t>
      </w:r>
      <w:r w:rsidR="00F05C90">
        <w:rPr>
          <w:rFonts w:ascii="Times New Roman" w:hAnsi="Times New Roman" w:cs="Times New Roman"/>
          <w:sz w:val="28"/>
          <w:szCs w:val="28"/>
        </w:rPr>
        <w:t xml:space="preserve"> с аналогичными данными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на 31.12.201</w:t>
      </w:r>
      <w:r w:rsidR="009F23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F23D6">
        <w:rPr>
          <w:rFonts w:ascii="Times New Roman" w:hAnsi="Times New Roman" w:cs="Times New Roman"/>
          <w:sz w:val="28"/>
          <w:szCs w:val="28"/>
        </w:rPr>
        <w:t xml:space="preserve"> или </w:t>
      </w:r>
      <w:r w:rsidR="00183749">
        <w:rPr>
          <w:rFonts w:ascii="Times New Roman" w:hAnsi="Times New Roman" w:cs="Times New Roman"/>
          <w:sz w:val="28"/>
          <w:szCs w:val="28"/>
        </w:rPr>
        <w:t>5</w:t>
      </w:r>
      <w:r w:rsidR="00FE5A86">
        <w:rPr>
          <w:rFonts w:ascii="Times New Roman" w:hAnsi="Times New Roman" w:cs="Times New Roman"/>
          <w:sz w:val="28"/>
          <w:szCs w:val="28"/>
        </w:rPr>
        <w:t xml:space="preserve"> 0</w:t>
      </w:r>
      <w:r w:rsidR="00183749">
        <w:rPr>
          <w:rFonts w:ascii="Times New Roman" w:hAnsi="Times New Roman" w:cs="Times New Roman"/>
          <w:sz w:val="28"/>
          <w:szCs w:val="28"/>
        </w:rPr>
        <w:t>87</w:t>
      </w:r>
      <w:r w:rsidR="009F23D6">
        <w:rPr>
          <w:rFonts w:ascii="Times New Roman" w:hAnsi="Times New Roman" w:cs="Times New Roman"/>
          <w:sz w:val="28"/>
          <w:szCs w:val="28"/>
        </w:rPr>
        <w:t>,</w:t>
      </w:r>
      <w:r w:rsidR="00183749">
        <w:rPr>
          <w:rFonts w:ascii="Times New Roman" w:hAnsi="Times New Roman" w:cs="Times New Roman"/>
          <w:sz w:val="28"/>
          <w:szCs w:val="28"/>
        </w:rPr>
        <w:t>5</w:t>
      </w:r>
      <w:r w:rsidR="009F23D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5C90">
        <w:rPr>
          <w:rFonts w:ascii="Times New Roman" w:hAnsi="Times New Roman" w:cs="Times New Roman"/>
          <w:sz w:val="28"/>
          <w:szCs w:val="28"/>
        </w:rPr>
        <w:t xml:space="preserve">Дебиторская задолженность образовалась </w:t>
      </w:r>
      <w:proofErr w:type="gramStart"/>
      <w:r w:rsidRPr="00F05C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62768">
        <w:rPr>
          <w:rFonts w:ascii="Times New Roman" w:hAnsi="Times New Roman" w:cs="Times New Roman"/>
          <w:sz w:val="28"/>
          <w:szCs w:val="28"/>
        </w:rPr>
        <w:t>:</w:t>
      </w:r>
    </w:p>
    <w:p w:rsidR="001A71E5" w:rsidRPr="001A71E5" w:rsidRDefault="00BF71EE" w:rsidP="001A71E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71E5">
        <w:rPr>
          <w:rFonts w:ascii="Times New Roman" w:hAnsi="Times New Roman" w:cs="Times New Roman"/>
          <w:sz w:val="28"/>
          <w:szCs w:val="28"/>
        </w:rPr>
        <w:t>«Р</w:t>
      </w:r>
      <w:r w:rsidR="001A71E5" w:rsidRPr="001A71E5">
        <w:rPr>
          <w:rFonts w:ascii="Times New Roman" w:hAnsi="Times New Roman" w:cs="Times New Roman"/>
          <w:sz w:val="28"/>
          <w:szCs w:val="28"/>
        </w:rPr>
        <w:t>асчет</w:t>
      </w:r>
      <w:r w:rsidR="001A71E5">
        <w:rPr>
          <w:rFonts w:ascii="Times New Roman" w:hAnsi="Times New Roman" w:cs="Times New Roman"/>
          <w:sz w:val="28"/>
          <w:szCs w:val="28"/>
        </w:rPr>
        <w:t>ам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по доходам от операционной аренды</w:t>
      </w:r>
      <w:r w:rsidR="001A71E5">
        <w:rPr>
          <w:rFonts w:ascii="Times New Roman" w:hAnsi="Times New Roman" w:cs="Times New Roman"/>
          <w:sz w:val="28"/>
          <w:szCs w:val="28"/>
        </w:rPr>
        <w:t>»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– 783,8 </w:t>
      </w:r>
      <w:r w:rsidR="0050492E">
        <w:rPr>
          <w:rFonts w:ascii="Times New Roman" w:hAnsi="Times New Roman" w:cs="Times New Roman"/>
          <w:sz w:val="28"/>
          <w:szCs w:val="28"/>
        </w:rPr>
        <w:t xml:space="preserve">тыс. </w:t>
      </w:r>
      <w:r w:rsidR="001A71E5" w:rsidRPr="001A71E5">
        <w:rPr>
          <w:rFonts w:ascii="Times New Roman" w:hAnsi="Times New Roman" w:cs="Times New Roman"/>
          <w:sz w:val="28"/>
          <w:szCs w:val="28"/>
        </w:rPr>
        <w:t>руб</w:t>
      </w:r>
      <w:r w:rsidR="001A71E5">
        <w:rPr>
          <w:rFonts w:ascii="Times New Roman" w:hAnsi="Times New Roman" w:cs="Times New Roman"/>
          <w:sz w:val="28"/>
          <w:szCs w:val="28"/>
        </w:rPr>
        <w:t>лей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(дебиторская задолженность по доходам от операционной аренды на всю сумму арендных платежей);</w:t>
      </w:r>
    </w:p>
    <w:p w:rsidR="001A71E5" w:rsidRPr="002A7FDD" w:rsidRDefault="001A71E5" w:rsidP="001A71E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A7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1A71E5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A71E5">
        <w:rPr>
          <w:rFonts w:ascii="Times New Roman" w:hAnsi="Times New Roman" w:cs="Times New Roman"/>
          <w:sz w:val="28"/>
          <w:szCs w:val="28"/>
        </w:rPr>
        <w:t xml:space="preserve"> по условным арендным платежам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71E5">
        <w:rPr>
          <w:rFonts w:ascii="Times New Roman" w:hAnsi="Times New Roman" w:cs="Times New Roman"/>
          <w:sz w:val="28"/>
          <w:szCs w:val="28"/>
        </w:rPr>
        <w:t xml:space="preserve"> – 11</w:t>
      </w:r>
      <w:r w:rsidR="0050492E">
        <w:rPr>
          <w:rFonts w:ascii="Times New Roman" w:hAnsi="Times New Roman" w:cs="Times New Roman"/>
          <w:sz w:val="28"/>
          <w:szCs w:val="28"/>
        </w:rPr>
        <w:t>,</w:t>
      </w:r>
      <w:r w:rsidRPr="001A71E5">
        <w:rPr>
          <w:rFonts w:ascii="Times New Roman" w:hAnsi="Times New Roman" w:cs="Times New Roman"/>
          <w:sz w:val="28"/>
          <w:szCs w:val="28"/>
        </w:rPr>
        <w:t xml:space="preserve">7 </w:t>
      </w:r>
      <w:r w:rsidR="0050492E">
        <w:rPr>
          <w:rFonts w:ascii="Times New Roman" w:hAnsi="Times New Roman" w:cs="Times New Roman"/>
          <w:sz w:val="28"/>
          <w:szCs w:val="28"/>
        </w:rPr>
        <w:t xml:space="preserve">тыс. </w:t>
      </w:r>
      <w:r w:rsidRPr="001A71E5">
        <w:rPr>
          <w:rFonts w:ascii="Times New Roman" w:hAnsi="Times New Roman" w:cs="Times New Roman"/>
          <w:sz w:val="28"/>
          <w:szCs w:val="28"/>
        </w:rPr>
        <w:t xml:space="preserve">рублей (задолженность от возмещения арендодателю расходов по содержанию </w:t>
      </w:r>
      <w:r w:rsidRPr="002A7FDD">
        <w:rPr>
          <w:rFonts w:ascii="Times New Roman" w:hAnsi="Times New Roman" w:cs="Times New Roman"/>
          <w:sz w:val="28"/>
          <w:szCs w:val="28"/>
        </w:rPr>
        <w:t>переданного им в пользование имущества);</w:t>
      </w:r>
    </w:p>
    <w:p w:rsidR="00FE5A86" w:rsidRDefault="00FE5A86" w:rsidP="001A71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>3) «Расчетам по доходам от оказания платных услуг (работ)» в сумме 1</w:t>
      </w:r>
      <w:r w:rsidR="00183749" w:rsidRPr="002A7FDD">
        <w:rPr>
          <w:rFonts w:ascii="Times New Roman" w:hAnsi="Times New Roman" w:cs="Times New Roman"/>
          <w:sz w:val="28"/>
          <w:szCs w:val="28"/>
        </w:rPr>
        <w:t>0</w:t>
      </w:r>
      <w:r w:rsidRPr="002A7FDD">
        <w:rPr>
          <w:rFonts w:ascii="Times New Roman" w:hAnsi="Times New Roman" w:cs="Times New Roman"/>
          <w:sz w:val="28"/>
          <w:szCs w:val="28"/>
        </w:rPr>
        <w:t> </w:t>
      </w:r>
      <w:r w:rsidR="00183749" w:rsidRPr="002A7FDD">
        <w:rPr>
          <w:rFonts w:ascii="Times New Roman" w:hAnsi="Times New Roman" w:cs="Times New Roman"/>
          <w:sz w:val="28"/>
          <w:szCs w:val="28"/>
        </w:rPr>
        <w:t>617</w:t>
      </w:r>
      <w:r w:rsidRPr="002A7FDD">
        <w:rPr>
          <w:rFonts w:ascii="Times New Roman" w:hAnsi="Times New Roman" w:cs="Times New Roman"/>
          <w:sz w:val="28"/>
          <w:szCs w:val="28"/>
        </w:rPr>
        <w:t>,</w:t>
      </w:r>
      <w:r w:rsidR="00183749" w:rsidRPr="002A7FDD">
        <w:rPr>
          <w:rFonts w:ascii="Times New Roman" w:hAnsi="Times New Roman" w:cs="Times New Roman"/>
          <w:sz w:val="28"/>
          <w:szCs w:val="28"/>
        </w:rPr>
        <w:t>6</w:t>
      </w:r>
      <w:r w:rsidRPr="002A7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A7FDD">
        <w:t xml:space="preserve"> </w:t>
      </w:r>
      <w:r w:rsidRPr="002A7FDD">
        <w:rPr>
          <w:rFonts w:ascii="Times New Roman" w:hAnsi="Times New Roman" w:cs="Times New Roman"/>
          <w:sz w:val="28"/>
          <w:szCs w:val="28"/>
        </w:rPr>
        <w:t>(начисление доходов будущих периодов в сумме субсидий на выполнение государственного (муниципального) задания, предоставляемых в соответствии с соглашениями на 2019 год).</w:t>
      </w:r>
    </w:p>
    <w:p w:rsidR="0050492E" w:rsidRDefault="00FE5A86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71EE">
        <w:rPr>
          <w:rFonts w:ascii="Times New Roman" w:hAnsi="Times New Roman" w:cs="Times New Roman"/>
          <w:sz w:val="28"/>
          <w:szCs w:val="28"/>
        </w:rPr>
        <w:t xml:space="preserve">) </w:t>
      </w:r>
      <w:r w:rsidR="001A71E5">
        <w:rPr>
          <w:rFonts w:ascii="Times New Roman" w:hAnsi="Times New Roman" w:cs="Times New Roman"/>
          <w:sz w:val="28"/>
          <w:szCs w:val="28"/>
        </w:rPr>
        <w:t>«Р</w:t>
      </w:r>
      <w:r w:rsidR="001A71E5" w:rsidRPr="001A71E5">
        <w:rPr>
          <w:rFonts w:ascii="Times New Roman" w:hAnsi="Times New Roman" w:cs="Times New Roman"/>
          <w:sz w:val="28"/>
          <w:szCs w:val="28"/>
        </w:rPr>
        <w:t>асчет</w:t>
      </w:r>
      <w:r w:rsidR="001A71E5">
        <w:rPr>
          <w:rFonts w:ascii="Times New Roman" w:hAnsi="Times New Roman" w:cs="Times New Roman"/>
          <w:sz w:val="28"/>
          <w:szCs w:val="28"/>
        </w:rPr>
        <w:t>ам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по коммунальным услугам</w:t>
      </w:r>
      <w:r w:rsidR="001A71E5">
        <w:rPr>
          <w:rFonts w:ascii="Times New Roman" w:hAnsi="Times New Roman" w:cs="Times New Roman"/>
          <w:sz w:val="28"/>
          <w:szCs w:val="28"/>
        </w:rPr>
        <w:t>»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– 2</w:t>
      </w:r>
      <w:r w:rsidR="001A71E5">
        <w:rPr>
          <w:rFonts w:ascii="Times New Roman" w:hAnsi="Times New Roman" w:cs="Times New Roman"/>
          <w:sz w:val="28"/>
          <w:szCs w:val="28"/>
        </w:rPr>
        <w:t>40</w:t>
      </w:r>
      <w:r w:rsidR="0050492E">
        <w:rPr>
          <w:rFonts w:ascii="Times New Roman" w:hAnsi="Times New Roman" w:cs="Times New Roman"/>
          <w:sz w:val="28"/>
          <w:szCs w:val="28"/>
        </w:rPr>
        <w:t>,</w:t>
      </w:r>
      <w:r w:rsidR="001A71E5">
        <w:rPr>
          <w:rFonts w:ascii="Times New Roman" w:hAnsi="Times New Roman" w:cs="Times New Roman"/>
          <w:sz w:val="28"/>
          <w:szCs w:val="28"/>
        </w:rPr>
        <w:t>8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</w:t>
      </w:r>
      <w:r w:rsidR="0050492E">
        <w:rPr>
          <w:rFonts w:ascii="Times New Roman" w:hAnsi="Times New Roman" w:cs="Times New Roman"/>
          <w:sz w:val="28"/>
          <w:szCs w:val="28"/>
        </w:rPr>
        <w:t xml:space="preserve">тыс. </w:t>
      </w:r>
      <w:r w:rsidR="001A71E5" w:rsidRPr="001A71E5">
        <w:rPr>
          <w:rFonts w:ascii="Times New Roman" w:hAnsi="Times New Roman" w:cs="Times New Roman"/>
          <w:sz w:val="28"/>
          <w:szCs w:val="28"/>
        </w:rPr>
        <w:t>руб</w:t>
      </w:r>
      <w:r w:rsidR="001A71E5">
        <w:rPr>
          <w:rFonts w:ascii="Times New Roman" w:hAnsi="Times New Roman" w:cs="Times New Roman"/>
          <w:sz w:val="28"/>
          <w:szCs w:val="28"/>
        </w:rPr>
        <w:t>лей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(задолженность за </w:t>
      </w:r>
      <w:proofErr w:type="spellStart"/>
      <w:r w:rsidR="001A71E5" w:rsidRPr="001A71E5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="001A71E5" w:rsidRPr="001A71E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A71E5">
        <w:rPr>
          <w:rFonts w:ascii="Times New Roman" w:hAnsi="Times New Roman" w:cs="Times New Roman"/>
          <w:sz w:val="28"/>
          <w:szCs w:val="28"/>
        </w:rPr>
        <w:t>ей</w:t>
      </w:r>
      <w:r w:rsidR="001A71E5" w:rsidRPr="001A71E5">
        <w:rPr>
          <w:rFonts w:ascii="Times New Roman" w:hAnsi="Times New Roman" w:cs="Times New Roman"/>
          <w:sz w:val="28"/>
          <w:szCs w:val="28"/>
        </w:rPr>
        <w:t xml:space="preserve"> образовалась в связи с предоплатой 70% за энергопотребление за декабрь 2018 года. </w:t>
      </w:r>
      <w:proofErr w:type="gramStart"/>
      <w:r w:rsidR="001A71E5" w:rsidRPr="001A71E5">
        <w:rPr>
          <w:rFonts w:ascii="Times New Roman" w:hAnsi="Times New Roman" w:cs="Times New Roman"/>
          <w:sz w:val="28"/>
          <w:szCs w:val="28"/>
        </w:rPr>
        <w:t>Сумма фактического потребления оказалась меньше предоплаты, документы поставщиком п</w:t>
      </w:r>
      <w:r w:rsidR="0050492E">
        <w:rPr>
          <w:rFonts w:ascii="Times New Roman" w:hAnsi="Times New Roman" w:cs="Times New Roman"/>
          <w:sz w:val="28"/>
          <w:szCs w:val="28"/>
        </w:rPr>
        <w:t>редставлены в январе 2019 года).</w:t>
      </w:r>
      <w:proofErr w:type="gramEnd"/>
    </w:p>
    <w:p w:rsidR="0050492E" w:rsidRDefault="003A62FA" w:rsidP="0050492E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Сумма кредиторской задолженности учреждения по состоянию на 31.12.201</w:t>
      </w:r>
      <w:r w:rsidR="00D236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E55801">
        <w:rPr>
          <w:rFonts w:ascii="Times New Roman" w:hAnsi="Times New Roman" w:cs="Times New Roman"/>
          <w:sz w:val="28"/>
          <w:szCs w:val="28"/>
        </w:rPr>
        <w:t>2</w:t>
      </w:r>
      <w:r w:rsidR="0050492E">
        <w:rPr>
          <w:rFonts w:ascii="Times New Roman" w:hAnsi="Times New Roman" w:cs="Times New Roman"/>
          <w:sz w:val="28"/>
          <w:szCs w:val="28"/>
        </w:rPr>
        <w:t xml:space="preserve"> </w:t>
      </w:r>
      <w:r w:rsidR="00E55801">
        <w:rPr>
          <w:rFonts w:ascii="Times New Roman" w:hAnsi="Times New Roman" w:cs="Times New Roman"/>
          <w:sz w:val="28"/>
          <w:szCs w:val="28"/>
        </w:rPr>
        <w:t>820</w:t>
      </w:r>
      <w:r w:rsidR="00D23696">
        <w:rPr>
          <w:rFonts w:ascii="Times New Roman" w:hAnsi="Times New Roman" w:cs="Times New Roman"/>
          <w:sz w:val="28"/>
          <w:szCs w:val="28"/>
        </w:rPr>
        <w:t>,</w:t>
      </w:r>
      <w:r w:rsidR="00E55801">
        <w:rPr>
          <w:rFonts w:ascii="Times New Roman" w:hAnsi="Times New Roman" w:cs="Times New Roman"/>
          <w:sz w:val="28"/>
          <w:szCs w:val="28"/>
        </w:rPr>
        <w:t>7</w:t>
      </w:r>
      <w:r w:rsidR="00D2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D2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что на </w:t>
      </w:r>
      <w:r w:rsidR="00E55801">
        <w:rPr>
          <w:rFonts w:ascii="Times New Roman" w:hAnsi="Times New Roman" w:cs="Times New Roman"/>
          <w:sz w:val="28"/>
          <w:szCs w:val="28"/>
        </w:rPr>
        <w:t>1 456</w:t>
      </w:r>
      <w:r w:rsidR="00CF56E5">
        <w:rPr>
          <w:rFonts w:ascii="Times New Roman" w:hAnsi="Times New Roman" w:cs="Times New Roman"/>
          <w:sz w:val="28"/>
          <w:szCs w:val="28"/>
        </w:rPr>
        <w:t>,</w:t>
      </w:r>
      <w:r w:rsidR="00E558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</w:t>
      </w:r>
      <w:r w:rsidR="0050492E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ьше аналогичных данных по состоянию на 31.12.201</w:t>
      </w:r>
      <w:r w:rsidR="00D236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696">
        <w:rPr>
          <w:rFonts w:ascii="Times New Roman" w:hAnsi="Times New Roman" w:cs="Times New Roman"/>
          <w:sz w:val="28"/>
          <w:szCs w:val="28"/>
        </w:rPr>
        <w:t xml:space="preserve"> или </w:t>
      </w:r>
      <w:r w:rsidR="0050492E">
        <w:rPr>
          <w:rFonts w:ascii="Times New Roman" w:hAnsi="Times New Roman" w:cs="Times New Roman"/>
          <w:sz w:val="28"/>
          <w:szCs w:val="28"/>
        </w:rPr>
        <w:t>2</w:t>
      </w:r>
      <w:r w:rsidR="00E55801">
        <w:rPr>
          <w:rFonts w:ascii="Times New Roman" w:hAnsi="Times New Roman" w:cs="Times New Roman"/>
          <w:sz w:val="28"/>
          <w:szCs w:val="28"/>
        </w:rPr>
        <w:t>06</w:t>
      </w:r>
      <w:r w:rsidR="00D23696">
        <w:rPr>
          <w:rFonts w:ascii="Times New Roman" w:hAnsi="Times New Roman" w:cs="Times New Roman"/>
          <w:sz w:val="28"/>
          <w:szCs w:val="28"/>
        </w:rPr>
        <w:t>,</w:t>
      </w:r>
      <w:r w:rsidR="00E55801">
        <w:rPr>
          <w:rFonts w:ascii="Times New Roman" w:hAnsi="Times New Roman" w:cs="Times New Roman"/>
          <w:sz w:val="28"/>
          <w:szCs w:val="28"/>
        </w:rPr>
        <w:t>8</w:t>
      </w:r>
      <w:r w:rsidR="00D2369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5C90">
        <w:rPr>
          <w:rFonts w:ascii="Times New Roman" w:hAnsi="Times New Roman" w:cs="Times New Roman"/>
          <w:sz w:val="28"/>
          <w:szCs w:val="28"/>
        </w:rPr>
        <w:t xml:space="preserve">По «Расчетам по </w:t>
      </w:r>
      <w:r w:rsidR="00DD1E4F">
        <w:rPr>
          <w:rFonts w:ascii="Times New Roman" w:hAnsi="Times New Roman" w:cs="Times New Roman"/>
          <w:sz w:val="28"/>
          <w:szCs w:val="28"/>
        </w:rPr>
        <w:t>коммунальным услугам</w:t>
      </w:r>
      <w:r w:rsidRPr="00F05C90">
        <w:rPr>
          <w:rFonts w:ascii="Times New Roman" w:hAnsi="Times New Roman" w:cs="Times New Roman"/>
          <w:sz w:val="28"/>
          <w:szCs w:val="28"/>
        </w:rPr>
        <w:t xml:space="preserve">» задолженность составила </w:t>
      </w:r>
      <w:r w:rsidR="0050492E">
        <w:rPr>
          <w:rFonts w:ascii="Times New Roman" w:hAnsi="Times New Roman" w:cs="Times New Roman"/>
          <w:sz w:val="28"/>
          <w:szCs w:val="28"/>
        </w:rPr>
        <w:t>19</w:t>
      </w:r>
      <w:r w:rsidRPr="00F05C90">
        <w:rPr>
          <w:rFonts w:ascii="Times New Roman" w:hAnsi="Times New Roman" w:cs="Times New Roman"/>
          <w:sz w:val="28"/>
          <w:szCs w:val="28"/>
        </w:rPr>
        <w:t>,</w:t>
      </w:r>
      <w:r w:rsidR="0050492E">
        <w:rPr>
          <w:rFonts w:ascii="Times New Roman" w:hAnsi="Times New Roman" w:cs="Times New Roman"/>
          <w:sz w:val="28"/>
          <w:szCs w:val="28"/>
        </w:rPr>
        <w:t>5</w:t>
      </w:r>
      <w:r w:rsidRPr="00F05C90">
        <w:rPr>
          <w:rFonts w:ascii="Times New Roman" w:hAnsi="Times New Roman" w:cs="Times New Roman"/>
          <w:sz w:val="28"/>
          <w:szCs w:val="28"/>
        </w:rPr>
        <w:t xml:space="preserve"> тысяч рублей, что связано </w:t>
      </w:r>
      <w:r w:rsidR="00DD1E4F" w:rsidRPr="00F05C90">
        <w:rPr>
          <w:rFonts w:ascii="Times New Roman" w:hAnsi="Times New Roman" w:cs="Times New Roman"/>
          <w:sz w:val="28"/>
          <w:szCs w:val="28"/>
        </w:rPr>
        <w:t xml:space="preserve">с </w:t>
      </w:r>
      <w:r w:rsidR="0050492E" w:rsidRPr="0050492E">
        <w:rPr>
          <w:rFonts w:ascii="Times New Roman" w:hAnsi="Times New Roman" w:cs="Times New Roman"/>
          <w:sz w:val="28"/>
          <w:szCs w:val="28"/>
        </w:rPr>
        <w:t>задолженность</w:t>
      </w:r>
      <w:r w:rsidR="0050492E">
        <w:rPr>
          <w:rFonts w:ascii="Times New Roman" w:hAnsi="Times New Roman" w:cs="Times New Roman"/>
          <w:sz w:val="28"/>
          <w:szCs w:val="28"/>
        </w:rPr>
        <w:t>ю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за водопотребление в связи с предоставлением документов поставщиками в последний рабочий день отчетного года</w:t>
      </w:r>
      <w:r w:rsidR="00504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92E" w:rsidRPr="0050492E">
        <w:t xml:space="preserve"> 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По </w:t>
      </w:r>
      <w:r w:rsidR="0050492E">
        <w:rPr>
          <w:rFonts w:ascii="Times New Roman" w:hAnsi="Times New Roman" w:cs="Times New Roman"/>
          <w:sz w:val="28"/>
          <w:szCs w:val="28"/>
        </w:rPr>
        <w:t>«Р</w:t>
      </w:r>
      <w:r w:rsidR="0050492E" w:rsidRPr="0050492E">
        <w:rPr>
          <w:rFonts w:ascii="Times New Roman" w:hAnsi="Times New Roman" w:cs="Times New Roman"/>
          <w:sz w:val="28"/>
          <w:szCs w:val="28"/>
        </w:rPr>
        <w:t>асчет</w:t>
      </w:r>
      <w:r w:rsidR="0050492E">
        <w:rPr>
          <w:rFonts w:ascii="Times New Roman" w:hAnsi="Times New Roman" w:cs="Times New Roman"/>
          <w:sz w:val="28"/>
          <w:szCs w:val="28"/>
        </w:rPr>
        <w:t>ам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по работам, услугам по содержанию имущества</w:t>
      </w:r>
      <w:r w:rsidR="0050492E">
        <w:rPr>
          <w:rFonts w:ascii="Times New Roman" w:hAnsi="Times New Roman" w:cs="Times New Roman"/>
          <w:sz w:val="28"/>
          <w:szCs w:val="28"/>
        </w:rPr>
        <w:t>»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- 53,</w:t>
      </w:r>
      <w:r w:rsidR="0050492E">
        <w:rPr>
          <w:rFonts w:ascii="Times New Roman" w:hAnsi="Times New Roman" w:cs="Times New Roman"/>
          <w:sz w:val="28"/>
          <w:szCs w:val="28"/>
        </w:rPr>
        <w:t>4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</w:t>
      </w:r>
      <w:r w:rsidR="0050492E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50492E" w:rsidRPr="0050492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0492E" w:rsidRPr="0050492E">
        <w:rPr>
          <w:rFonts w:ascii="Times New Roman" w:hAnsi="Times New Roman" w:cs="Times New Roman"/>
          <w:sz w:val="28"/>
          <w:szCs w:val="28"/>
        </w:rPr>
        <w:t xml:space="preserve"> (задолженность за вывоз ТБО; услуги по дератизации; техническое обслуживание средств пожарной сигнализации и системы видеонаблюдения; техническое обслуживание узла учета тепловой энергии в связи с предоставлением документов поставщиками в последний рабочий день отчетного года)</w:t>
      </w:r>
      <w:proofErr w:type="gramStart"/>
      <w:r w:rsidR="00504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92E">
        <w:rPr>
          <w:rFonts w:ascii="Times New Roman" w:hAnsi="Times New Roman" w:cs="Times New Roman"/>
          <w:sz w:val="28"/>
          <w:szCs w:val="28"/>
        </w:rPr>
        <w:t xml:space="preserve"> По «Р</w:t>
      </w:r>
      <w:r w:rsidR="0050492E" w:rsidRPr="0050492E">
        <w:rPr>
          <w:rFonts w:ascii="Times New Roman" w:hAnsi="Times New Roman" w:cs="Times New Roman"/>
          <w:sz w:val="28"/>
          <w:szCs w:val="28"/>
        </w:rPr>
        <w:t>асчет</w:t>
      </w:r>
      <w:r w:rsidR="0050492E">
        <w:rPr>
          <w:rFonts w:ascii="Times New Roman" w:hAnsi="Times New Roman" w:cs="Times New Roman"/>
          <w:sz w:val="28"/>
          <w:szCs w:val="28"/>
        </w:rPr>
        <w:t>ам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по прочим услугам</w:t>
      </w:r>
      <w:r w:rsidR="0050492E">
        <w:rPr>
          <w:rFonts w:ascii="Times New Roman" w:hAnsi="Times New Roman" w:cs="Times New Roman"/>
          <w:sz w:val="28"/>
          <w:szCs w:val="28"/>
        </w:rPr>
        <w:t>»</w:t>
      </w:r>
      <w:r w:rsidR="0050492E" w:rsidRPr="0050492E">
        <w:rPr>
          <w:rFonts w:ascii="Times New Roman" w:hAnsi="Times New Roman" w:cs="Times New Roman"/>
          <w:sz w:val="28"/>
          <w:szCs w:val="28"/>
        </w:rPr>
        <w:t xml:space="preserve"> – 2</w:t>
      </w:r>
      <w:r w:rsidR="0050492E">
        <w:rPr>
          <w:rFonts w:ascii="Times New Roman" w:hAnsi="Times New Roman" w:cs="Times New Roman"/>
          <w:sz w:val="28"/>
          <w:szCs w:val="28"/>
        </w:rPr>
        <w:t> </w:t>
      </w:r>
      <w:r w:rsidR="0050492E" w:rsidRPr="0050492E">
        <w:rPr>
          <w:rFonts w:ascii="Times New Roman" w:hAnsi="Times New Roman" w:cs="Times New Roman"/>
          <w:sz w:val="28"/>
          <w:szCs w:val="28"/>
        </w:rPr>
        <w:t>747,</w:t>
      </w:r>
      <w:r w:rsidR="0050492E">
        <w:rPr>
          <w:rFonts w:ascii="Times New Roman" w:hAnsi="Times New Roman" w:cs="Times New Roman"/>
          <w:sz w:val="28"/>
          <w:szCs w:val="28"/>
        </w:rPr>
        <w:t xml:space="preserve">8 тыс. </w:t>
      </w:r>
      <w:r w:rsidR="0050492E" w:rsidRPr="0050492E">
        <w:rPr>
          <w:rFonts w:ascii="Times New Roman" w:hAnsi="Times New Roman" w:cs="Times New Roman"/>
          <w:sz w:val="28"/>
          <w:szCs w:val="28"/>
        </w:rPr>
        <w:t>рублей (задолженность за прокатную плату кинофильмов в связи с предоставлением документов поставщиками в последний рабочий день отчетного года, а также отсутствием денежных средств на расчетном счете).</w:t>
      </w:r>
    </w:p>
    <w:p w:rsidR="003A62FA" w:rsidRDefault="003A62FA" w:rsidP="0050492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786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 w:rsidRPr="003F1786">
        <w:rPr>
          <w:rFonts w:ascii="Times New Roman" w:hAnsi="Times New Roman" w:cs="Times New Roman"/>
          <w:sz w:val="28"/>
          <w:szCs w:val="28"/>
        </w:rPr>
        <w:t>доходов, полученных учреждением в 201</w:t>
      </w:r>
      <w:r w:rsidR="00D23696">
        <w:rPr>
          <w:rFonts w:ascii="Times New Roman" w:hAnsi="Times New Roman" w:cs="Times New Roman"/>
          <w:sz w:val="28"/>
          <w:szCs w:val="28"/>
        </w:rPr>
        <w:t>8</w:t>
      </w:r>
      <w:r w:rsidRPr="003F1786">
        <w:rPr>
          <w:rFonts w:ascii="Times New Roman" w:hAnsi="Times New Roman" w:cs="Times New Roman"/>
          <w:sz w:val="28"/>
          <w:szCs w:val="28"/>
        </w:rPr>
        <w:t xml:space="preserve"> году составила</w:t>
      </w:r>
      <w:proofErr w:type="gramEnd"/>
      <w:r w:rsidRPr="003F1786">
        <w:rPr>
          <w:rFonts w:ascii="Times New Roman" w:hAnsi="Times New Roman" w:cs="Times New Roman"/>
          <w:sz w:val="28"/>
          <w:szCs w:val="28"/>
        </w:rPr>
        <w:t xml:space="preserve"> </w:t>
      </w:r>
      <w:r w:rsidR="00E55801">
        <w:rPr>
          <w:rFonts w:ascii="Times New Roman" w:hAnsi="Times New Roman" w:cs="Times New Roman"/>
          <w:sz w:val="28"/>
          <w:szCs w:val="28"/>
        </w:rPr>
        <w:t>20 202,2</w:t>
      </w:r>
      <w:r w:rsidRPr="003F1786">
        <w:rPr>
          <w:rFonts w:ascii="Times New Roman" w:hAnsi="Times New Roman" w:cs="Times New Roman"/>
          <w:sz w:val="28"/>
          <w:szCs w:val="28"/>
        </w:rPr>
        <w:t xml:space="preserve"> тыс.</w:t>
      </w:r>
      <w:r w:rsidR="004F4181">
        <w:rPr>
          <w:rFonts w:ascii="Times New Roman" w:hAnsi="Times New Roman" w:cs="Times New Roman"/>
          <w:sz w:val="28"/>
          <w:szCs w:val="28"/>
        </w:rPr>
        <w:t xml:space="preserve"> </w:t>
      </w:r>
      <w:r w:rsidRPr="003F1786">
        <w:rPr>
          <w:rFonts w:ascii="Times New Roman" w:hAnsi="Times New Roman" w:cs="Times New Roman"/>
          <w:sz w:val="28"/>
          <w:szCs w:val="28"/>
        </w:rPr>
        <w:t>рублей</w:t>
      </w:r>
      <w:r w:rsidR="00E55801">
        <w:rPr>
          <w:rFonts w:ascii="Times New Roman" w:hAnsi="Times New Roman" w:cs="Times New Roman"/>
          <w:sz w:val="28"/>
          <w:szCs w:val="28"/>
        </w:rPr>
        <w:t>, в том числе доходы от собственности – 55,5 тыс. рублей, доходы</w:t>
      </w:r>
      <w:r w:rsidR="00E55801" w:rsidRPr="00E55801">
        <w:t xml:space="preserve"> </w:t>
      </w:r>
      <w:r w:rsidR="00E55801" w:rsidRPr="00E55801">
        <w:rPr>
          <w:rFonts w:ascii="Times New Roman" w:hAnsi="Times New Roman" w:cs="Times New Roman"/>
          <w:sz w:val="28"/>
          <w:szCs w:val="28"/>
        </w:rPr>
        <w:t>от оказания платных услуг (работ)</w:t>
      </w:r>
      <w:r w:rsidR="00E55801">
        <w:rPr>
          <w:rFonts w:ascii="Times New Roman" w:hAnsi="Times New Roman" w:cs="Times New Roman"/>
          <w:sz w:val="28"/>
          <w:szCs w:val="28"/>
        </w:rPr>
        <w:t xml:space="preserve"> и компенсации затрат – 20 146,7 тыс. рублей</w:t>
      </w:r>
      <w:r w:rsidRPr="003F1786">
        <w:rPr>
          <w:rFonts w:ascii="Times New Roman" w:hAnsi="Times New Roman" w:cs="Times New Roman"/>
          <w:sz w:val="28"/>
          <w:szCs w:val="28"/>
        </w:rPr>
        <w:t>.</w:t>
      </w:r>
    </w:p>
    <w:p w:rsidR="00E55801" w:rsidRDefault="00EB1786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36DC9">
        <w:rPr>
          <w:rFonts w:ascii="Times New Roman" w:hAnsi="Times New Roman" w:cs="Times New Roman"/>
          <w:sz w:val="28"/>
          <w:szCs w:val="28"/>
        </w:rPr>
        <w:t>Сведения об исполнении муниципального задания на оказание муниципальных услуг (выполнение работ</w:t>
      </w:r>
      <w:r w:rsidR="00E55801">
        <w:rPr>
          <w:rFonts w:ascii="Times New Roman" w:hAnsi="Times New Roman" w:cs="Times New Roman"/>
          <w:sz w:val="28"/>
          <w:szCs w:val="28"/>
        </w:rPr>
        <w:t>).</w:t>
      </w:r>
      <w:r w:rsidR="00236DC9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E5580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36DC9">
        <w:rPr>
          <w:rFonts w:ascii="Times New Roman" w:hAnsi="Times New Roman" w:cs="Times New Roman"/>
          <w:sz w:val="28"/>
          <w:szCs w:val="28"/>
        </w:rPr>
        <w:t xml:space="preserve">: </w:t>
      </w:r>
      <w:r w:rsidR="00E55801">
        <w:rPr>
          <w:rFonts w:ascii="Times New Roman" w:hAnsi="Times New Roman" w:cs="Times New Roman"/>
          <w:sz w:val="28"/>
          <w:szCs w:val="28"/>
        </w:rPr>
        <w:t>Показ кинофильмов.</w:t>
      </w:r>
    </w:p>
    <w:p w:rsidR="00EB1786" w:rsidRDefault="00064864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64864"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C4AB9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C4AB9">
        <w:rPr>
          <w:rFonts w:ascii="Times New Roman" w:hAnsi="Times New Roman" w:cs="Times New Roman"/>
          <w:sz w:val="28"/>
          <w:szCs w:val="28"/>
        </w:rPr>
        <w:t>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C4AB9">
        <w:rPr>
          <w:rFonts w:ascii="Times New Roman" w:hAnsi="Times New Roman" w:cs="Times New Roman"/>
          <w:sz w:val="28"/>
          <w:szCs w:val="28"/>
        </w:rPr>
        <w:t xml:space="preserve"> качество </w:t>
      </w:r>
      <w:r w:rsidR="00E55801" w:rsidRPr="00E5580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C4AB9">
        <w:rPr>
          <w:rFonts w:ascii="Times New Roman" w:hAnsi="Times New Roman" w:cs="Times New Roman"/>
          <w:sz w:val="28"/>
          <w:szCs w:val="28"/>
        </w:rPr>
        <w:t>:</w:t>
      </w:r>
    </w:p>
    <w:p w:rsidR="00E55801" w:rsidRDefault="004B36BF" w:rsidP="00E55801">
      <w:pPr>
        <w:tabs>
          <w:tab w:val="left" w:pos="-142"/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5801">
        <w:rPr>
          <w:rFonts w:ascii="Times New Roman" w:hAnsi="Times New Roman" w:cs="Times New Roman"/>
          <w:sz w:val="28"/>
          <w:szCs w:val="28"/>
        </w:rPr>
        <w:t xml:space="preserve"> показ кинофильмов – 107 500 человек</w:t>
      </w:r>
      <w:r w:rsidR="00064864">
        <w:rPr>
          <w:rFonts w:ascii="Times New Roman" w:hAnsi="Times New Roman" w:cs="Times New Roman"/>
          <w:sz w:val="28"/>
          <w:szCs w:val="28"/>
        </w:rPr>
        <w:t>.</w:t>
      </w:r>
    </w:p>
    <w:p w:rsidR="00064864" w:rsidRDefault="00FC4AB9" w:rsidP="00064864">
      <w:pPr>
        <w:pStyle w:val="a8"/>
        <w:tabs>
          <w:tab w:val="left" w:pos="-142"/>
          <w:tab w:val="left" w:pos="0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FC4AB9">
        <w:rPr>
          <w:rFonts w:ascii="Times New Roman" w:hAnsi="Times New Roman" w:cs="Times New Roman"/>
          <w:sz w:val="28"/>
          <w:szCs w:val="28"/>
        </w:rPr>
        <w:t xml:space="preserve">о фактическом достижении показателей, характеризующих объем </w:t>
      </w:r>
      <w:r w:rsidR="00064864" w:rsidRPr="00064864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EB1786" w:rsidRPr="004B36BF" w:rsidRDefault="00064864" w:rsidP="004B36BF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64864">
        <w:rPr>
          <w:rFonts w:ascii="Times New Roman" w:hAnsi="Times New Roman" w:cs="Times New Roman"/>
          <w:sz w:val="28"/>
          <w:szCs w:val="28"/>
        </w:rPr>
        <w:t>- показ кинофильмов – 107 500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2FA" w:rsidRPr="00AB3E5C" w:rsidRDefault="003A62FA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AB3E5C">
        <w:rPr>
          <w:rFonts w:ascii="Times New Roman" w:hAnsi="Times New Roman" w:cs="Times New Roman"/>
          <w:sz w:val="28"/>
          <w:szCs w:val="28"/>
        </w:rPr>
        <w:t>Цены (тарифы) на платные услуги (работы), оказываемые потребителям в 201</w:t>
      </w:r>
      <w:r w:rsidR="00D23696" w:rsidRPr="00AB3E5C">
        <w:rPr>
          <w:rFonts w:ascii="Times New Roman" w:hAnsi="Times New Roman" w:cs="Times New Roman"/>
          <w:sz w:val="28"/>
          <w:szCs w:val="28"/>
        </w:rPr>
        <w:t>8</w:t>
      </w:r>
      <w:r w:rsidRPr="00AB3E5C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A62FA" w:rsidRPr="00EB3872" w:rsidRDefault="003A62FA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EB3872">
        <w:rPr>
          <w:rFonts w:ascii="Times New Roman" w:hAnsi="Times New Roman" w:cs="Times New Roman"/>
          <w:sz w:val="28"/>
          <w:szCs w:val="28"/>
        </w:rPr>
        <w:t xml:space="preserve">- стоимость </w:t>
      </w:r>
      <w:r w:rsidR="00064864">
        <w:rPr>
          <w:rFonts w:ascii="Times New Roman" w:hAnsi="Times New Roman" w:cs="Times New Roman"/>
          <w:sz w:val="28"/>
          <w:szCs w:val="28"/>
        </w:rPr>
        <w:t xml:space="preserve">одного взрослого </w:t>
      </w:r>
      <w:proofErr w:type="spellStart"/>
      <w:r w:rsidR="00064864">
        <w:rPr>
          <w:rFonts w:ascii="Times New Roman" w:hAnsi="Times New Roman" w:cs="Times New Roman"/>
          <w:sz w:val="28"/>
          <w:szCs w:val="28"/>
        </w:rPr>
        <w:t>кино</w:t>
      </w:r>
      <w:r w:rsidRPr="00EB3872">
        <w:rPr>
          <w:rFonts w:ascii="Times New Roman" w:hAnsi="Times New Roman" w:cs="Times New Roman"/>
          <w:sz w:val="28"/>
          <w:szCs w:val="28"/>
        </w:rPr>
        <w:t>билета</w:t>
      </w:r>
      <w:proofErr w:type="spellEnd"/>
      <w:r w:rsidRPr="00EB3872">
        <w:rPr>
          <w:rFonts w:ascii="Times New Roman" w:hAnsi="Times New Roman" w:cs="Times New Roman"/>
          <w:sz w:val="28"/>
          <w:szCs w:val="28"/>
        </w:rPr>
        <w:t xml:space="preserve"> </w:t>
      </w:r>
      <w:r w:rsidR="00064864">
        <w:rPr>
          <w:rFonts w:ascii="Times New Roman" w:hAnsi="Times New Roman" w:cs="Times New Roman"/>
          <w:sz w:val="28"/>
          <w:szCs w:val="28"/>
        </w:rPr>
        <w:t>3</w:t>
      </w:r>
      <w:r w:rsidR="000648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64864">
        <w:rPr>
          <w:rFonts w:ascii="Times New Roman" w:hAnsi="Times New Roman" w:cs="Times New Roman"/>
          <w:sz w:val="28"/>
          <w:szCs w:val="28"/>
        </w:rPr>
        <w:t xml:space="preserve"> в выходные и праздничные дни (</w:t>
      </w:r>
      <w:r w:rsidR="00AB3E5C" w:rsidRPr="00EB387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064864">
        <w:rPr>
          <w:rFonts w:ascii="Times New Roman" w:hAnsi="Times New Roman" w:cs="Times New Roman"/>
          <w:sz w:val="28"/>
          <w:szCs w:val="28"/>
        </w:rPr>
        <w:t>фильма</w:t>
      </w:r>
      <w:r w:rsidR="00AB3E5C" w:rsidRPr="00EB3872">
        <w:rPr>
          <w:rFonts w:ascii="Times New Roman" w:hAnsi="Times New Roman" w:cs="Times New Roman"/>
          <w:sz w:val="28"/>
          <w:szCs w:val="28"/>
        </w:rPr>
        <w:t xml:space="preserve"> </w:t>
      </w:r>
      <w:r w:rsidR="00064864">
        <w:rPr>
          <w:rFonts w:ascii="Times New Roman" w:hAnsi="Times New Roman" w:cs="Times New Roman"/>
          <w:sz w:val="28"/>
          <w:szCs w:val="28"/>
        </w:rPr>
        <w:t>2</w:t>
      </w:r>
      <w:r w:rsidR="00AB3E5C" w:rsidRPr="00EB3872">
        <w:rPr>
          <w:rFonts w:ascii="Times New Roman" w:hAnsi="Times New Roman" w:cs="Times New Roman"/>
          <w:sz w:val="28"/>
          <w:szCs w:val="28"/>
        </w:rPr>
        <w:t xml:space="preserve"> час</w:t>
      </w:r>
      <w:r w:rsidR="00064864">
        <w:rPr>
          <w:rFonts w:ascii="Times New Roman" w:hAnsi="Times New Roman" w:cs="Times New Roman"/>
          <w:sz w:val="28"/>
          <w:szCs w:val="28"/>
        </w:rPr>
        <w:t>а, начало сеанса с 12-01 до 17-00</w:t>
      </w:r>
      <w:r w:rsidR="00AB3E5C" w:rsidRPr="00EB3872">
        <w:rPr>
          <w:rFonts w:ascii="Times New Roman" w:hAnsi="Times New Roman" w:cs="Times New Roman"/>
          <w:sz w:val="28"/>
          <w:szCs w:val="28"/>
        </w:rPr>
        <w:t xml:space="preserve">) </w:t>
      </w:r>
      <w:r w:rsidRPr="00EB3872">
        <w:rPr>
          <w:rFonts w:ascii="Times New Roman" w:hAnsi="Times New Roman" w:cs="Times New Roman"/>
          <w:sz w:val="28"/>
          <w:szCs w:val="28"/>
        </w:rPr>
        <w:t xml:space="preserve">– </w:t>
      </w:r>
      <w:r w:rsidR="00064864">
        <w:rPr>
          <w:rFonts w:ascii="Times New Roman" w:hAnsi="Times New Roman" w:cs="Times New Roman"/>
          <w:sz w:val="28"/>
          <w:szCs w:val="28"/>
        </w:rPr>
        <w:t>23</w:t>
      </w:r>
      <w:r w:rsidRPr="00EB3872">
        <w:rPr>
          <w:rFonts w:ascii="Times New Roman" w:hAnsi="Times New Roman" w:cs="Times New Roman"/>
          <w:sz w:val="28"/>
          <w:szCs w:val="28"/>
        </w:rPr>
        <w:t>0,0 рублей;</w:t>
      </w:r>
    </w:p>
    <w:p w:rsidR="00064864" w:rsidRDefault="00064864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64864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Pr="00064864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Pr="00064864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64864">
        <w:rPr>
          <w:rFonts w:ascii="Times New Roman" w:hAnsi="Times New Roman" w:cs="Times New Roman"/>
          <w:sz w:val="28"/>
          <w:szCs w:val="28"/>
        </w:rPr>
        <w:t xml:space="preserve"> 3D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064864">
        <w:rPr>
          <w:rFonts w:ascii="Times New Roman" w:hAnsi="Times New Roman" w:cs="Times New Roman"/>
          <w:sz w:val="28"/>
          <w:szCs w:val="28"/>
        </w:rPr>
        <w:t xml:space="preserve"> 17-0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4864">
        <w:rPr>
          <w:rFonts w:ascii="Times New Roman" w:hAnsi="Times New Roman" w:cs="Times New Roman"/>
          <w:sz w:val="28"/>
          <w:szCs w:val="28"/>
        </w:rPr>
        <w:t>) – 230,0 рублей;</w:t>
      </w:r>
    </w:p>
    <w:p w:rsidR="00064864" w:rsidRDefault="00064864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64864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064864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64864">
        <w:rPr>
          <w:rFonts w:ascii="Times New Roman" w:hAnsi="Times New Roman" w:cs="Times New Roman"/>
          <w:sz w:val="28"/>
          <w:szCs w:val="28"/>
        </w:rPr>
        <w:t xml:space="preserve"> 3D </w:t>
      </w:r>
      <w:r>
        <w:rPr>
          <w:rFonts w:ascii="Times New Roman" w:hAnsi="Times New Roman" w:cs="Times New Roman"/>
          <w:sz w:val="28"/>
          <w:szCs w:val="28"/>
        </w:rPr>
        <w:t xml:space="preserve">на диван одно место </w:t>
      </w:r>
      <w:r w:rsidRPr="00064864">
        <w:rPr>
          <w:rFonts w:ascii="Times New Roman" w:hAnsi="Times New Roman" w:cs="Times New Roman"/>
          <w:sz w:val="28"/>
          <w:szCs w:val="28"/>
        </w:rPr>
        <w:t>в выходные и праздничные дни (продолжительность фильма 2 часа, начало сеанса с 12-01 до 17-00) –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4864">
        <w:rPr>
          <w:rFonts w:ascii="Times New Roman" w:hAnsi="Times New Roman" w:cs="Times New Roman"/>
          <w:sz w:val="28"/>
          <w:szCs w:val="28"/>
        </w:rPr>
        <w:t>0,0 рублей;</w:t>
      </w:r>
    </w:p>
    <w:p w:rsidR="00064864" w:rsidRDefault="003A62FA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EB3872">
        <w:rPr>
          <w:rFonts w:ascii="Times New Roman" w:hAnsi="Times New Roman" w:cs="Times New Roman"/>
          <w:sz w:val="28"/>
          <w:szCs w:val="28"/>
        </w:rPr>
        <w:t xml:space="preserve">- </w:t>
      </w:r>
      <w:r w:rsidR="00064864" w:rsidRPr="00064864">
        <w:rPr>
          <w:rFonts w:ascii="Times New Roman" w:hAnsi="Times New Roman" w:cs="Times New Roman"/>
          <w:sz w:val="28"/>
          <w:szCs w:val="28"/>
        </w:rPr>
        <w:t xml:space="preserve">стоимость одного </w:t>
      </w:r>
      <w:proofErr w:type="spellStart"/>
      <w:r w:rsidR="00064864" w:rsidRPr="00064864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="00064864" w:rsidRPr="00064864">
        <w:rPr>
          <w:rFonts w:ascii="Times New Roman" w:hAnsi="Times New Roman" w:cs="Times New Roman"/>
          <w:sz w:val="28"/>
          <w:szCs w:val="28"/>
        </w:rPr>
        <w:t xml:space="preserve"> 3D на диван одно место в выходные и праздничные дни (продолжительность фильма 2 часа, начало сеанса </w:t>
      </w:r>
      <w:r w:rsidR="00064864">
        <w:rPr>
          <w:rFonts w:ascii="Times New Roman" w:hAnsi="Times New Roman" w:cs="Times New Roman"/>
          <w:sz w:val="28"/>
          <w:szCs w:val="28"/>
        </w:rPr>
        <w:t>после</w:t>
      </w:r>
      <w:r w:rsidR="00064864" w:rsidRPr="00064864">
        <w:rPr>
          <w:rFonts w:ascii="Times New Roman" w:hAnsi="Times New Roman" w:cs="Times New Roman"/>
          <w:sz w:val="28"/>
          <w:szCs w:val="28"/>
        </w:rPr>
        <w:t xml:space="preserve"> </w:t>
      </w:r>
      <w:r w:rsidR="00064864">
        <w:rPr>
          <w:rFonts w:ascii="Times New Roman" w:hAnsi="Times New Roman" w:cs="Times New Roman"/>
          <w:sz w:val="28"/>
          <w:szCs w:val="28"/>
        </w:rPr>
        <w:t xml:space="preserve">    </w:t>
      </w:r>
      <w:r w:rsidR="00064864" w:rsidRPr="00064864">
        <w:rPr>
          <w:rFonts w:ascii="Times New Roman" w:hAnsi="Times New Roman" w:cs="Times New Roman"/>
          <w:sz w:val="28"/>
          <w:szCs w:val="28"/>
        </w:rPr>
        <w:t>1</w:t>
      </w:r>
      <w:r w:rsidR="00064864">
        <w:rPr>
          <w:rFonts w:ascii="Times New Roman" w:hAnsi="Times New Roman" w:cs="Times New Roman"/>
          <w:sz w:val="28"/>
          <w:szCs w:val="28"/>
        </w:rPr>
        <w:t>7</w:t>
      </w:r>
      <w:r w:rsidR="00064864" w:rsidRPr="00064864">
        <w:rPr>
          <w:rFonts w:ascii="Times New Roman" w:hAnsi="Times New Roman" w:cs="Times New Roman"/>
          <w:sz w:val="28"/>
          <w:szCs w:val="28"/>
        </w:rPr>
        <w:t xml:space="preserve">-01) – </w:t>
      </w:r>
      <w:r w:rsidR="00064864">
        <w:rPr>
          <w:rFonts w:ascii="Times New Roman" w:hAnsi="Times New Roman" w:cs="Times New Roman"/>
          <w:sz w:val="28"/>
          <w:szCs w:val="28"/>
        </w:rPr>
        <w:t>30</w:t>
      </w:r>
      <w:r w:rsidR="00064864" w:rsidRPr="00064864">
        <w:rPr>
          <w:rFonts w:ascii="Times New Roman" w:hAnsi="Times New Roman" w:cs="Times New Roman"/>
          <w:sz w:val="28"/>
          <w:szCs w:val="28"/>
        </w:rPr>
        <w:t>0,0 рублей;</w:t>
      </w:r>
    </w:p>
    <w:p w:rsidR="00064864" w:rsidRDefault="00064864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64864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064864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64864">
        <w:rPr>
          <w:rFonts w:ascii="Times New Roman" w:hAnsi="Times New Roman" w:cs="Times New Roman"/>
          <w:sz w:val="28"/>
          <w:szCs w:val="28"/>
        </w:rPr>
        <w:t xml:space="preserve"> 3D на диван одно место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648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4864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4864">
        <w:rPr>
          <w:rFonts w:ascii="Times New Roman" w:hAnsi="Times New Roman" w:cs="Times New Roman"/>
          <w:sz w:val="28"/>
          <w:szCs w:val="28"/>
        </w:rPr>
        <w:t xml:space="preserve">) – </w:t>
      </w:r>
      <w:r w:rsidR="0015227F">
        <w:rPr>
          <w:rFonts w:ascii="Times New Roman" w:hAnsi="Times New Roman" w:cs="Times New Roman"/>
          <w:sz w:val="28"/>
          <w:szCs w:val="28"/>
        </w:rPr>
        <w:t>21</w:t>
      </w:r>
      <w:r w:rsidRPr="00064864">
        <w:rPr>
          <w:rFonts w:ascii="Times New Roman" w:hAnsi="Times New Roman" w:cs="Times New Roman"/>
          <w:sz w:val="28"/>
          <w:szCs w:val="28"/>
        </w:rPr>
        <w:t>0,0 рублей;</w:t>
      </w:r>
    </w:p>
    <w:p w:rsidR="0015227F" w:rsidRDefault="0015227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5227F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r>
        <w:rPr>
          <w:rFonts w:ascii="Times New Roman" w:hAnsi="Times New Roman" w:cs="Times New Roman"/>
          <w:sz w:val="28"/>
          <w:szCs w:val="28"/>
        </w:rPr>
        <w:t>взросл</w:t>
      </w:r>
      <w:r w:rsidRPr="0015227F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Pr="0015227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15227F">
        <w:rPr>
          <w:rFonts w:ascii="Times New Roman" w:hAnsi="Times New Roman" w:cs="Times New Roman"/>
          <w:sz w:val="28"/>
          <w:szCs w:val="28"/>
        </w:rPr>
        <w:t xml:space="preserve"> 3D в выходные и праздничные дни (продолжительность фильма 2 часа, начало сеанса после 17-01) –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227F">
        <w:rPr>
          <w:rFonts w:ascii="Times New Roman" w:hAnsi="Times New Roman" w:cs="Times New Roman"/>
          <w:sz w:val="28"/>
          <w:szCs w:val="28"/>
        </w:rPr>
        <w:t>0,0 рублей;</w:t>
      </w:r>
    </w:p>
    <w:p w:rsidR="0015227F" w:rsidRDefault="0015227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5227F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15227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15227F">
        <w:rPr>
          <w:rFonts w:ascii="Times New Roman" w:hAnsi="Times New Roman" w:cs="Times New Roman"/>
          <w:sz w:val="28"/>
          <w:szCs w:val="28"/>
        </w:rPr>
        <w:t xml:space="preserve"> 3D на диван одно место в </w:t>
      </w:r>
      <w:r>
        <w:rPr>
          <w:rFonts w:ascii="Times New Roman" w:hAnsi="Times New Roman" w:cs="Times New Roman"/>
          <w:sz w:val="28"/>
          <w:szCs w:val="28"/>
        </w:rPr>
        <w:t>будние</w:t>
      </w:r>
      <w:r w:rsidRPr="0015227F">
        <w:rPr>
          <w:rFonts w:ascii="Times New Roman" w:hAnsi="Times New Roman" w:cs="Times New Roman"/>
          <w:sz w:val="28"/>
          <w:szCs w:val="28"/>
        </w:rPr>
        <w:t xml:space="preserve"> дни (продолжительность фильма 2 часа, начало сеанса с 12-01 до 17-00)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227F">
        <w:rPr>
          <w:rFonts w:ascii="Times New Roman" w:hAnsi="Times New Roman" w:cs="Times New Roman"/>
          <w:sz w:val="28"/>
          <w:szCs w:val="28"/>
        </w:rPr>
        <w:t>5,0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Pr="002A7FDD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7FDD">
        <w:rPr>
          <w:rFonts w:ascii="Times New Roman" w:hAnsi="Times New Roman" w:cs="Times New Roman"/>
          <w:sz w:val="28"/>
          <w:szCs w:val="28"/>
        </w:rPr>
        <w:t xml:space="preserve">D в </w:t>
      </w:r>
      <w:r>
        <w:rPr>
          <w:rFonts w:ascii="Times New Roman" w:hAnsi="Times New Roman" w:cs="Times New Roman"/>
          <w:sz w:val="28"/>
          <w:szCs w:val="28"/>
        </w:rPr>
        <w:t>будние</w:t>
      </w:r>
      <w:r w:rsidRPr="002A7FDD">
        <w:rPr>
          <w:rFonts w:ascii="Times New Roman" w:hAnsi="Times New Roman" w:cs="Times New Roman"/>
          <w:sz w:val="28"/>
          <w:szCs w:val="28"/>
        </w:rPr>
        <w:t xml:space="preserve"> дни (продолжительность фильма 2 часа, начало сеанса после 17-01) –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3D в </w:t>
      </w:r>
      <w:r>
        <w:rPr>
          <w:rFonts w:ascii="Times New Roman" w:hAnsi="Times New Roman" w:cs="Times New Roman"/>
          <w:sz w:val="28"/>
          <w:szCs w:val="28"/>
        </w:rPr>
        <w:t>будние</w:t>
      </w:r>
      <w:r w:rsidRPr="002A7FDD">
        <w:rPr>
          <w:rFonts w:ascii="Times New Roman" w:hAnsi="Times New Roman" w:cs="Times New Roman"/>
          <w:sz w:val="28"/>
          <w:szCs w:val="28"/>
        </w:rPr>
        <w:t xml:space="preserve"> дни (продолжительность фильма 2 часа, начало сеанса после 17-01) –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3D на диван одно место в будние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A7FD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7FDD">
        <w:rPr>
          <w:rFonts w:ascii="Times New Roman" w:hAnsi="Times New Roman" w:cs="Times New Roman"/>
          <w:sz w:val="28"/>
          <w:szCs w:val="28"/>
        </w:rPr>
        <w:t>-01) –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7FDD">
        <w:rPr>
          <w:rFonts w:ascii="Times New Roman" w:hAnsi="Times New Roman" w:cs="Times New Roman"/>
          <w:sz w:val="28"/>
          <w:szCs w:val="28"/>
        </w:rPr>
        <w:t>5,0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3D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2A7FDD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A7FD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7FD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7FDD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3D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A7FDD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7FDD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3D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с 12-01 до</w:t>
      </w:r>
      <w:r w:rsidRPr="002A7FDD">
        <w:rPr>
          <w:rFonts w:ascii="Times New Roman" w:hAnsi="Times New Roman" w:cs="Times New Roman"/>
          <w:sz w:val="28"/>
          <w:szCs w:val="28"/>
        </w:rPr>
        <w:t xml:space="preserve"> 17-0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7FDD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A7FDD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A7FDD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A7FDD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A7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7FDD">
        <w:rPr>
          <w:rFonts w:ascii="Times New Roman" w:hAnsi="Times New Roman" w:cs="Times New Roman"/>
          <w:sz w:val="28"/>
          <w:szCs w:val="28"/>
        </w:rPr>
        <w:t>D в выходные и праздничные дни (продолжительность фильма 2 часа, начало сеанса после 17-01) –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FDD">
        <w:rPr>
          <w:rFonts w:ascii="Times New Roman" w:hAnsi="Times New Roman" w:cs="Times New Roman"/>
          <w:sz w:val="28"/>
          <w:szCs w:val="28"/>
        </w:rPr>
        <w:t>0,0 рублей;</w:t>
      </w:r>
    </w:p>
    <w:p w:rsidR="002A7FDD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 xml:space="preserve">D на диван одно место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 xml:space="preserve">после    </w:t>
      </w:r>
      <w:r w:rsidRPr="002E21B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21B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21BF">
        <w:rPr>
          <w:rFonts w:ascii="Times New Roman" w:hAnsi="Times New Roman" w:cs="Times New Roman"/>
          <w:sz w:val="28"/>
          <w:szCs w:val="28"/>
        </w:rPr>
        <w:t>) –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21BF">
        <w:rPr>
          <w:rFonts w:ascii="Times New Roman" w:hAnsi="Times New Roman" w:cs="Times New Roman"/>
          <w:sz w:val="28"/>
          <w:szCs w:val="28"/>
        </w:rPr>
        <w:t>0,0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lastRenderedPageBreak/>
        <w:t xml:space="preserve">- стоимость одного детского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21BF">
        <w:rPr>
          <w:rFonts w:ascii="Times New Roman" w:hAnsi="Times New Roman" w:cs="Times New Roman"/>
          <w:sz w:val="28"/>
          <w:szCs w:val="28"/>
        </w:rPr>
        <w:t xml:space="preserve">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 часа, начало сеанса до</w:t>
      </w:r>
      <w:r w:rsidRPr="002E21B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21B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21BF">
        <w:rPr>
          <w:rFonts w:ascii="Times New Roman" w:hAnsi="Times New Roman" w:cs="Times New Roman"/>
          <w:sz w:val="28"/>
          <w:szCs w:val="28"/>
        </w:rPr>
        <w:t>20,0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3D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2E21BF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E21B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21B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E21BF">
        <w:rPr>
          <w:rFonts w:ascii="Times New Roman" w:hAnsi="Times New Roman" w:cs="Times New Roman"/>
          <w:sz w:val="28"/>
          <w:szCs w:val="28"/>
        </w:rPr>
        <w:t>0,0 рублей</w:t>
      </w:r>
      <w:r>
        <w:rPr>
          <w:rFonts w:ascii="Times New Roman" w:hAnsi="Times New Roman" w:cs="Times New Roman"/>
          <w:sz w:val="28"/>
          <w:szCs w:val="28"/>
        </w:rPr>
        <w:t xml:space="preserve"> (с 01.01.2018 г. по 28.06.2018 г.)</w:t>
      </w:r>
      <w:r w:rsidRPr="002E21BF">
        <w:rPr>
          <w:rFonts w:ascii="Times New Roman" w:hAnsi="Times New Roman" w:cs="Times New Roman"/>
          <w:sz w:val="28"/>
          <w:szCs w:val="28"/>
        </w:rPr>
        <w:t>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3D в будние дни (продолжительность фильма 1,4 часа, начало сеанса до 12-00)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E21BF">
        <w:rPr>
          <w:rFonts w:ascii="Times New Roman" w:hAnsi="Times New Roman" w:cs="Times New Roman"/>
          <w:sz w:val="28"/>
          <w:szCs w:val="28"/>
        </w:rPr>
        <w:t xml:space="preserve">0,0 рублей (с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2E21B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21BF">
        <w:rPr>
          <w:rFonts w:ascii="Times New Roman" w:hAnsi="Times New Roman" w:cs="Times New Roman"/>
          <w:sz w:val="28"/>
          <w:szCs w:val="28"/>
        </w:rPr>
        <w:t xml:space="preserve">.2018 г. по </w:t>
      </w:r>
      <w:r>
        <w:rPr>
          <w:rFonts w:ascii="Times New Roman" w:hAnsi="Times New Roman" w:cs="Times New Roman"/>
          <w:sz w:val="28"/>
          <w:szCs w:val="28"/>
        </w:rPr>
        <w:t>31.12</w:t>
      </w:r>
      <w:r w:rsidRPr="002E21BF">
        <w:rPr>
          <w:rFonts w:ascii="Times New Roman" w:hAnsi="Times New Roman" w:cs="Times New Roman"/>
          <w:sz w:val="28"/>
          <w:szCs w:val="28"/>
        </w:rPr>
        <w:t>.2018 г.);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3D на диван одно место в будние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E21B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21B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21BF">
        <w:rPr>
          <w:rFonts w:ascii="Times New Roman" w:hAnsi="Times New Roman" w:cs="Times New Roman"/>
          <w:sz w:val="28"/>
          <w:szCs w:val="28"/>
        </w:rPr>
        <w:t>75,0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3D в будние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E21BF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2E21BF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21BF">
        <w:rPr>
          <w:rFonts w:ascii="Times New Roman" w:hAnsi="Times New Roman" w:cs="Times New Roman"/>
          <w:sz w:val="28"/>
          <w:szCs w:val="28"/>
        </w:rPr>
        <w:t>0,0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3D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2 часа, начало сеанса с</w:t>
      </w:r>
      <w:r w:rsidRPr="002E21BF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2E21B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21BF">
        <w:rPr>
          <w:rFonts w:ascii="Times New Roman" w:hAnsi="Times New Roman" w:cs="Times New Roman"/>
          <w:sz w:val="28"/>
          <w:szCs w:val="28"/>
        </w:rPr>
        <w:t>0,0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 xml:space="preserve">D на диван одно место в будние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E21B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21B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21B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E21BF">
        <w:rPr>
          <w:rFonts w:ascii="Times New Roman" w:hAnsi="Times New Roman" w:cs="Times New Roman"/>
          <w:sz w:val="28"/>
          <w:szCs w:val="28"/>
        </w:rPr>
        <w:t>5,0 рублей;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 xml:space="preserve">D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2E21BF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E21BF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21BF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1BF">
        <w:rPr>
          <w:rFonts w:ascii="Times New Roman" w:hAnsi="Times New Roman" w:cs="Times New Roman"/>
          <w:sz w:val="28"/>
          <w:szCs w:val="28"/>
        </w:rPr>
        <w:t>0,0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BF">
        <w:rPr>
          <w:rFonts w:ascii="Times New Roman" w:hAnsi="Times New Roman" w:cs="Times New Roman"/>
          <w:sz w:val="28"/>
          <w:szCs w:val="28"/>
        </w:rPr>
        <w:t>(с 01.01.2018 г. по 28.06.2018 г.);</w:t>
      </w:r>
    </w:p>
    <w:p w:rsidR="002E21BF" w:rsidRDefault="002E21BF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E21BF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2E21BF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2E21BF">
        <w:rPr>
          <w:rFonts w:ascii="Times New Roman" w:hAnsi="Times New Roman" w:cs="Times New Roman"/>
          <w:sz w:val="28"/>
          <w:szCs w:val="28"/>
        </w:rPr>
        <w:t xml:space="preserve"> 2D в выходные и праздничные дни (продолжительность фильма 1,4 часа, начало сеанса до 12-00) – 1</w:t>
      </w:r>
      <w:r w:rsidR="000E1400">
        <w:rPr>
          <w:rFonts w:ascii="Times New Roman" w:hAnsi="Times New Roman" w:cs="Times New Roman"/>
          <w:sz w:val="28"/>
          <w:szCs w:val="28"/>
        </w:rPr>
        <w:t>5</w:t>
      </w:r>
      <w:r w:rsidRPr="002E21BF">
        <w:rPr>
          <w:rFonts w:ascii="Times New Roman" w:hAnsi="Times New Roman" w:cs="Times New Roman"/>
          <w:sz w:val="28"/>
          <w:szCs w:val="28"/>
        </w:rPr>
        <w:t>0,0 рублей (</w:t>
      </w:r>
      <w:r w:rsidR="000E1400" w:rsidRPr="000E1400">
        <w:rPr>
          <w:rFonts w:ascii="Times New Roman" w:hAnsi="Times New Roman" w:cs="Times New Roman"/>
          <w:sz w:val="28"/>
          <w:szCs w:val="28"/>
        </w:rPr>
        <w:t>29.06.2018 г. по 31.12.2018 г.</w:t>
      </w:r>
      <w:r w:rsidRPr="002E21BF">
        <w:rPr>
          <w:rFonts w:ascii="Times New Roman" w:hAnsi="Times New Roman" w:cs="Times New Roman"/>
          <w:sz w:val="28"/>
          <w:szCs w:val="28"/>
        </w:rPr>
        <w:t>);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2D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0E1400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 12</w:t>
      </w:r>
      <w:r w:rsidRPr="000E1400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1400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E1400">
        <w:rPr>
          <w:rFonts w:ascii="Times New Roman" w:hAnsi="Times New Roman" w:cs="Times New Roman"/>
          <w:sz w:val="28"/>
          <w:szCs w:val="28"/>
        </w:rPr>
        <w:t>0,0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D на диван одно место в выходные и праздничные дни (продолжительность фильма 2 часа, начало сеанса до 12-00) – 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0E1400">
        <w:rPr>
          <w:rFonts w:ascii="Times New Roman" w:hAnsi="Times New Roman" w:cs="Times New Roman"/>
          <w:sz w:val="28"/>
          <w:szCs w:val="28"/>
        </w:rPr>
        <w:t>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2D в выходные и праздничные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E1400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0E1400">
        <w:rPr>
          <w:rFonts w:ascii="Times New Roman" w:hAnsi="Times New Roman" w:cs="Times New Roman"/>
          <w:sz w:val="28"/>
          <w:szCs w:val="28"/>
        </w:rPr>
        <w:t>) – 150,0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2D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E1400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0E1400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1400">
        <w:rPr>
          <w:rFonts w:ascii="Times New Roman" w:hAnsi="Times New Roman" w:cs="Times New Roman"/>
          <w:sz w:val="28"/>
          <w:szCs w:val="28"/>
        </w:rPr>
        <w:t>0,0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2D на диван одно место в выходные и праздничные дни (продолжительность фильма 2 часа, начало сеанса </w:t>
      </w:r>
      <w:r>
        <w:rPr>
          <w:rFonts w:ascii="Times New Roman" w:hAnsi="Times New Roman" w:cs="Times New Roman"/>
          <w:sz w:val="28"/>
          <w:szCs w:val="28"/>
        </w:rPr>
        <w:t>с 12-01 до</w:t>
      </w:r>
      <w:r w:rsidRPr="000E1400">
        <w:rPr>
          <w:rFonts w:ascii="Times New Roman" w:hAnsi="Times New Roman" w:cs="Times New Roman"/>
          <w:sz w:val="28"/>
          <w:szCs w:val="28"/>
        </w:rPr>
        <w:t xml:space="preserve"> 17-0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1400">
        <w:rPr>
          <w:rFonts w:ascii="Times New Roman" w:hAnsi="Times New Roman" w:cs="Times New Roman"/>
          <w:sz w:val="28"/>
          <w:szCs w:val="28"/>
        </w:rPr>
        <w:t>)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>5,0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0E140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1400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1400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1400">
        <w:rPr>
          <w:rFonts w:ascii="Times New Roman" w:hAnsi="Times New Roman" w:cs="Times New Roman"/>
          <w:sz w:val="28"/>
          <w:szCs w:val="28"/>
        </w:rPr>
        <w:t>0,0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D на диван одно место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0E1400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 12</w:t>
      </w:r>
      <w:r w:rsidRPr="000E1400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1400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14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1400">
        <w:rPr>
          <w:rFonts w:ascii="Times New Roman" w:hAnsi="Times New Roman" w:cs="Times New Roman"/>
          <w:sz w:val="28"/>
          <w:szCs w:val="28"/>
        </w:rPr>
        <w:t>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E1400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0E1400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0E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1400">
        <w:rPr>
          <w:rFonts w:ascii="Times New Roman" w:hAnsi="Times New Roman" w:cs="Times New Roman"/>
          <w:sz w:val="28"/>
          <w:szCs w:val="28"/>
        </w:rPr>
        <w:t xml:space="preserve">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0E1400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E1400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1400">
        <w:rPr>
          <w:rFonts w:ascii="Times New Roman" w:hAnsi="Times New Roman" w:cs="Times New Roman"/>
          <w:sz w:val="28"/>
          <w:szCs w:val="28"/>
        </w:rPr>
        <w:t xml:space="preserve">) – </w:t>
      </w:r>
      <w:r w:rsidR="00CB0292">
        <w:rPr>
          <w:rFonts w:ascii="Times New Roman" w:hAnsi="Times New Roman" w:cs="Times New Roman"/>
          <w:sz w:val="28"/>
          <w:szCs w:val="28"/>
        </w:rPr>
        <w:t>1</w:t>
      </w:r>
      <w:r w:rsidRPr="000E1400">
        <w:rPr>
          <w:rFonts w:ascii="Times New Roman" w:hAnsi="Times New Roman" w:cs="Times New Roman"/>
          <w:sz w:val="28"/>
          <w:szCs w:val="28"/>
        </w:rPr>
        <w:t>20,0 рублей;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lastRenderedPageBreak/>
        <w:t xml:space="preserve">- стоимость одного детского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292">
        <w:rPr>
          <w:rFonts w:ascii="Times New Roman" w:hAnsi="Times New Roman" w:cs="Times New Roman"/>
          <w:sz w:val="28"/>
          <w:szCs w:val="28"/>
        </w:rPr>
        <w:t xml:space="preserve">D в будние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CB0292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0292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0292">
        <w:rPr>
          <w:rFonts w:ascii="Times New Roman" w:hAnsi="Times New Roman" w:cs="Times New Roman"/>
          <w:sz w:val="28"/>
          <w:szCs w:val="28"/>
        </w:rPr>
        <w:t>0,0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292">
        <w:rPr>
          <w:rFonts w:ascii="Times New Roman" w:hAnsi="Times New Roman" w:cs="Times New Roman"/>
          <w:sz w:val="28"/>
          <w:szCs w:val="28"/>
        </w:rPr>
        <w:t>(с 01.01.2018 г. по 28.06.2018 г.);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в будние дни (продолжительность фильма 1,4 часа, начало сеанса с 12-01 до 17-00)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292">
        <w:rPr>
          <w:rFonts w:ascii="Times New Roman" w:hAnsi="Times New Roman" w:cs="Times New Roman"/>
          <w:sz w:val="28"/>
          <w:szCs w:val="28"/>
        </w:rPr>
        <w:t>0,0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292">
        <w:rPr>
          <w:rFonts w:ascii="Times New Roman" w:hAnsi="Times New Roman" w:cs="Times New Roman"/>
          <w:sz w:val="28"/>
          <w:szCs w:val="28"/>
        </w:rPr>
        <w:t>(с 01.01.2018 г. по 28.06.2018 г.);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в будние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0292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CB0292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0292">
        <w:rPr>
          <w:rFonts w:ascii="Times New Roman" w:hAnsi="Times New Roman" w:cs="Times New Roman"/>
          <w:sz w:val="28"/>
          <w:szCs w:val="28"/>
        </w:rPr>
        <w:t>0,0 рублей</w:t>
      </w:r>
      <w:r>
        <w:rPr>
          <w:rFonts w:ascii="Times New Roman" w:hAnsi="Times New Roman" w:cs="Times New Roman"/>
          <w:sz w:val="28"/>
          <w:szCs w:val="28"/>
        </w:rPr>
        <w:t xml:space="preserve"> (с 29.06.2018 г. по 31.12.2018 г.);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в будние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0292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17-00) – 15</w:t>
      </w:r>
      <w:r w:rsidRPr="00CB0292">
        <w:rPr>
          <w:rFonts w:ascii="Times New Roman" w:hAnsi="Times New Roman" w:cs="Times New Roman"/>
          <w:sz w:val="28"/>
          <w:szCs w:val="28"/>
        </w:rPr>
        <w:t>0,0 рублей;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на диван одно место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292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0292">
        <w:rPr>
          <w:rFonts w:ascii="Times New Roman" w:hAnsi="Times New Roman" w:cs="Times New Roman"/>
          <w:sz w:val="28"/>
          <w:szCs w:val="28"/>
        </w:rPr>
        <w:t xml:space="preserve"> 12-0</w:t>
      </w:r>
      <w:r>
        <w:rPr>
          <w:rFonts w:ascii="Times New Roman" w:hAnsi="Times New Roman" w:cs="Times New Roman"/>
          <w:sz w:val="28"/>
          <w:szCs w:val="28"/>
        </w:rPr>
        <w:t>1 до 17-00</w:t>
      </w:r>
      <w:r w:rsidRPr="00CB0292">
        <w:rPr>
          <w:rFonts w:ascii="Times New Roman" w:hAnsi="Times New Roman" w:cs="Times New Roman"/>
          <w:sz w:val="28"/>
          <w:szCs w:val="28"/>
        </w:rPr>
        <w:t>) –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0292">
        <w:rPr>
          <w:rFonts w:ascii="Times New Roman" w:hAnsi="Times New Roman" w:cs="Times New Roman"/>
          <w:sz w:val="28"/>
          <w:szCs w:val="28"/>
        </w:rPr>
        <w:t>5,0 рублей;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детского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в будние дни (продолжительность фильма 1,4 часа, начало сеанса </w:t>
      </w:r>
      <w:r>
        <w:rPr>
          <w:rFonts w:ascii="Times New Roman" w:hAnsi="Times New Roman" w:cs="Times New Roman"/>
          <w:sz w:val="28"/>
          <w:szCs w:val="28"/>
        </w:rPr>
        <w:t>после 17-01</w:t>
      </w:r>
      <w:r w:rsidRPr="00CB0292">
        <w:rPr>
          <w:rFonts w:ascii="Times New Roman" w:hAnsi="Times New Roman" w:cs="Times New Roman"/>
          <w:sz w:val="28"/>
          <w:szCs w:val="28"/>
        </w:rPr>
        <w:t>) – 150,0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292" w:rsidRDefault="00CB0292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CB0292">
        <w:rPr>
          <w:rFonts w:ascii="Times New Roman" w:hAnsi="Times New Roman" w:cs="Times New Roman"/>
          <w:sz w:val="28"/>
          <w:szCs w:val="28"/>
        </w:rPr>
        <w:t xml:space="preserve">- стоимость одного взрослого </w:t>
      </w:r>
      <w:proofErr w:type="spellStart"/>
      <w:r w:rsidRPr="00CB0292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CB0292">
        <w:rPr>
          <w:rFonts w:ascii="Times New Roman" w:hAnsi="Times New Roman" w:cs="Times New Roman"/>
          <w:sz w:val="28"/>
          <w:szCs w:val="28"/>
        </w:rPr>
        <w:t xml:space="preserve"> 2D в будние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2 часа, начало сеанса после 17-01</w:t>
      </w:r>
      <w:r w:rsidRPr="00CB0292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0292">
        <w:rPr>
          <w:rFonts w:ascii="Times New Roman" w:hAnsi="Times New Roman" w:cs="Times New Roman"/>
          <w:sz w:val="28"/>
          <w:szCs w:val="28"/>
        </w:rPr>
        <w:t>0,0 рублей;</w:t>
      </w:r>
    </w:p>
    <w:p w:rsidR="003E76AE" w:rsidRDefault="003E76AE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3E76AE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3E76AE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3E76AE">
        <w:rPr>
          <w:rFonts w:ascii="Times New Roman" w:hAnsi="Times New Roman" w:cs="Times New Roman"/>
          <w:sz w:val="28"/>
          <w:szCs w:val="28"/>
        </w:rPr>
        <w:t xml:space="preserve"> 2D на диван одно место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3E76AE">
        <w:rPr>
          <w:rFonts w:ascii="Times New Roman" w:hAnsi="Times New Roman" w:cs="Times New Roman"/>
          <w:sz w:val="28"/>
          <w:szCs w:val="28"/>
        </w:rPr>
        <w:t xml:space="preserve"> часа, начало сеанса до 12-00) –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3E76AE">
        <w:rPr>
          <w:rFonts w:ascii="Times New Roman" w:hAnsi="Times New Roman" w:cs="Times New Roman"/>
          <w:sz w:val="28"/>
          <w:szCs w:val="28"/>
        </w:rPr>
        <w:t>,0 рублей</w:t>
      </w:r>
      <w:r w:rsidR="004203E3">
        <w:rPr>
          <w:rFonts w:ascii="Times New Roman" w:hAnsi="Times New Roman" w:cs="Times New Roman"/>
          <w:sz w:val="28"/>
          <w:szCs w:val="28"/>
        </w:rPr>
        <w:t xml:space="preserve"> (с 29.06.2018 г. по 31.12.2018 г.)</w:t>
      </w:r>
      <w:r w:rsidRPr="003E76AE">
        <w:rPr>
          <w:rFonts w:ascii="Times New Roman" w:hAnsi="Times New Roman" w:cs="Times New Roman"/>
          <w:sz w:val="28"/>
          <w:szCs w:val="28"/>
        </w:rPr>
        <w:t>;</w:t>
      </w:r>
    </w:p>
    <w:p w:rsidR="004203E3" w:rsidRDefault="004203E3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4203E3">
        <w:rPr>
          <w:rFonts w:ascii="Times New Roman" w:hAnsi="Times New Roman" w:cs="Times New Roman"/>
          <w:sz w:val="28"/>
          <w:szCs w:val="28"/>
        </w:rPr>
        <w:t xml:space="preserve">- стоимость одного </w:t>
      </w:r>
      <w:proofErr w:type="spellStart"/>
      <w:r w:rsidRPr="004203E3">
        <w:rPr>
          <w:rFonts w:ascii="Times New Roman" w:hAnsi="Times New Roman" w:cs="Times New Roman"/>
          <w:sz w:val="28"/>
          <w:szCs w:val="28"/>
        </w:rPr>
        <w:t>кинобилета</w:t>
      </w:r>
      <w:proofErr w:type="spellEnd"/>
      <w:r w:rsidRPr="004203E3">
        <w:rPr>
          <w:rFonts w:ascii="Times New Roman" w:hAnsi="Times New Roman" w:cs="Times New Roman"/>
          <w:sz w:val="28"/>
          <w:szCs w:val="28"/>
        </w:rPr>
        <w:t xml:space="preserve"> 3D на диван одно место в выходные и праздничные дни (продолжительность фильма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4203E3">
        <w:rPr>
          <w:rFonts w:ascii="Times New Roman" w:hAnsi="Times New Roman" w:cs="Times New Roman"/>
          <w:sz w:val="28"/>
          <w:szCs w:val="28"/>
        </w:rPr>
        <w:t xml:space="preserve"> часа, начало сеанса </w:t>
      </w:r>
      <w:r>
        <w:rPr>
          <w:rFonts w:ascii="Times New Roman" w:hAnsi="Times New Roman" w:cs="Times New Roman"/>
          <w:sz w:val="28"/>
          <w:szCs w:val="28"/>
        </w:rPr>
        <w:t>до 12</w:t>
      </w:r>
      <w:r w:rsidRPr="004203E3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03E3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225</w:t>
      </w:r>
      <w:r w:rsidRPr="004203E3">
        <w:rPr>
          <w:rFonts w:ascii="Times New Roman" w:hAnsi="Times New Roman" w:cs="Times New Roman"/>
          <w:sz w:val="28"/>
          <w:szCs w:val="28"/>
        </w:rPr>
        <w:t>,0 рублей;</w:t>
      </w:r>
    </w:p>
    <w:p w:rsidR="000E1400" w:rsidRDefault="000E140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стоимость предоставления свободной площади (широкоформатный экран) 30 дней – 5 000,0 рублей;</w:t>
      </w:r>
    </w:p>
    <w:p w:rsidR="000E1400" w:rsidRDefault="004203E3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видеостене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фойе кинотеатра «Тамань» (10 сек</w:t>
      </w:r>
      <w:r w:rsidR="00197DBC">
        <w:rPr>
          <w:rFonts w:ascii="Times New Roman" w:hAnsi="Times New Roman" w:cs="Times New Roman"/>
          <w:sz w:val="28"/>
          <w:szCs w:val="28"/>
        </w:rPr>
        <w:t xml:space="preserve"> в месяц перед сеансом</w:t>
      </w:r>
      <w:r>
        <w:rPr>
          <w:rFonts w:ascii="Times New Roman" w:hAnsi="Times New Roman" w:cs="Times New Roman"/>
          <w:sz w:val="28"/>
          <w:szCs w:val="28"/>
        </w:rPr>
        <w:t>) – 2 500, рублей</w:t>
      </w:r>
      <w:r w:rsidR="00197DBC">
        <w:rPr>
          <w:rFonts w:ascii="Times New Roman" w:hAnsi="Times New Roman" w:cs="Times New Roman"/>
          <w:sz w:val="28"/>
          <w:szCs w:val="28"/>
        </w:rPr>
        <w:t>;</w:t>
      </w:r>
    </w:p>
    <w:p w:rsidR="00197DBC" w:rsidRDefault="00197DBC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7DBC">
        <w:rPr>
          <w:rFonts w:ascii="Times New Roman" w:hAnsi="Times New Roman" w:cs="Times New Roman"/>
          <w:sz w:val="28"/>
          <w:szCs w:val="28"/>
        </w:rPr>
        <w:t>стоимость размещения рекла</w:t>
      </w:r>
      <w:r>
        <w:rPr>
          <w:rFonts w:ascii="Times New Roman" w:hAnsi="Times New Roman" w:cs="Times New Roman"/>
          <w:sz w:val="28"/>
          <w:szCs w:val="28"/>
        </w:rPr>
        <w:t>мно-информационных материалов в двух залах кинотеатра «Тамань» («пожелание приятного просмотра» перед началом фильма (5 сек в месяц перед сеансом) – 8 000,0 рублей;</w:t>
      </w:r>
    </w:p>
    <w:p w:rsidR="00197DBC" w:rsidRDefault="00197DBC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- стоимость размещения рекламно-информационных материалов в двух залах кинотеатра «Тамань» («пожелание прия</w:t>
      </w:r>
      <w:r>
        <w:rPr>
          <w:rFonts w:ascii="Times New Roman" w:hAnsi="Times New Roman" w:cs="Times New Roman"/>
          <w:sz w:val="28"/>
          <w:szCs w:val="28"/>
        </w:rPr>
        <w:t>тного просмотра» перед началом показа рекламного блока</w:t>
      </w:r>
      <w:r w:rsidRPr="00197DBC">
        <w:rPr>
          <w:rFonts w:ascii="Times New Roman" w:hAnsi="Times New Roman" w:cs="Times New Roman"/>
          <w:sz w:val="28"/>
          <w:szCs w:val="28"/>
        </w:rPr>
        <w:t xml:space="preserve"> (5 сек в месяц перед сеансом)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7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7DBC">
        <w:rPr>
          <w:rFonts w:ascii="Times New Roman" w:hAnsi="Times New Roman" w:cs="Times New Roman"/>
          <w:sz w:val="28"/>
          <w:szCs w:val="28"/>
        </w:rPr>
        <w:t>00,0 рублей;</w:t>
      </w:r>
    </w:p>
    <w:p w:rsidR="00197DBC" w:rsidRDefault="00197DBC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двух залах кинотеатра «Тамань» </w:t>
      </w:r>
      <w:r>
        <w:rPr>
          <w:rFonts w:ascii="Times New Roman" w:hAnsi="Times New Roman" w:cs="Times New Roman"/>
          <w:sz w:val="28"/>
          <w:szCs w:val="28"/>
        </w:rPr>
        <w:t xml:space="preserve">(без звука на экране за 5 минут до начала сеанса </w:t>
      </w:r>
      <w:r w:rsidRPr="00197DBC">
        <w:rPr>
          <w:rFonts w:ascii="Times New Roman" w:hAnsi="Times New Roman" w:cs="Times New Roman"/>
          <w:sz w:val="28"/>
          <w:szCs w:val="28"/>
        </w:rPr>
        <w:t xml:space="preserve">(5 сек в месяц)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7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7DBC">
        <w:rPr>
          <w:rFonts w:ascii="Times New Roman" w:hAnsi="Times New Roman" w:cs="Times New Roman"/>
          <w:sz w:val="28"/>
          <w:szCs w:val="28"/>
        </w:rPr>
        <w:t>00,0 рублей;</w:t>
      </w:r>
    </w:p>
    <w:p w:rsidR="00197DBC" w:rsidRDefault="00197DBC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- стоимость размещения рекламно-информационных материалов в двух залах кинотеатра «Тамань» 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97DBC">
        <w:rPr>
          <w:rFonts w:ascii="Times New Roman" w:hAnsi="Times New Roman" w:cs="Times New Roman"/>
          <w:sz w:val="28"/>
          <w:szCs w:val="28"/>
        </w:rPr>
        <w:t xml:space="preserve"> сек в месяц перед сеансом)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>
        <w:rPr>
          <w:rFonts w:ascii="Times New Roman" w:hAnsi="Times New Roman" w:cs="Times New Roman"/>
          <w:sz w:val="28"/>
          <w:szCs w:val="28"/>
        </w:rPr>
        <w:t>синем зале</w:t>
      </w:r>
      <w:r w:rsidRPr="00197DBC">
        <w:rPr>
          <w:rFonts w:ascii="Times New Roman" w:hAnsi="Times New Roman" w:cs="Times New Roman"/>
          <w:sz w:val="28"/>
          <w:szCs w:val="28"/>
        </w:rPr>
        <w:t xml:space="preserve"> кинотеатра «Тамань» («пожелание приятного просмотра» перед началом фильма (5 сек в месяц перед сеансом)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lastRenderedPageBreak/>
        <w:t xml:space="preserve">- стоимость размещения рекламно-информационных материалов в </w:t>
      </w:r>
      <w:r>
        <w:rPr>
          <w:rFonts w:ascii="Times New Roman" w:hAnsi="Times New Roman" w:cs="Times New Roman"/>
          <w:sz w:val="28"/>
          <w:szCs w:val="28"/>
        </w:rPr>
        <w:t>синем зале</w:t>
      </w:r>
      <w:r w:rsidRPr="00197DBC">
        <w:rPr>
          <w:rFonts w:ascii="Times New Roman" w:hAnsi="Times New Roman" w:cs="Times New Roman"/>
          <w:sz w:val="28"/>
          <w:szCs w:val="28"/>
        </w:rPr>
        <w:t xml:space="preserve"> кинотеатра «Тамань» («пожелание приятного просмотра» перед началом показа рекламного блока (5 сек в месяц перед сеансом)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7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7DBC">
        <w:rPr>
          <w:rFonts w:ascii="Times New Roman" w:hAnsi="Times New Roman" w:cs="Times New Roman"/>
          <w:sz w:val="28"/>
          <w:szCs w:val="28"/>
        </w:rPr>
        <w:t>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>
        <w:rPr>
          <w:rFonts w:ascii="Times New Roman" w:hAnsi="Times New Roman" w:cs="Times New Roman"/>
          <w:sz w:val="28"/>
          <w:szCs w:val="28"/>
        </w:rPr>
        <w:t xml:space="preserve">синем </w:t>
      </w:r>
      <w:r w:rsidRPr="00197DBC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7DBC">
        <w:rPr>
          <w:rFonts w:ascii="Times New Roman" w:hAnsi="Times New Roman" w:cs="Times New Roman"/>
          <w:sz w:val="28"/>
          <w:szCs w:val="28"/>
        </w:rPr>
        <w:t xml:space="preserve"> кинотеатра «Тамань» (без звука на экране за 5 минут до начала сеанса (5 сек в месяц)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 w:rsidR="00DA0450" w:rsidRPr="00DA0450">
        <w:rPr>
          <w:rFonts w:ascii="Times New Roman" w:hAnsi="Times New Roman" w:cs="Times New Roman"/>
          <w:sz w:val="28"/>
          <w:szCs w:val="28"/>
        </w:rPr>
        <w:t>синем зале</w:t>
      </w:r>
      <w:r w:rsidRPr="00197DBC">
        <w:rPr>
          <w:rFonts w:ascii="Times New Roman" w:hAnsi="Times New Roman" w:cs="Times New Roman"/>
          <w:sz w:val="28"/>
          <w:szCs w:val="28"/>
        </w:rPr>
        <w:t xml:space="preserve"> кинотеатра «Тамань» (15 сек в месяц перед сеансом) –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197DBC">
        <w:rPr>
          <w:rFonts w:ascii="Times New Roman" w:hAnsi="Times New Roman" w:cs="Times New Roman"/>
          <w:sz w:val="28"/>
          <w:szCs w:val="28"/>
        </w:rPr>
        <w:t>500,0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 w:rsidR="00DA0450">
        <w:rPr>
          <w:rFonts w:ascii="Times New Roman" w:hAnsi="Times New Roman" w:cs="Times New Roman"/>
          <w:sz w:val="28"/>
          <w:szCs w:val="28"/>
        </w:rPr>
        <w:t xml:space="preserve">бордовом </w:t>
      </w:r>
      <w:r w:rsidRPr="00197DBC">
        <w:rPr>
          <w:rFonts w:ascii="Times New Roman" w:hAnsi="Times New Roman" w:cs="Times New Roman"/>
          <w:sz w:val="28"/>
          <w:szCs w:val="28"/>
        </w:rPr>
        <w:t xml:space="preserve">зале кинотеатра «Тамань» («пожелание приятного просмотра» перед началом фильма (5 сек в месяц перед сеансом) – </w:t>
      </w:r>
      <w:r w:rsidR="00DA0450">
        <w:rPr>
          <w:rFonts w:ascii="Times New Roman" w:hAnsi="Times New Roman" w:cs="Times New Roman"/>
          <w:sz w:val="28"/>
          <w:szCs w:val="28"/>
        </w:rPr>
        <w:t>6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 w:rsidR="00DA0450" w:rsidRPr="00DA0450">
        <w:rPr>
          <w:rFonts w:ascii="Times New Roman" w:hAnsi="Times New Roman" w:cs="Times New Roman"/>
          <w:sz w:val="28"/>
          <w:szCs w:val="28"/>
        </w:rPr>
        <w:t>бордовом</w:t>
      </w:r>
      <w:r w:rsidRPr="00197DBC">
        <w:rPr>
          <w:rFonts w:ascii="Times New Roman" w:hAnsi="Times New Roman" w:cs="Times New Roman"/>
          <w:sz w:val="28"/>
          <w:szCs w:val="28"/>
        </w:rPr>
        <w:t xml:space="preserve"> зале кинотеатра «Тамань» («пожелание приятного просмотра» перед началом показа рекламного блока (5 сек в месяц перед сеансом) – </w:t>
      </w:r>
      <w:r w:rsidR="00DA0450">
        <w:rPr>
          <w:rFonts w:ascii="Times New Roman" w:hAnsi="Times New Roman" w:cs="Times New Roman"/>
          <w:sz w:val="28"/>
          <w:szCs w:val="28"/>
        </w:rPr>
        <w:t>5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P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 w:rsidR="00DA0450" w:rsidRPr="00DA0450">
        <w:rPr>
          <w:rFonts w:ascii="Times New Roman" w:hAnsi="Times New Roman" w:cs="Times New Roman"/>
          <w:sz w:val="28"/>
          <w:szCs w:val="28"/>
        </w:rPr>
        <w:t>бордовом</w:t>
      </w:r>
      <w:r w:rsidRPr="00197DBC">
        <w:rPr>
          <w:rFonts w:ascii="Times New Roman" w:hAnsi="Times New Roman" w:cs="Times New Roman"/>
          <w:sz w:val="28"/>
          <w:szCs w:val="28"/>
        </w:rPr>
        <w:t xml:space="preserve"> зале кинотеатра «Тамань» (без звука на экране за 5 минут до начала сеанса (5 сек в месяц) – </w:t>
      </w:r>
      <w:r w:rsidR="00DA0450">
        <w:rPr>
          <w:rFonts w:ascii="Times New Roman" w:hAnsi="Times New Roman" w:cs="Times New Roman"/>
          <w:sz w:val="28"/>
          <w:szCs w:val="28"/>
        </w:rPr>
        <w:t>5</w:t>
      </w:r>
      <w:r w:rsidRPr="00197DBC">
        <w:rPr>
          <w:rFonts w:ascii="Times New Roman" w:hAnsi="Times New Roman" w:cs="Times New Roman"/>
          <w:sz w:val="28"/>
          <w:szCs w:val="28"/>
        </w:rPr>
        <w:t xml:space="preserve"> 000,0 рублей;</w:t>
      </w:r>
    </w:p>
    <w:p w:rsidR="00197DBC" w:rsidRDefault="00197DBC" w:rsidP="00197DBC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стоимость размещения рекламно-информационных материалов в </w:t>
      </w:r>
      <w:r w:rsidR="00DA0450" w:rsidRPr="00DA0450">
        <w:rPr>
          <w:rFonts w:ascii="Times New Roman" w:hAnsi="Times New Roman" w:cs="Times New Roman"/>
          <w:sz w:val="28"/>
          <w:szCs w:val="28"/>
        </w:rPr>
        <w:t>бордовом зале</w:t>
      </w:r>
      <w:r w:rsidRPr="00197DBC">
        <w:rPr>
          <w:rFonts w:ascii="Times New Roman" w:hAnsi="Times New Roman" w:cs="Times New Roman"/>
          <w:sz w:val="28"/>
          <w:szCs w:val="28"/>
        </w:rPr>
        <w:t xml:space="preserve"> кинотеатра «Тамань» (15 сек в месяц перед сеансом) – </w:t>
      </w:r>
      <w:r w:rsidR="00DA0450">
        <w:rPr>
          <w:rFonts w:ascii="Times New Roman" w:hAnsi="Times New Roman" w:cs="Times New Roman"/>
          <w:sz w:val="28"/>
          <w:szCs w:val="28"/>
        </w:rPr>
        <w:t>10</w:t>
      </w:r>
      <w:r w:rsidRPr="00197DBC">
        <w:rPr>
          <w:rFonts w:ascii="Times New Roman" w:hAnsi="Times New Roman" w:cs="Times New Roman"/>
          <w:sz w:val="28"/>
          <w:szCs w:val="28"/>
        </w:rPr>
        <w:t xml:space="preserve"> 500,0 рублей;</w:t>
      </w:r>
    </w:p>
    <w:p w:rsidR="003A62FA" w:rsidRDefault="003A62FA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потребителей отсутствуют.</w:t>
      </w:r>
    </w:p>
    <w:p w:rsidR="001954A0" w:rsidRDefault="001954A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54A0">
        <w:rPr>
          <w:rFonts w:ascii="Times New Roman" w:hAnsi="Times New Roman" w:cs="Times New Roman"/>
          <w:sz w:val="28"/>
          <w:szCs w:val="28"/>
        </w:rPr>
        <w:t>о виду финансового обеспечения (деятельности) «Собственные доходы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за 2018 год:</w:t>
      </w:r>
    </w:p>
    <w:p w:rsidR="00D23696" w:rsidRDefault="001954A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сумма плановых поступлений составила </w:t>
      </w:r>
      <w:r w:rsidR="00DA0450">
        <w:rPr>
          <w:rFonts w:ascii="Times New Roman" w:hAnsi="Times New Roman" w:cs="Times New Roman"/>
          <w:sz w:val="28"/>
          <w:szCs w:val="28"/>
        </w:rPr>
        <w:t>23 343,6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сумма кассовых поступлений составила </w:t>
      </w:r>
      <w:r w:rsidR="00DA045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A045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54A0" w:rsidRDefault="001954A0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сумма плановых выплат составила </w:t>
      </w:r>
      <w:r w:rsidR="00DA04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DA0450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сумма кассовых выплат 1</w:t>
      </w:r>
      <w:r w:rsidR="00DA04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A0450">
        <w:rPr>
          <w:rFonts w:ascii="Times New Roman" w:hAnsi="Times New Roman" w:cs="Times New Roman"/>
          <w:sz w:val="28"/>
          <w:szCs w:val="28"/>
        </w:rPr>
        <w:t>095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54A0" w:rsidRPr="001954A0" w:rsidRDefault="001954A0" w:rsidP="001954A0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54A0">
        <w:rPr>
          <w:rFonts w:ascii="Times New Roman" w:hAnsi="Times New Roman" w:cs="Times New Roman"/>
          <w:sz w:val="28"/>
          <w:szCs w:val="28"/>
        </w:rPr>
        <w:t>По виду финансового обеспечения (деятельности) «Субсидии на выполнение государственного (муниципального) задания» за 2018 год:</w:t>
      </w:r>
    </w:p>
    <w:p w:rsidR="001954A0" w:rsidRPr="001954A0" w:rsidRDefault="001954A0" w:rsidP="001954A0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54A0">
        <w:rPr>
          <w:rFonts w:ascii="Times New Roman" w:hAnsi="Times New Roman" w:cs="Times New Roman"/>
          <w:sz w:val="28"/>
          <w:szCs w:val="28"/>
        </w:rPr>
        <w:t>- сумма плановых поступлений составила 1</w:t>
      </w:r>
      <w:r w:rsidR="00DA0450">
        <w:rPr>
          <w:rFonts w:ascii="Times New Roman" w:hAnsi="Times New Roman" w:cs="Times New Roman"/>
          <w:sz w:val="28"/>
          <w:szCs w:val="28"/>
        </w:rPr>
        <w:t>2</w:t>
      </w:r>
      <w:r w:rsidRPr="001954A0">
        <w:rPr>
          <w:rFonts w:ascii="Times New Roman" w:hAnsi="Times New Roman" w:cs="Times New Roman"/>
          <w:sz w:val="28"/>
          <w:szCs w:val="28"/>
        </w:rPr>
        <w:t xml:space="preserve"> </w:t>
      </w:r>
      <w:r w:rsidR="00DA0450">
        <w:rPr>
          <w:rFonts w:ascii="Times New Roman" w:hAnsi="Times New Roman" w:cs="Times New Roman"/>
          <w:sz w:val="28"/>
          <w:szCs w:val="28"/>
        </w:rPr>
        <w:t>789</w:t>
      </w:r>
      <w:r w:rsidRPr="001954A0"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2</w:t>
      </w:r>
      <w:r w:rsidRPr="001954A0">
        <w:rPr>
          <w:rFonts w:ascii="Times New Roman" w:hAnsi="Times New Roman" w:cs="Times New Roman"/>
          <w:sz w:val="28"/>
          <w:szCs w:val="28"/>
        </w:rPr>
        <w:t xml:space="preserve"> тыс. рублей, сумма кассовых поступлений составила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54A0">
        <w:rPr>
          <w:rFonts w:ascii="Times New Roman" w:hAnsi="Times New Roman" w:cs="Times New Roman"/>
          <w:sz w:val="28"/>
          <w:szCs w:val="28"/>
        </w:rPr>
        <w:t xml:space="preserve"> </w:t>
      </w:r>
      <w:r w:rsidR="00DA0450">
        <w:rPr>
          <w:rFonts w:ascii="Times New Roman" w:hAnsi="Times New Roman" w:cs="Times New Roman"/>
          <w:sz w:val="28"/>
          <w:szCs w:val="28"/>
        </w:rPr>
        <w:t>803</w:t>
      </w:r>
      <w:r w:rsidRPr="001954A0"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6</w:t>
      </w:r>
      <w:r w:rsidRPr="001954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54A0" w:rsidRDefault="001954A0" w:rsidP="001954A0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954A0">
        <w:rPr>
          <w:rFonts w:ascii="Times New Roman" w:hAnsi="Times New Roman" w:cs="Times New Roman"/>
          <w:sz w:val="28"/>
          <w:szCs w:val="28"/>
        </w:rPr>
        <w:t>- сумма плановых выплат составила 1</w:t>
      </w:r>
      <w:r w:rsidR="00DA0450">
        <w:rPr>
          <w:rFonts w:ascii="Times New Roman" w:hAnsi="Times New Roman" w:cs="Times New Roman"/>
          <w:sz w:val="28"/>
          <w:szCs w:val="28"/>
        </w:rPr>
        <w:t>2</w:t>
      </w:r>
      <w:r w:rsidRPr="001954A0">
        <w:rPr>
          <w:rFonts w:ascii="Times New Roman" w:hAnsi="Times New Roman" w:cs="Times New Roman"/>
          <w:sz w:val="28"/>
          <w:szCs w:val="28"/>
        </w:rPr>
        <w:t xml:space="preserve"> </w:t>
      </w:r>
      <w:r w:rsidR="00DA0450">
        <w:rPr>
          <w:rFonts w:ascii="Times New Roman" w:hAnsi="Times New Roman" w:cs="Times New Roman"/>
          <w:sz w:val="28"/>
          <w:szCs w:val="28"/>
        </w:rPr>
        <w:t>798</w:t>
      </w:r>
      <w:r w:rsidRPr="001954A0"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7</w:t>
      </w:r>
      <w:r w:rsidRPr="001954A0">
        <w:rPr>
          <w:rFonts w:ascii="Times New Roman" w:hAnsi="Times New Roman" w:cs="Times New Roman"/>
          <w:sz w:val="28"/>
          <w:szCs w:val="28"/>
        </w:rPr>
        <w:t xml:space="preserve"> тыс. рублей, сумма кассовых выплат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54A0">
        <w:rPr>
          <w:rFonts w:ascii="Times New Roman" w:hAnsi="Times New Roman" w:cs="Times New Roman"/>
          <w:sz w:val="28"/>
          <w:szCs w:val="28"/>
        </w:rPr>
        <w:t xml:space="preserve">1 </w:t>
      </w:r>
      <w:r w:rsidR="00DA0450">
        <w:rPr>
          <w:rFonts w:ascii="Times New Roman" w:hAnsi="Times New Roman" w:cs="Times New Roman"/>
          <w:sz w:val="28"/>
          <w:szCs w:val="28"/>
        </w:rPr>
        <w:t>972</w:t>
      </w:r>
      <w:r w:rsidRPr="001954A0">
        <w:rPr>
          <w:rFonts w:ascii="Times New Roman" w:hAnsi="Times New Roman" w:cs="Times New Roman"/>
          <w:sz w:val="28"/>
          <w:szCs w:val="28"/>
        </w:rPr>
        <w:t>,</w:t>
      </w:r>
      <w:r w:rsidR="00DA0450">
        <w:rPr>
          <w:rFonts w:ascii="Times New Roman" w:hAnsi="Times New Roman" w:cs="Times New Roman"/>
          <w:sz w:val="28"/>
          <w:szCs w:val="28"/>
        </w:rPr>
        <w:t>0</w:t>
      </w:r>
      <w:r w:rsidRPr="001954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A62FA" w:rsidRDefault="003A62FA" w:rsidP="00AC40AE">
      <w:pPr>
        <w:tabs>
          <w:tab w:val="left" w:pos="9072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Суммы кассовых и плановых поступлений и выплат за 201</w:t>
      </w:r>
      <w:r w:rsidR="00D236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представлены в форм</w:t>
      </w:r>
      <w:r w:rsidR="0058641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0503737 «Отчет об исполнении учреждением плана его финансово-хозяйственной деятельности»</w:t>
      </w:r>
      <w:r w:rsidR="002D7D13">
        <w:rPr>
          <w:rFonts w:ascii="Times New Roman" w:hAnsi="Times New Roman" w:cs="Times New Roman"/>
          <w:sz w:val="28"/>
          <w:szCs w:val="28"/>
        </w:rPr>
        <w:t xml:space="preserve"> (по видам финансового обеспечения (деятельности)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586412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58641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к данному отчету. </w:t>
      </w:r>
      <w:proofErr w:type="gramEnd"/>
    </w:p>
    <w:p w:rsidR="003A62FA" w:rsidRDefault="003A62FA" w:rsidP="00AC40A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3A62FA" w:rsidRDefault="003A62FA" w:rsidP="00E411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«Отчет о</w:t>
      </w:r>
      <w:r w:rsidRPr="009E5CE2">
        <w:rPr>
          <w:rFonts w:ascii="Times New Roman" w:hAnsi="Times New Roman" w:cs="Times New Roman"/>
          <w:sz w:val="28"/>
          <w:szCs w:val="28"/>
        </w:rPr>
        <w:t>б использовании имущества, закрепленного за учреждением</w:t>
      </w:r>
      <w:r w:rsidR="00E41138">
        <w:rPr>
          <w:rFonts w:ascii="Times New Roman" w:hAnsi="Times New Roman" w:cs="Times New Roman"/>
          <w:sz w:val="28"/>
          <w:szCs w:val="28"/>
        </w:rPr>
        <w:t>»</w:t>
      </w:r>
    </w:p>
    <w:p w:rsidR="00E41138" w:rsidRPr="009E5CE2" w:rsidRDefault="00E41138" w:rsidP="00AC40A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985"/>
        <w:gridCol w:w="2127"/>
      </w:tblGrid>
      <w:tr w:rsidR="003A62FA" w:rsidRPr="009E5CE2" w:rsidTr="003A62FA">
        <w:tc>
          <w:tcPr>
            <w:tcW w:w="5778" w:type="dxa"/>
          </w:tcPr>
          <w:p w:rsidR="003A62FA" w:rsidRPr="009E5CE2" w:rsidRDefault="003A62FA" w:rsidP="00B4233B">
            <w:pPr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3A62FA" w:rsidRPr="009E5CE2" w:rsidRDefault="003A62FA" w:rsidP="00B4233B">
            <w:pPr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985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На начало</w:t>
            </w:r>
          </w:p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отчетного года</w:t>
            </w:r>
          </w:p>
        </w:tc>
        <w:tc>
          <w:tcPr>
            <w:tcW w:w="2127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отчетного года</w:t>
            </w:r>
          </w:p>
        </w:tc>
      </w:tr>
      <w:tr w:rsidR="00A17A33" w:rsidRPr="009E5CE2" w:rsidTr="003A62FA">
        <w:tc>
          <w:tcPr>
            <w:tcW w:w="5778" w:type="dxa"/>
          </w:tcPr>
          <w:p w:rsidR="00A17A33" w:rsidRPr="009E5CE2" w:rsidRDefault="00A17A33" w:rsidP="00A17A33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A33">
              <w:rPr>
                <w:rFonts w:ascii="Times New Roman" w:hAnsi="Times New Roman" w:cs="Times New Roman"/>
                <w:sz w:val="28"/>
                <w:szCs w:val="28"/>
              </w:rPr>
              <w:t>Общая балансовая/остаточная стоимость</w:t>
            </w:r>
            <w:r>
              <w:t xml:space="preserve"> </w:t>
            </w:r>
            <w:r w:rsidRPr="00A17A33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имущества, находящегося у учреждения на </w:t>
            </w:r>
            <w:r w:rsidRPr="00A17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праве оперативного управления</w:t>
            </w:r>
          </w:p>
        </w:tc>
        <w:tc>
          <w:tcPr>
            <w:tcW w:w="1985" w:type="dxa"/>
          </w:tcPr>
          <w:p w:rsidR="00A17A33" w:rsidRDefault="00A17A33" w:rsidP="00B4233B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17 894,0/</w:t>
            </w:r>
          </w:p>
          <w:p w:rsidR="00A17A33" w:rsidRPr="009E5CE2" w:rsidRDefault="00A17A33" w:rsidP="00B4233B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6 876,5</w:t>
            </w:r>
          </w:p>
        </w:tc>
        <w:tc>
          <w:tcPr>
            <w:tcW w:w="2127" w:type="dxa"/>
          </w:tcPr>
          <w:p w:rsidR="00A17A33" w:rsidRDefault="00A17A33" w:rsidP="00A17A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17 624,1/</w:t>
            </w:r>
          </w:p>
          <w:p w:rsidR="00A17A33" w:rsidRPr="009E5CE2" w:rsidRDefault="00A17A33" w:rsidP="00A17A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5 454,8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балансовая/остаточная стоимость недвижимого имущества</w:t>
            </w:r>
            <w:r w:rsidR="00EB1786" w:rsidRPr="00EB1786">
              <w:rPr>
                <w:rFonts w:ascii="Times New Roman" w:hAnsi="Times New Roman" w:cs="Times New Roman"/>
                <w:sz w:val="28"/>
                <w:szCs w:val="28"/>
              </w:rPr>
              <w:t>, находящегося у учреждения на праве оперативного управления</w:t>
            </w:r>
          </w:p>
        </w:tc>
        <w:tc>
          <w:tcPr>
            <w:tcW w:w="1985" w:type="dxa"/>
          </w:tcPr>
          <w:p w:rsidR="003A62FA" w:rsidRDefault="00A17A33" w:rsidP="002C4DE4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947,4/</w:t>
            </w:r>
          </w:p>
          <w:p w:rsidR="00A17A33" w:rsidRPr="009E5CE2" w:rsidRDefault="00A17A33" w:rsidP="002C4DE4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497,4</w:t>
            </w:r>
          </w:p>
        </w:tc>
        <w:tc>
          <w:tcPr>
            <w:tcW w:w="2127" w:type="dxa"/>
          </w:tcPr>
          <w:p w:rsidR="002A0657" w:rsidRDefault="00A17A33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947,4/</w:t>
            </w:r>
          </w:p>
          <w:p w:rsidR="00A17A33" w:rsidRPr="009E5CE2" w:rsidRDefault="00A17A33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429,7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EB17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Общая балансовая/остаточная стоимость недвижимого имущества,</w:t>
            </w:r>
            <w:r w:rsidR="00EB1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786" w:rsidRPr="00EB1786">
              <w:rPr>
                <w:rFonts w:ascii="Times New Roman" w:hAnsi="Times New Roman" w:cs="Times New Roman"/>
                <w:sz w:val="28"/>
                <w:szCs w:val="28"/>
              </w:rPr>
              <w:t>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 переданного в аренду</w:t>
            </w:r>
          </w:p>
        </w:tc>
        <w:tc>
          <w:tcPr>
            <w:tcW w:w="1985" w:type="dxa"/>
            <w:vAlign w:val="center"/>
          </w:tcPr>
          <w:p w:rsidR="00FD7990" w:rsidRDefault="00FD7990" w:rsidP="00FD79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1,3/</w:t>
            </w:r>
          </w:p>
          <w:p w:rsidR="003A62FA" w:rsidRPr="00B26FD2" w:rsidRDefault="002A0657" w:rsidP="00FD79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center"/>
          </w:tcPr>
          <w:p w:rsidR="003A62FA" w:rsidRDefault="00FD7990" w:rsidP="00FD79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</w:t>
            </w:r>
          </w:p>
          <w:p w:rsidR="00FD7990" w:rsidRPr="00B26FD2" w:rsidRDefault="00FD7990" w:rsidP="00FD799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Общая балансовая/остаточная стоимость недвижимого имущества, 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переданного в безвозмездное пользование</w:t>
            </w:r>
          </w:p>
        </w:tc>
        <w:tc>
          <w:tcPr>
            <w:tcW w:w="1985" w:type="dxa"/>
            <w:vAlign w:val="center"/>
          </w:tcPr>
          <w:p w:rsidR="003A62FA" w:rsidRPr="00FD7990" w:rsidRDefault="00216009" w:rsidP="002A06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center"/>
          </w:tcPr>
          <w:p w:rsidR="00C0720A" w:rsidRPr="00FD7990" w:rsidRDefault="00216009" w:rsidP="006474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Общая балансовая/остаточная стоимость движимого имущества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, находящегося у учреждения на праве оперативного управления</w:t>
            </w:r>
          </w:p>
        </w:tc>
        <w:tc>
          <w:tcPr>
            <w:tcW w:w="1985" w:type="dxa"/>
          </w:tcPr>
          <w:p w:rsidR="00B2738C" w:rsidRDefault="00FD7990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16 946,</w:t>
            </w:r>
            <w:r w:rsidR="00B02A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73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A62FA" w:rsidRPr="009E5CE2" w:rsidRDefault="00B2738C" w:rsidP="00B2738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6 379,1</w:t>
            </w:r>
          </w:p>
        </w:tc>
        <w:tc>
          <w:tcPr>
            <w:tcW w:w="2127" w:type="dxa"/>
          </w:tcPr>
          <w:p w:rsidR="00604EA3" w:rsidRDefault="00B2738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16 676,7</w:t>
            </w:r>
            <w:r w:rsidR="002C4D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C4DE4" w:rsidRPr="009E5CE2" w:rsidRDefault="00B2738C" w:rsidP="00B2738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4DE4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C4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о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бщая балансовая/остаточная 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стоимость особо ценного движимого имущества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, находящегося у учреждения на праве оперативного управления</w:t>
            </w:r>
          </w:p>
        </w:tc>
        <w:tc>
          <w:tcPr>
            <w:tcW w:w="1985" w:type="dxa"/>
            <w:vAlign w:val="center"/>
          </w:tcPr>
          <w:p w:rsidR="003A62FA" w:rsidRDefault="00B2738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15 265,5/</w:t>
            </w:r>
          </w:p>
          <w:p w:rsidR="00B2738C" w:rsidRPr="009E5CE2" w:rsidRDefault="00B2738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6 244,3</w:t>
            </w:r>
          </w:p>
        </w:tc>
        <w:tc>
          <w:tcPr>
            <w:tcW w:w="2127" w:type="dxa"/>
            <w:vAlign w:val="center"/>
          </w:tcPr>
          <w:p w:rsidR="002C4DE4" w:rsidRDefault="00B2738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15 110,8/</w:t>
            </w:r>
          </w:p>
          <w:p w:rsidR="00B2738C" w:rsidRPr="009E5CE2" w:rsidRDefault="00B2738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4 914,7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Общая балансовая/остаточная стоимость движимого имущества, 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переданного в аренду</w:t>
            </w:r>
          </w:p>
        </w:tc>
        <w:tc>
          <w:tcPr>
            <w:tcW w:w="1985" w:type="dxa"/>
          </w:tcPr>
          <w:p w:rsidR="003A62FA" w:rsidRPr="009E5CE2" w:rsidRDefault="003A62FA" w:rsidP="008F6F0A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FA" w:rsidRPr="009E5CE2" w:rsidRDefault="003A62FA" w:rsidP="00E239C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3A62FA" w:rsidRPr="009E5CE2" w:rsidRDefault="003A62FA" w:rsidP="00AC40AE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FA" w:rsidRPr="009E5CE2" w:rsidRDefault="003A62FA" w:rsidP="00AC40AE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B058B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Общая балансовая/остаточная стоимость движимого имущества, 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переданного в безвозмездное пользование</w:t>
            </w:r>
          </w:p>
        </w:tc>
        <w:tc>
          <w:tcPr>
            <w:tcW w:w="1985" w:type="dxa"/>
          </w:tcPr>
          <w:p w:rsidR="003A62FA" w:rsidRPr="009E5CE2" w:rsidRDefault="003A62FA" w:rsidP="008F6F0A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FA" w:rsidRDefault="00B2738C" w:rsidP="00B2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A62FA" w:rsidRPr="009E5C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2738C" w:rsidRPr="009E5CE2" w:rsidRDefault="00B2738C" w:rsidP="00B2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3A62FA" w:rsidRPr="009E5CE2" w:rsidRDefault="003A62FA" w:rsidP="00AC40AE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8C" w:rsidRPr="00B2738C" w:rsidRDefault="00B2738C" w:rsidP="00B2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8C">
              <w:rPr>
                <w:rFonts w:ascii="Times New Roman" w:hAnsi="Times New Roman" w:cs="Times New Roman"/>
                <w:sz w:val="28"/>
                <w:szCs w:val="28"/>
              </w:rPr>
              <w:t>19,0/</w:t>
            </w:r>
          </w:p>
          <w:p w:rsidR="003A62FA" w:rsidRPr="009E5CE2" w:rsidRDefault="00B2738C" w:rsidP="00B2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, находящегося у учреждения на праве оперативного управления</w:t>
            </w:r>
          </w:p>
        </w:tc>
        <w:tc>
          <w:tcPr>
            <w:tcW w:w="1985" w:type="dxa"/>
            <w:vAlign w:val="center"/>
          </w:tcPr>
          <w:p w:rsidR="003A62FA" w:rsidRPr="00536760" w:rsidRDefault="00B2738C" w:rsidP="008F6F0A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1 422,5</w:t>
            </w:r>
          </w:p>
        </w:tc>
        <w:tc>
          <w:tcPr>
            <w:tcW w:w="2127" w:type="dxa"/>
            <w:vAlign w:val="center"/>
          </w:tcPr>
          <w:p w:rsidR="003A62FA" w:rsidRPr="00536760" w:rsidRDefault="00434EEC" w:rsidP="000E0D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1 405,3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Default="003A62FA" w:rsidP="00B4233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переданного в аренду</w:t>
            </w:r>
          </w:p>
          <w:p w:rsidR="00B96958" w:rsidRPr="009E5CE2" w:rsidRDefault="00B96958" w:rsidP="00AC40AE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A62FA" w:rsidRPr="009E5CE2" w:rsidRDefault="00434EE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2127" w:type="dxa"/>
            <w:vAlign w:val="center"/>
          </w:tcPr>
          <w:p w:rsidR="003A62FA" w:rsidRPr="009E5CE2" w:rsidRDefault="00434EE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объектов недвижимого имущества, 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находящегося у учреждения на праве оперативного управления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переданного в безвозмездное пользование</w:t>
            </w:r>
          </w:p>
        </w:tc>
        <w:tc>
          <w:tcPr>
            <w:tcW w:w="1985" w:type="dxa"/>
            <w:vAlign w:val="center"/>
          </w:tcPr>
          <w:p w:rsidR="003A62FA" w:rsidRPr="00565A5D" w:rsidRDefault="00434EE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center"/>
          </w:tcPr>
          <w:p w:rsidR="003A62FA" w:rsidRPr="00565A5D" w:rsidRDefault="00434EEC" w:rsidP="002C4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B4233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недвижимого имущества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, находящегося у учреждения на праве оперативного управления</w:t>
            </w:r>
          </w:p>
        </w:tc>
        <w:tc>
          <w:tcPr>
            <w:tcW w:w="1985" w:type="dxa"/>
            <w:vAlign w:val="center"/>
          </w:tcPr>
          <w:p w:rsidR="003A62FA" w:rsidRPr="00997341" w:rsidRDefault="002A0657" w:rsidP="002160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3A62FA" w:rsidRPr="00997341" w:rsidRDefault="008E5F21" w:rsidP="002160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62FA" w:rsidRPr="009E5CE2" w:rsidTr="003A62FA">
        <w:tc>
          <w:tcPr>
            <w:tcW w:w="5778" w:type="dxa"/>
          </w:tcPr>
          <w:p w:rsidR="003A62FA" w:rsidRPr="009E5CE2" w:rsidRDefault="003A62FA" w:rsidP="002A065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CE2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в отчетном году </w:t>
            </w:r>
            <w:r w:rsidRPr="009E5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распоряжения в установленном порядке имуществом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, находящ</w:t>
            </w:r>
            <w:r w:rsidR="002A065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2A0657" w:rsidRPr="002A0657">
              <w:rPr>
                <w:rFonts w:ascii="Times New Roman" w:hAnsi="Times New Roman" w:cs="Times New Roman"/>
                <w:sz w:val="28"/>
                <w:szCs w:val="28"/>
              </w:rPr>
              <w:t>ся у учреждения на праве оперативного управления</w:t>
            </w:r>
          </w:p>
        </w:tc>
        <w:tc>
          <w:tcPr>
            <w:tcW w:w="1985" w:type="dxa"/>
          </w:tcPr>
          <w:p w:rsidR="003A62FA" w:rsidRPr="005A7DA9" w:rsidRDefault="003A62FA" w:rsidP="00AC40AE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FA" w:rsidRPr="005A7DA9" w:rsidRDefault="00434EEC" w:rsidP="002C4DE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44,5</w:t>
            </w:r>
          </w:p>
        </w:tc>
        <w:tc>
          <w:tcPr>
            <w:tcW w:w="2127" w:type="dxa"/>
          </w:tcPr>
          <w:p w:rsidR="003A62FA" w:rsidRPr="005A7DA9" w:rsidRDefault="003A62FA" w:rsidP="00AC40AE">
            <w:pPr>
              <w:autoSpaceDE w:val="0"/>
              <w:autoSpaceDN w:val="0"/>
              <w:adjustRightInd w:val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2FA" w:rsidRPr="005A7DA9" w:rsidRDefault="00434EEC" w:rsidP="002C4DE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55,5</w:t>
            </w:r>
          </w:p>
        </w:tc>
      </w:tr>
      <w:tr w:rsidR="00E81718" w:rsidRPr="009E5CE2" w:rsidTr="00E81718">
        <w:trPr>
          <w:trHeight w:val="1230"/>
        </w:trPr>
        <w:tc>
          <w:tcPr>
            <w:tcW w:w="5778" w:type="dxa"/>
          </w:tcPr>
          <w:p w:rsidR="00E81718" w:rsidRPr="009E5CE2" w:rsidRDefault="00E81718" w:rsidP="002A06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балансовая/остаточная стоимость недвижимого имущества, приобретенного учреждением в отчетном году за счет средств Темрюкского городского поселения Темрюкского района, выделенных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учреждению на указанные цели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81718" w:rsidRPr="009E5CE2" w:rsidRDefault="00E81718" w:rsidP="00E8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65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E81718" w:rsidRPr="009E5CE2" w:rsidRDefault="00E81718" w:rsidP="00E8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04EA3" w:rsidRPr="009E5CE2" w:rsidTr="00E81718">
        <w:trPr>
          <w:trHeight w:val="1230"/>
        </w:trPr>
        <w:tc>
          <w:tcPr>
            <w:tcW w:w="5778" w:type="dxa"/>
          </w:tcPr>
          <w:p w:rsidR="00604EA3" w:rsidRPr="00B90E11" w:rsidRDefault="00604EA3" w:rsidP="00604E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Общая балансовая/остаточная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04EA3" w:rsidRPr="009E5CE2" w:rsidRDefault="00604EA3" w:rsidP="00604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604EA3" w:rsidRPr="009E5CE2" w:rsidRDefault="00604EA3" w:rsidP="00604E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3565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F4C16" w:rsidRDefault="009F4C16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96958" w:rsidRPr="00B96958" w:rsidRDefault="00B96958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F409D" w:rsidRDefault="00CF409D" w:rsidP="00AC40A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96958" w:rsidRPr="00B96958" w:rsidRDefault="00434EEC" w:rsidP="00B9695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96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A06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И</w:t>
      </w:r>
      <w:r w:rsidR="00B96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6958">
        <w:rPr>
          <w:rFonts w:ascii="Times New Roman" w:hAnsi="Times New Roman" w:cs="Times New Roman"/>
          <w:sz w:val="28"/>
          <w:szCs w:val="28"/>
        </w:rPr>
        <w:t>.</w:t>
      </w:r>
      <w:r w:rsidR="002A0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</w:p>
    <w:sectPr w:rsidR="00B96958" w:rsidRPr="00B96958" w:rsidSect="00EB387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FA543C9"/>
    <w:multiLevelType w:val="hybridMultilevel"/>
    <w:tmpl w:val="315C1C38"/>
    <w:lvl w:ilvl="0" w:tplc="EE48D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8B66FD"/>
    <w:multiLevelType w:val="hybridMultilevel"/>
    <w:tmpl w:val="255CA992"/>
    <w:lvl w:ilvl="0" w:tplc="37F6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62FA"/>
    <w:rsid w:val="00002ADA"/>
    <w:rsid w:val="0000676F"/>
    <w:rsid w:val="000079F3"/>
    <w:rsid w:val="00034429"/>
    <w:rsid w:val="00047F5B"/>
    <w:rsid w:val="00064864"/>
    <w:rsid w:val="000E0DF5"/>
    <w:rsid w:val="000E1400"/>
    <w:rsid w:val="000E4D69"/>
    <w:rsid w:val="000F23BA"/>
    <w:rsid w:val="00112F4F"/>
    <w:rsid w:val="00124E53"/>
    <w:rsid w:val="00146F84"/>
    <w:rsid w:val="001470E2"/>
    <w:rsid w:val="0015227F"/>
    <w:rsid w:val="001548E1"/>
    <w:rsid w:val="00183749"/>
    <w:rsid w:val="00187887"/>
    <w:rsid w:val="0019127E"/>
    <w:rsid w:val="001954A0"/>
    <w:rsid w:val="00197DBC"/>
    <w:rsid w:val="001A71E5"/>
    <w:rsid w:val="001C3FD2"/>
    <w:rsid w:val="001C5A92"/>
    <w:rsid w:val="001C6291"/>
    <w:rsid w:val="00216009"/>
    <w:rsid w:val="00225539"/>
    <w:rsid w:val="00225CEF"/>
    <w:rsid w:val="00236DC9"/>
    <w:rsid w:val="00242737"/>
    <w:rsid w:val="0026508D"/>
    <w:rsid w:val="00270F0C"/>
    <w:rsid w:val="00276D8F"/>
    <w:rsid w:val="002A0657"/>
    <w:rsid w:val="002A7FDD"/>
    <w:rsid w:val="002C21EA"/>
    <w:rsid w:val="002C4DE4"/>
    <w:rsid w:val="002D7D13"/>
    <w:rsid w:val="002E21BF"/>
    <w:rsid w:val="00313BCE"/>
    <w:rsid w:val="00325F56"/>
    <w:rsid w:val="00334AD2"/>
    <w:rsid w:val="003833CA"/>
    <w:rsid w:val="003A62FA"/>
    <w:rsid w:val="003B2062"/>
    <w:rsid w:val="003C5702"/>
    <w:rsid w:val="003D0DB1"/>
    <w:rsid w:val="003E76AE"/>
    <w:rsid w:val="00400188"/>
    <w:rsid w:val="004203E3"/>
    <w:rsid w:val="00434AC5"/>
    <w:rsid w:val="00434EEC"/>
    <w:rsid w:val="00440F7B"/>
    <w:rsid w:val="00456475"/>
    <w:rsid w:val="00462A5A"/>
    <w:rsid w:val="0049488F"/>
    <w:rsid w:val="004B36BF"/>
    <w:rsid w:val="004D5A57"/>
    <w:rsid w:val="004F4181"/>
    <w:rsid w:val="005046FB"/>
    <w:rsid w:val="0050492E"/>
    <w:rsid w:val="005250FC"/>
    <w:rsid w:val="0053565D"/>
    <w:rsid w:val="00536760"/>
    <w:rsid w:val="00561F3A"/>
    <w:rsid w:val="00562DFB"/>
    <w:rsid w:val="00565A5D"/>
    <w:rsid w:val="00586412"/>
    <w:rsid w:val="005A07C8"/>
    <w:rsid w:val="005A53D0"/>
    <w:rsid w:val="005A7DA9"/>
    <w:rsid w:val="005B57F0"/>
    <w:rsid w:val="005E0872"/>
    <w:rsid w:val="00604EA3"/>
    <w:rsid w:val="00621CA6"/>
    <w:rsid w:val="006268B9"/>
    <w:rsid w:val="00647451"/>
    <w:rsid w:val="00670121"/>
    <w:rsid w:val="006F69C6"/>
    <w:rsid w:val="00732530"/>
    <w:rsid w:val="00784050"/>
    <w:rsid w:val="007E10E8"/>
    <w:rsid w:val="007F0DD7"/>
    <w:rsid w:val="007F31C2"/>
    <w:rsid w:val="008001CE"/>
    <w:rsid w:val="0080395B"/>
    <w:rsid w:val="00805393"/>
    <w:rsid w:val="0082745A"/>
    <w:rsid w:val="0082787F"/>
    <w:rsid w:val="00834298"/>
    <w:rsid w:val="00841459"/>
    <w:rsid w:val="0085458A"/>
    <w:rsid w:val="00863C46"/>
    <w:rsid w:val="00877302"/>
    <w:rsid w:val="008A42B7"/>
    <w:rsid w:val="008E5F21"/>
    <w:rsid w:val="008F6F0A"/>
    <w:rsid w:val="009241C8"/>
    <w:rsid w:val="00962768"/>
    <w:rsid w:val="00983ECB"/>
    <w:rsid w:val="00990DC9"/>
    <w:rsid w:val="009960D4"/>
    <w:rsid w:val="00997341"/>
    <w:rsid w:val="009C4CE1"/>
    <w:rsid w:val="009F23D6"/>
    <w:rsid w:val="009F4C16"/>
    <w:rsid w:val="00A17A33"/>
    <w:rsid w:val="00A32EA0"/>
    <w:rsid w:val="00A76A45"/>
    <w:rsid w:val="00AB3E5C"/>
    <w:rsid w:val="00AB4961"/>
    <w:rsid w:val="00AC40AE"/>
    <w:rsid w:val="00B02A4A"/>
    <w:rsid w:val="00B058B1"/>
    <w:rsid w:val="00B15B55"/>
    <w:rsid w:val="00B26FD2"/>
    <w:rsid w:val="00B2738C"/>
    <w:rsid w:val="00B4233B"/>
    <w:rsid w:val="00B96958"/>
    <w:rsid w:val="00BD72FF"/>
    <w:rsid w:val="00BF24AF"/>
    <w:rsid w:val="00BF3F96"/>
    <w:rsid w:val="00BF71EE"/>
    <w:rsid w:val="00C0720A"/>
    <w:rsid w:val="00C57EDD"/>
    <w:rsid w:val="00C82DB9"/>
    <w:rsid w:val="00C82F78"/>
    <w:rsid w:val="00CA60EB"/>
    <w:rsid w:val="00CB0292"/>
    <w:rsid w:val="00CE02AA"/>
    <w:rsid w:val="00CE075B"/>
    <w:rsid w:val="00CF409D"/>
    <w:rsid w:val="00CF56E5"/>
    <w:rsid w:val="00D23696"/>
    <w:rsid w:val="00D40F4F"/>
    <w:rsid w:val="00D8448B"/>
    <w:rsid w:val="00D8775A"/>
    <w:rsid w:val="00D90511"/>
    <w:rsid w:val="00DA0450"/>
    <w:rsid w:val="00DD1E4F"/>
    <w:rsid w:val="00DD375B"/>
    <w:rsid w:val="00DD6A09"/>
    <w:rsid w:val="00DE07BB"/>
    <w:rsid w:val="00DF2808"/>
    <w:rsid w:val="00E048D0"/>
    <w:rsid w:val="00E239C0"/>
    <w:rsid w:val="00E34C86"/>
    <w:rsid w:val="00E41138"/>
    <w:rsid w:val="00E55801"/>
    <w:rsid w:val="00E81718"/>
    <w:rsid w:val="00EB1786"/>
    <w:rsid w:val="00EB3872"/>
    <w:rsid w:val="00EB46C6"/>
    <w:rsid w:val="00F05C90"/>
    <w:rsid w:val="00F23B51"/>
    <w:rsid w:val="00F25247"/>
    <w:rsid w:val="00F547A3"/>
    <w:rsid w:val="00F70478"/>
    <w:rsid w:val="00F82715"/>
    <w:rsid w:val="00FA063A"/>
    <w:rsid w:val="00FA76E2"/>
    <w:rsid w:val="00FB683C"/>
    <w:rsid w:val="00FC3211"/>
    <w:rsid w:val="00FC4AB9"/>
    <w:rsid w:val="00FD3687"/>
    <w:rsid w:val="00FD7990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FA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0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09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C40A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AC40AE"/>
    <w:rPr>
      <w:rFonts w:ascii="Times New Roman" w:hAnsi="Times New Roman" w:cs="Times New Roman"/>
      <w:spacing w:val="-20"/>
      <w:sz w:val="20"/>
      <w:szCs w:val="20"/>
      <w:u w:val="single"/>
      <w:shd w:val="clear" w:color="auto" w:fill="FFFFFF"/>
      <w:lang w:val="en-US" w:eastAsia="en-US"/>
    </w:rPr>
  </w:style>
  <w:style w:type="paragraph" w:styleId="a5">
    <w:name w:val="Body Text"/>
    <w:basedOn w:val="a"/>
    <w:link w:val="1"/>
    <w:uiPriority w:val="99"/>
    <w:rsid w:val="00AC40AE"/>
    <w:pPr>
      <w:shd w:val="clear" w:color="auto" w:fill="FFFFFF"/>
      <w:spacing w:line="255" w:lineRule="exact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AC40AE"/>
  </w:style>
  <w:style w:type="character" w:customStyle="1" w:styleId="Arial">
    <w:name w:val="Основной текст + Arial"/>
    <w:aliases w:val="7 pt,Курсив,Интервал 0 pt"/>
    <w:basedOn w:val="1"/>
    <w:uiPriority w:val="99"/>
    <w:rsid w:val="00AC40AE"/>
    <w:rPr>
      <w:rFonts w:ascii="Arial" w:hAnsi="Arial" w:cs="Arial"/>
      <w:i/>
      <w:iCs/>
      <w:spacing w:val="10"/>
      <w:sz w:val="14"/>
      <w:szCs w:val="14"/>
      <w:u w:val="single"/>
      <w:shd w:val="clear" w:color="auto" w:fill="FFFFFF"/>
    </w:rPr>
  </w:style>
  <w:style w:type="paragraph" w:styleId="a7">
    <w:name w:val="No Spacing"/>
    <w:uiPriority w:val="1"/>
    <w:qFormat/>
    <w:rsid w:val="00604EA3"/>
  </w:style>
  <w:style w:type="paragraph" w:styleId="a8">
    <w:name w:val="List Paragraph"/>
    <w:basedOn w:val="a"/>
    <w:uiPriority w:val="34"/>
    <w:qFormat/>
    <w:rsid w:val="00FC4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70</cp:revision>
  <cp:lastPrinted>2019-03-22T08:43:00Z</cp:lastPrinted>
  <dcterms:created xsi:type="dcterms:W3CDTF">2014-03-28T09:13:00Z</dcterms:created>
  <dcterms:modified xsi:type="dcterms:W3CDTF">2019-03-22T09:57:00Z</dcterms:modified>
</cp:coreProperties>
</file>