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2C" w:rsidRDefault="00A5192C" w:rsidP="00A5192C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8975" cy="753110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92C" w:rsidRDefault="00A5192C" w:rsidP="00A5192C">
      <w:pPr>
        <w:tabs>
          <w:tab w:val="left" w:pos="53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5192C" w:rsidRDefault="00A5192C" w:rsidP="00A5192C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A5192C" w:rsidRDefault="00A5192C" w:rsidP="00A5192C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A5192C" w:rsidRDefault="00A5192C" w:rsidP="00A5192C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</w:pPr>
      <w:r>
        <w:rPr>
          <w:sz w:val="20"/>
          <w:szCs w:val="20"/>
        </w:rPr>
        <w:t xml:space="preserve">                                                            </w:t>
      </w:r>
      <w:bookmarkStart w:id="0" w:name="_Toc257877478"/>
      <w:r>
        <w:t>ПОСТАНОВЛЕНИЕ</w:t>
      </w:r>
      <w:bookmarkEnd w:id="0"/>
    </w:p>
    <w:p w:rsidR="00A5192C" w:rsidRDefault="00A5192C" w:rsidP="00A5192C">
      <w:pPr>
        <w:tabs>
          <w:tab w:val="left" w:pos="540"/>
          <w:tab w:val="left" w:pos="8460"/>
          <w:tab w:val="left" w:pos="8640"/>
        </w:tabs>
        <w:ind w:right="-81"/>
      </w:pPr>
    </w:p>
    <w:p w:rsidR="00A5192C" w:rsidRDefault="00A5192C" w:rsidP="00A5192C">
      <w:pPr>
        <w:tabs>
          <w:tab w:val="left" w:pos="540"/>
          <w:tab w:val="left" w:pos="8460"/>
          <w:tab w:val="left" w:pos="8640"/>
        </w:tabs>
        <w:ind w:right="-81"/>
        <w:rPr>
          <w:b/>
          <w:sz w:val="28"/>
          <w:szCs w:val="28"/>
        </w:rPr>
      </w:pPr>
      <w:r>
        <w:rPr>
          <w:b/>
          <w:szCs w:val="28"/>
        </w:rPr>
        <w:t>от 09.09.2015                                                                                                                  № 940</w:t>
      </w:r>
    </w:p>
    <w:p w:rsidR="003833BC" w:rsidRPr="00A5192C" w:rsidRDefault="00A5192C" w:rsidP="00A5192C">
      <w:pPr>
        <w:jc w:val="center"/>
      </w:pPr>
      <w:r>
        <w:t xml:space="preserve">город Темрюк             </w:t>
      </w:r>
    </w:p>
    <w:p w:rsidR="006E4B0C" w:rsidRDefault="006E4B0C" w:rsidP="0038658D">
      <w:pPr>
        <w:rPr>
          <w:b/>
          <w:color w:val="000000" w:themeColor="text1"/>
          <w:sz w:val="28"/>
          <w:szCs w:val="28"/>
        </w:rPr>
      </w:pPr>
    </w:p>
    <w:p w:rsidR="002F694E" w:rsidRDefault="001C663A" w:rsidP="002F694E">
      <w:pPr>
        <w:jc w:val="center"/>
        <w:rPr>
          <w:b/>
          <w:color w:val="000000" w:themeColor="text1"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</w:p>
    <w:p w:rsidR="002F694E" w:rsidRDefault="001C663A" w:rsidP="002F694E">
      <w:pPr>
        <w:jc w:val="center"/>
        <w:rPr>
          <w:b/>
          <w:color w:val="000000" w:themeColor="text1"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Темрюкского городского поселения Темрюкского района </w:t>
      </w:r>
    </w:p>
    <w:p w:rsidR="002F694E" w:rsidRDefault="001C663A" w:rsidP="002F694E">
      <w:pPr>
        <w:jc w:val="center"/>
        <w:rPr>
          <w:b/>
          <w:sz w:val="28"/>
          <w:szCs w:val="28"/>
        </w:rPr>
      </w:pPr>
      <w:r w:rsidRPr="00AF2AF3">
        <w:rPr>
          <w:b/>
          <w:color w:val="000000" w:themeColor="text1"/>
          <w:sz w:val="28"/>
          <w:szCs w:val="28"/>
        </w:rPr>
        <w:t xml:space="preserve">от </w:t>
      </w:r>
      <w:r>
        <w:rPr>
          <w:b/>
          <w:color w:val="000000" w:themeColor="text1"/>
          <w:sz w:val="28"/>
          <w:szCs w:val="28"/>
        </w:rPr>
        <w:t>1</w:t>
      </w:r>
      <w:r w:rsidR="00551965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</w:t>
      </w:r>
      <w:r w:rsidR="00551965">
        <w:rPr>
          <w:b/>
          <w:color w:val="000000" w:themeColor="text1"/>
          <w:sz w:val="28"/>
          <w:szCs w:val="28"/>
        </w:rPr>
        <w:t>ноября</w:t>
      </w:r>
      <w:r w:rsidRPr="00AF2AF3">
        <w:rPr>
          <w:b/>
          <w:color w:val="000000" w:themeColor="text1"/>
          <w:sz w:val="28"/>
          <w:szCs w:val="28"/>
        </w:rPr>
        <w:t xml:space="preserve"> 201</w:t>
      </w:r>
      <w:r w:rsidR="00551965">
        <w:rPr>
          <w:b/>
          <w:color w:val="000000" w:themeColor="text1"/>
          <w:sz w:val="28"/>
          <w:szCs w:val="28"/>
        </w:rPr>
        <w:t>4</w:t>
      </w:r>
      <w:r w:rsidRPr="00AF2AF3">
        <w:rPr>
          <w:b/>
          <w:color w:val="000000" w:themeColor="text1"/>
          <w:sz w:val="28"/>
          <w:szCs w:val="28"/>
        </w:rPr>
        <w:t xml:space="preserve"> года № </w:t>
      </w:r>
      <w:r w:rsidR="002F694E">
        <w:rPr>
          <w:b/>
          <w:color w:val="000000" w:themeColor="text1"/>
          <w:sz w:val="28"/>
          <w:szCs w:val="28"/>
        </w:rPr>
        <w:t>1067</w:t>
      </w:r>
      <w:r>
        <w:rPr>
          <w:b/>
          <w:color w:val="000000" w:themeColor="text1"/>
          <w:sz w:val="28"/>
          <w:szCs w:val="28"/>
        </w:rPr>
        <w:t xml:space="preserve"> «</w:t>
      </w:r>
      <w:r w:rsidR="002F694E">
        <w:rPr>
          <w:b/>
          <w:sz w:val="28"/>
          <w:szCs w:val="28"/>
        </w:rPr>
        <w:t>Об утверждении муниципальной программы «Календарь памятных дат на 2015-2017 годы»</w:t>
      </w:r>
    </w:p>
    <w:p w:rsidR="002F694E" w:rsidRPr="001B7381" w:rsidRDefault="002F694E" w:rsidP="002F694E">
      <w:pPr>
        <w:jc w:val="center"/>
        <w:rPr>
          <w:b/>
          <w:sz w:val="28"/>
          <w:szCs w:val="28"/>
        </w:rPr>
      </w:pPr>
    </w:p>
    <w:p w:rsidR="001B7381" w:rsidRPr="001B7381" w:rsidRDefault="001B7381" w:rsidP="001C663A">
      <w:pPr>
        <w:jc w:val="center"/>
        <w:rPr>
          <w:b/>
          <w:sz w:val="28"/>
          <w:szCs w:val="28"/>
        </w:rPr>
      </w:pPr>
    </w:p>
    <w:p w:rsidR="00A00F5A" w:rsidRPr="002E0920" w:rsidRDefault="00A00F5A" w:rsidP="0038658D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D769E5" w:rsidRPr="006F1F1A" w:rsidRDefault="00D769E5" w:rsidP="00D769E5">
      <w:pPr>
        <w:ind w:firstLine="851"/>
        <w:jc w:val="both"/>
        <w:rPr>
          <w:sz w:val="28"/>
          <w:szCs w:val="28"/>
        </w:rPr>
      </w:pPr>
      <w:r w:rsidRPr="006F1F1A">
        <w:rPr>
          <w:sz w:val="28"/>
          <w:szCs w:val="28"/>
        </w:rPr>
        <w:t xml:space="preserve">В соответствии с решением </w:t>
      </w:r>
      <w:r w:rsidRPr="00911556">
        <w:rPr>
          <w:sz w:val="28"/>
          <w:szCs w:val="28"/>
        </w:rPr>
        <w:t>Х</w:t>
      </w:r>
      <w:r w:rsidRPr="00911556">
        <w:rPr>
          <w:sz w:val="28"/>
          <w:szCs w:val="28"/>
          <w:lang w:val="en-US"/>
        </w:rPr>
        <w:t>V</w:t>
      </w:r>
      <w:r w:rsidR="001868B5">
        <w:rPr>
          <w:sz w:val="28"/>
          <w:szCs w:val="28"/>
          <w:lang w:val="en-US"/>
        </w:rPr>
        <w:t>I</w:t>
      </w:r>
      <w:r w:rsidRPr="006F1F1A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6F1F1A">
        <w:rPr>
          <w:sz w:val="28"/>
          <w:szCs w:val="28"/>
          <w:lang w:val="en-US"/>
        </w:rPr>
        <w:t>III</w:t>
      </w:r>
      <w:r w:rsidRPr="006F1F1A">
        <w:rPr>
          <w:sz w:val="28"/>
          <w:szCs w:val="28"/>
        </w:rPr>
        <w:t xml:space="preserve"> созыва от </w:t>
      </w:r>
      <w:r w:rsidR="001868B5" w:rsidRPr="001868B5">
        <w:rPr>
          <w:sz w:val="28"/>
          <w:szCs w:val="28"/>
        </w:rPr>
        <w:t>25</w:t>
      </w:r>
      <w:r w:rsidR="001868B5">
        <w:rPr>
          <w:sz w:val="28"/>
          <w:szCs w:val="28"/>
        </w:rPr>
        <w:t xml:space="preserve"> августа</w:t>
      </w:r>
      <w:r w:rsidRPr="00911556">
        <w:rPr>
          <w:sz w:val="28"/>
          <w:szCs w:val="28"/>
        </w:rPr>
        <w:t xml:space="preserve"> 2015 года № 1</w:t>
      </w:r>
      <w:r w:rsidR="001868B5">
        <w:rPr>
          <w:sz w:val="28"/>
          <w:szCs w:val="28"/>
        </w:rPr>
        <w:t>27</w:t>
      </w:r>
      <w:r>
        <w:rPr>
          <w:sz w:val="28"/>
          <w:szCs w:val="28"/>
        </w:rPr>
        <w:t xml:space="preserve">           </w:t>
      </w:r>
      <w:r w:rsidRPr="006F1F1A">
        <w:rPr>
          <w:sz w:val="28"/>
          <w:szCs w:val="28"/>
        </w:rPr>
        <w:t xml:space="preserve"> «О внесении изменений в решение </w:t>
      </w:r>
      <w:r w:rsidRPr="006F1F1A">
        <w:rPr>
          <w:sz w:val="28"/>
          <w:szCs w:val="28"/>
          <w:lang w:val="en-US"/>
        </w:rPr>
        <w:t>V</w:t>
      </w:r>
      <w:r w:rsidRPr="006F1F1A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6F1F1A">
        <w:rPr>
          <w:sz w:val="28"/>
          <w:szCs w:val="28"/>
          <w:lang w:val="en-US"/>
        </w:rPr>
        <w:t>III</w:t>
      </w:r>
      <w:r w:rsidRPr="006F1F1A">
        <w:rPr>
          <w:sz w:val="28"/>
          <w:szCs w:val="28"/>
        </w:rPr>
        <w:t xml:space="preserve"> созыва от 16</w:t>
      </w:r>
      <w:r>
        <w:rPr>
          <w:sz w:val="28"/>
          <w:szCs w:val="28"/>
        </w:rPr>
        <w:t xml:space="preserve"> декабря </w:t>
      </w:r>
      <w:r w:rsidRPr="006F1F1A">
        <w:rPr>
          <w:sz w:val="28"/>
          <w:szCs w:val="28"/>
        </w:rPr>
        <w:t>2014 года № 52 «О бюджете Темрюкского городского поселения Темрюкского района на 2015 год»</w:t>
      </w:r>
      <w:r>
        <w:rPr>
          <w:sz w:val="28"/>
          <w:szCs w:val="28"/>
        </w:rPr>
        <w:t>,</w:t>
      </w:r>
      <w:r w:rsidRPr="006F1F1A">
        <w:rPr>
          <w:sz w:val="28"/>
          <w:szCs w:val="28"/>
        </w:rPr>
        <w:t xml:space="preserve"> руководствуясь Уставом Темрюкского городского поселения Темрюкского района п о с т а н о в л я ю:</w:t>
      </w:r>
    </w:p>
    <w:p w:rsidR="003C4FA7" w:rsidRDefault="00EB0CD2" w:rsidP="003C4FA7">
      <w:pPr>
        <w:pStyle w:val="ac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Темрюкского городского поселения Темрюкского района от </w:t>
      </w:r>
      <w:r w:rsidR="006E4B0C" w:rsidRPr="003C4FA7">
        <w:rPr>
          <w:rFonts w:ascii="Times New Roman" w:hAnsi="Times New Roman" w:cs="Times New Roman"/>
          <w:sz w:val="28"/>
          <w:szCs w:val="28"/>
        </w:rPr>
        <w:t>1</w:t>
      </w:r>
      <w:r w:rsidR="00551965" w:rsidRPr="003C4FA7">
        <w:rPr>
          <w:rFonts w:ascii="Times New Roman" w:hAnsi="Times New Roman" w:cs="Times New Roman"/>
          <w:sz w:val="28"/>
          <w:szCs w:val="28"/>
        </w:rPr>
        <w:t>4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 </w:t>
      </w:r>
      <w:r w:rsidR="00551965" w:rsidRPr="003C4FA7">
        <w:rPr>
          <w:rFonts w:ascii="Times New Roman" w:hAnsi="Times New Roman" w:cs="Times New Roman"/>
          <w:sz w:val="28"/>
          <w:szCs w:val="28"/>
        </w:rPr>
        <w:t>ноября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 201</w:t>
      </w:r>
      <w:r w:rsidR="00551965" w:rsidRPr="003C4FA7">
        <w:rPr>
          <w:rFonts w:ascii="Times New Roman" w:hAnsi="Times New Roman" w:cs="Times New Roman"/>
          <w:sz w:val="28"/>
          <w:szCs w:val="28"/>
        </w:rPr>
        <w:t>4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F694E" w:rsidRPr="003C4FA7">
        <w:rPr>
          <w:rFonts w:ascii="Times New Roman" w:hAnsi="Times New Roman" w:cs="Times New Roman"/>
          <w:sz w:val="28"/>
          <w:szCs w:val="28"/>
        </w:rPr>
        <w:t>1067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 </w:t>
      </w:r>
      <w:r w:rsidR="002F694E" w:rsidRPr="003C4FA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F694E" w:rsidRPr="003C4FA7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«Календарь памятных дат на 2015-2017 годы</w:t>
      </w:r>
      <w:r w:rsidR="001C663A" w:rsidRPr="003C4FA7">
        <w:rPr>
          <w:rFonts w:ascii="Times New Roman" w:hAnsi="Times New Roman" w:cs="Times New Roman"/>
          <w:sz w:val="28"/>
          <w:szCs w:val="28"/>
        </w:rPr>
        <w:t xml:space="preserve">» </w:t>
      </w:r>
      <w:r w:rsidR="003C4FA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C4FA7" w:rsidRPr="003833FA" w:rsidRDefault="003C4FA7" w:rsidP="003833FA">
      <w:pPr>
        <w:ind w:firstLine="851"/>
        <w:jc w:val="both"/>
        <w:rPr>
          <w:color w:val="000000"/>
          <w:sz w:val="28"/>
          <w:szCs w:val="28"/>
        </w:rPr>
      </w:pPr>
      <w:r w:rsidRPr="003833FA">
        <w:rPr>
          <w:sz w:val="28"/>
          <w:szCs w:val="28"/>
        </w:rPr>
        <w:t xml:space="preserve">- </w:t>
      </w:r>
      <w:r w:rsidR="003833FA" w:rsidRPr="003833FA">
        <w:rPr>
          <w:sz w:val="28"/>
          <w:szCs w:val="28"/>
        </w:rPr>
        <w:t xml:space="preserve">в Паспорте </w:t>
      </w:r>
      <w:r w:rsidR="003833FA" w:rsidRPr="003833FA">
        <w:rPr>
          <w:color w:val="000000"/>
          <w:sz w:val="28"/>
          <w:szCs w:val="28"/>
        </w:rPr>
        <w:t>муниципальной программы</w:t>
      </w:r>
      <w:r w:rsidR="003833FA">
        <w:rPr>
          <w:color w:val="000000"/>
          <w:sz w:val="28"/>
          <w:szCs w:val="28"/>
        </w:rPr>
        <w:t xml:space="preserve"> </w:t>
      </w:r>
      <w:r w:rsidR="003833FA" w:rsidRPr="003833FA">
        <w:rPr>
          <w:color w:val="000000"/>
          <w:sz w:val="28"/>
          <w:szCs w:val="28"/>
        </w:rPr>
        <w:t>«Календарь памятных дат на 2015-2017 годы»</w:t>
      </w:r>
      <w:r w:rsidR="003833FA">
        <w:rPr>
          <w:color w:val="000000"/>
          <w:sz w:val="28"/>
          <w:szCs w:val="28"/>
        </w:rPr>
        <w:t xml:space="preserve"> </w:t>
      </w:r>
      <w:r w:rsidR="003833FA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3833FA">
        <w:rPr>
          <w:sz w:val="28"/>
          <w:szCs w:val="28"/>
        </w:rPr>
        <w:t>е</w:t>
      </w:r>
      <w:r w:rsidR="00EB0CD2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бъем и источники </w:t>
      </w:r>
      <w:r w:rsidR="003833FA">
        <w:rPr>
          <w:sz w:val="28"/>
          <w:szCs w:val="28"/>
        </w:rPr>
        <w:t>финансирования программы</w:t>
      </w:r>
      <w:r w:rsidR="00EB0CD2">
        <w:rPr>
          <w:sz w:val="28"/>
          <w:szCs w:val="28"/>
        </w:rPr>
        <w:t>»</w:t>
      </w:r>
      <w:r w:rsidR="003833FA">
        <w:rPr>
          <w:sz w:val="28"/>
          <w:szCs w:val="28"/>
        </w:rPr>
        <w:t xml:space="preserve"> слова </w:t>
      </w:r>
      <w:r w:rsidR="003833FA" w:rsidRPr="003833FA">
        <w:rPr>
          <w:sz w:val="28"/>
          <w:szCs w:val="28"/>
        </w:rPr>
        <w:t>«Средства бюджета Темрюкского городского поселения Темрюкского района в размере 900,00 тысяч рублей</w:t>
      </w:r>
      <w:r w:rsidR="003833FA">
        <w:rPr>
          <w:sz w:val="28"/>
          <w:szCs w:val="28"/>
        </w:rPr>
        <w:t>» заменить словами «</w:t>
      </w:r>
      <w:r w:rsidR="003833FA" w:rsidRPr="003833FA">
        <w:rPr>
          <w:sz w:val="28"/>
          <w:szCs w:val="28"/>
        </w:rPr>
        <w:t xml:space="preserve">Средства бюджета Темрюкского городского поселения Темрюкского района в размере </w:t>
      </w:r>
      <w:r w:rsidR="00EB0CD2">
        <w:rPr>
          <w:sz w:val="28"/>
          <w:szCs w:val="28"/>
        </w:rPr>
        <w:t>11</w:t>
      </w:r>
      <w:r w:rsidR="003833FA" w:rsidRPr="003833FA">
        <w:rPr>
          <w:sz w:val="28"/>
          <w:szCs w:val="28"/>
        </w:rPr>
        <w:t>00,00 тысяч рублей</w:t>
      </w:r>
      <w:r w:rsidR="003833FA">
        <w:rPr>
          <w:sz w:val="28"/>
          <w:szCs w:val="28"/>
        </w:rPr>
        <w:t>»;</w:t>
      </w:r>
    </w:p>
    <w:p w:rsidR="001C663A" w:rsidRPr="003833FA" w:rsidRDefault="003833FA" w:rsidP="003833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3FA">
        <w:rPr>
          <w:sz w:val="28"/>
          <w:szCs w:val="28"/>
        </w:rPr>
        <w:t xml:space="preserve">в Паспорте </w:t>
      </w:r>
      <w:r w:rsidRPr="003833FA">
        <w:rPr>
          <w:color w:val="000000"/>
          <w:sz w:val="28"/>
          <w:szCs w:val="28"/>
        </w:rPr>
        <w:t>муниципальной программы</w:t>
      </w:r>
      <w:r>
        <w:rPr>
          <w:color w:val="000000"/>
          <w:sz w:val="28"/>
          <w:szCs w:val="28"/>
        </w:rPr>
        <w:t xml:space="preserve"> </w:t>
      </w:r>
      <w:r w:rsidRPr="003833FA">
        <w:rPr>
          <w:color w:val="000000"/>
          <w:sz w:val="28"/>
          <w:szCs w:val="28"/>
        </w:rPr>
        <w:t>«Календарь памятных дат на 2015-2017 годы»</w:t>
      </w:r>
      <w:r>
        <w:rPr>
          <w:color w:val="000000"/>
          <w:sz w:val="28"/>
          <w:szCs w:val="28"/>
        </w:rPr>
        <w:t xml:space="preserve"> </w:t>
      </w:r>
      <w:r w:rsidR="00297B5E" w:rsidRPr="003833FA">
        <w:rPr>
          <w:sz w:val="28"/>
          <w:szCs w:val="28"/>
        </w:rPr>
        <w:t xml:space="preserve">раздел </w:t>
      </w:r>
      <w:r w:rsidR="002F694E" w:rsidRPr="003833FA">
        <w:rPr>
          <w:sz w:val="28"/>
          <w:szCs w:val="28"/>
        </w:rPr>
        <w:t>3</w:t>
      </w:r>
      <w:r w:rsidR="00297B5E" w:rsidRPr="003833FA">
        <w:rPr>
          <w:sz w:val="28"/>
          <w:szCs w:val="28"/>
        </w:rPr>
        <w:t xml:space="preserve"> </w:t>
      </w:r>
      <w:r w:rsidR="003833BC" w:rsidRPr="003833FA">
        <w:rPr>
          <w:sz w:val="28"/>
          <w:szCs w:val="28"/>
        </w:rPr>
        <w:t>«Перечень мероприятий муниципальной программы</w:t>
      </w:r>
      <w:r w:rsidR="00297B5E" w:rsidRPr="003833FA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</w:t>
      </w:r>
      <w:r w:rsidR="00297B5E" w:rsidRPr="003833FA">
        <w:rPr>
          <w:sz w:val="28"/>
          <w:szCs w:val="28"/>
        </w:rPr>
        <w:t xml:space="preserve"> </w:t>
      </w:r>
      <w:r w:rsidR="00055E69" w:rsidRPr="003833FA">
        <w:rPr>
          <w:sz w:val="28"/>
          <w:szCs w:val="28"/>
        </w:rPr>
        <w:t>в новой редакции</w:t>
      </w:r>
      <w:r w:rsidR="0007248A" w:rsidRPr="003833FA">
        <w:rPr>
          <w:sz w:val="28"/>
          <w:szCs w:val="28"/>
        </w:rPr>
        <w:t>:</w:t>
      </w:r>
    </w:p>
    <w:p w:rsidR="00D60601" w:rsidRDefault="00D60601" w:rsidP="0007248A">
      <w:pPr>
        <w:ind w:left="709"/>
        <w:jc w:val="center"/>
        <w:rPr>
          <w:sz w:val="28"/>
          <w:szCs w:val="28"/>
        </w:rPr>
      </w:pPr>
    </w:p>
    <w:p w:rsidR="003833BC" w:rsidRPr="00E2663E" w:rsidRDefault="00E2663E" w:rsidP="00E2663E">
      <w:pPr>
        <w:widowControl w:val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3833BC" w:rsidRPr="00E2663E">
        <w:rPr>
          <w:sz w:val="28"/>
          <w:szCs w:val="28"/>
        </w:rPr>
        <w:t>Перечень мероприятий муниципальной программы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992"/>
        <w:gridCol w:w="992"/>
        <w:gridCol w:w="992"/>
        <w:gridCol w:w="1746"/>
        <w:gridCol w:w="2223"/>
        <w:gridCol w:w="851"/>
        <w:gridCol w:w="851"/>
      </w:tblGrid>
      <w:tr w:rsidR="0031678E" w:rsidTr="0031678E">
        <w:trPr>
          <w:jc w:val="center"/>
        </w:trPr>
        <w:tc>
          <w:tcPr>
            <w:tcW w:w="425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  <w:r w:rsidRPr="00C60964">
              <w:t>№</w:t>
            </w:r>
          </w:p>
        </w:tc>
        <w:tc>
          <w:tcPr>
            <w:tcW w:w="1844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  <w:r w:rsidRPr="00C60964">
              <w:t>Наименование мероприятия</w:t>
            </w:r>
          </w:p>
        </w:tc>
        <w:tc>
          <w:tcPr>
            <w:tcW w:w="2976" w:type="dxa"/>
            <w:gridSpan w:val="3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  <w:r w:rsidRPr="00C60964">
              <w:t>Объем финансирования (тыс. рублей)</w:t>
            </w:r>
          </w:p>
        </w:tc>
        <w:tc>
          <w:tcPr>
            <w:tcW w:w="1746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  <w:r w:rsidRPr="00C60964">
              <w:t>Источник финансирования</w:t>
            </w:r>
          </w:p>
        </w:tc>
        <w:tc>
          <w:tcPr>
            <w:tcW w:w="2223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  <w:r w:rsidRPr="00C60964">
              <w:t>Ожидаемые результаты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  <w:r w:rsidRPr="00C60964">
              <w:t>Исполнители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31678E" w:rsidTr="0031678E">
        <w:trPr>
          <w:jc w:val="center"/>
        </w:trPr>
        <w:tc>
          <w:tcPr>
            <w:tcW w:w="425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1</w:t>
            </w:r>
          </w:p>
        </w:tc>
        <w:tc>
          <w:tcPr>
            <w:tcW w:w="1844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Памятные даты</w:t>
            </w:r>
          </w:p>
        </w:tc>
        <w:tc>
          <w:tcPr>
            <w:tcW w:w="992" w:type="dxa"/>
            <w:vMerge w:val="restart"/>
            <w:vAlign w:val="center"/>
          </w:tcPr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  <w:r>
              <w:t>2015 г.</w:t>
            </w: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  <w:r>
              <w:lastRenderedPageBreak/>
              <w:t>5</w:t>
            </w:r>
            <w:r w:rsidRPr="00C60964">
              <w:t>00,00</w:t>
            </w: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 w:val="restart"/>
            <w:vAlign w:val="center"/>
          </w:tcPr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  <w:r>
              <w:lastRenderedPageBreak/>
              <w:t>2016 г.</w:t>
            </w: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lastRenderedPageBreak/>
              <w:t>300,00</w:t>
            </w: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 w:val="restart"/>
            <w:vAlign w:val="center"/>
          </w:tcPr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  <w:r>
              <w:lastRenderedPageBreak/>
              <w:t>2017 г.</w:t>
            </w: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lastRenderedPageBreak/>
              <w:t>300,00</w:t>
            </w: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46" w:type="dxa"/>
            <w:vMerge w:val="restart"/>
            <w:vAlign w:val="center"/>
          </w:tcPr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  <w:r w:rsidRPr="00C60964">
              <w:lastRenderedPageBreak/>
              <w:t xml:space="preserve">Администрация Темрюкского городского </w:t>
            </w:r>
            <w:r w:rsidRPr="00C60964">
              <w:lastRenderedPageBreak/>
              <w:t>поселения Темрюкского района</w:t>
            </w: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2223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lastRenderedPageBreak/>
              <w:t xml:space="preserve">Проведение мероприятий, посвященных Дню города, </w:t>
            </w:r>
            <w:r w:rsidRPr="00C60964">
              <w:lastRenderedPageBreak/>
              <w:t>изготовление наградного материала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EB0CD2" w:rsidRDefault="0031678E" w:rsidP="00A424E8">
            <w:pPr>
              <w:tabs>
                <w:tab w:val="center" w:pos="4153"/>
                <w:tab w:val="right" w:pos="8306"/>
              </w:tabs>
            </w:pPr>
            <w:r>
              <w:t>С.В.</w:t>
            </w: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  <w:r>
              <w:t>Сайгашкин</w:t>
            </w: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</w:tr>
      <w:tr w:rsidR="0031678E" w:rsidTr="0031678E">
        <w:trPr>
          <w:jc w:val="center"/>
        </w:trPr>
        <w:tc>
          <w:tcPr>
            <w:tcW w:w="425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lastRenderedPageBreak/>
              <w:t>2</w:t>
            </w:r>
          </w:p>
        </w:tc>
        <w:tc>
          <w:tcPr>
            <w:tcW w:w="1844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Детские, юношеские, молодежные, праздничные дни в Темрюкском городском поселении</w:t>
            </w: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46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23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Проведение мероприятий, посвященных празднику последнего звонка, Международному дню защиты детей, Дню молодежи, праздникам Новогодней елки.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</w:tr>
      <w:tr w:rsidR="0031678E" w:rsidTr="0031678E">
        <w:trPr>
          <w:jc w:val="center"/>
        </w:trPr>
        <w:tc>
          <w:tcPr>
            <w:tcW w:w="425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3</w:t>
            </w:r>
          </w:p>
        </w:tc>
        <w:tc>
          <w:tcPr>
            <w:tcW w:w="1844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Юбилейные даты предприятий, организаций, учреждений Темрюкского городского поселения Темрюкского района</w:t>
            </w: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46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23" w:type="dxa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Проведение праздничных мероприятий, посвященных юбилейным датам предприятий, организаций, учреждений Темрюкского городского поселения Темрюкского района; поздравление от имени администрации Темрюкского городского поселения коллективы-юбиляры.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</w:tr>
      <w:tr w:rsidR="0031678E" w:rsidTr="0031678E">
        <w:trPr>
          <w:jc w:val="center"/>
        </w:trPr>
        <w:tc>
          <w:tcPr>
            <w:tcW w:w="425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4</w:t>
            </w:r>
          </w:p>
        </w:tc>
        <w:tc>
          <w:tcPr>
            <w:tcW w:w="1844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Юбилеи выдающихся земляков Темрюкского городского поселения Темрюкского района</w:t>
            </w: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46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23" w:type="dxa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Поздравление от имени администрации Темрюкского городского поселения известных земляков, внесших вклад в развитие города Темрюка, почетных граждан города Темрюка.</w:t>
            </w:r>
          </w:p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</w:tr>
      <w:tr w:rsidR="0031678E" w:rsidTr="0031678E">
        <w:trPr>
          <w:jc w:val="center"/>
        </w:trPr>
        <w:tc>
          <w:tcPr>
            <w:tcW w:w="425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5</w:t>
            </w:r>
          </w:p>
        </w:tc>
        <w:tc>
          <w:tcPr>
            <w:tcW w:w="1844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 xml:space="preserve">Праздничные мероприятия, проводимые с силовыми структурами и воинскими </w:t>
            </w:r>
            <w:r w:rsidRPr="00C60964">
              <w:lastRenderedPageBreak/>
              <w:t>частями, дислоцирующимися на территории Темрюкского городского поселения Темрюкского района</w:t>
            </w:r>
          </w:p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46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23" w:type="dxa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 xml:space="preserve">Поздравление от имени администрации Темрюкского городского поселения </w:t>
            </w:r>
            <w:r w:rsidRPr="00C60964">
              <w:lastRenderedPageBreak/>
              <w:t>руководителей, сотрудников силовых структур, внесших вклад в обеспечение правопорядка на территории Темрюкского городского поселения.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</w:tr>
      <w:tr w:rsidR="0031678E" w:rsidTr="0031678E">
        <w:trPr>
          <w:jc w:val="center"/>
        </w:trPr>
        <w:tc>
          <w:tcPr>
            <w:tcW w:w="425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lastRenderedPageBreak/>
              <w:t>6</w:t>
            </w:r>
          </w:p>
        </w:tc>
        <w:tc>
          <w:tcPr>
            <w:tcW w:w="1844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Праздничные дни, памятные даты и знаменательные события в Темрюкском городском поселении Темрюкского района</w:t>
            </w: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46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23" w:type="dxa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Проведение праздничных мероприятий, посвященных памятным датам и знаменательным событиям в Темрюкском городском поселении Темрюкского района, изготовление наградного материала, чествование, награждение номинантов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</w:tr>
      <w:tr w:rsidR="0031678E" w:rsidTr="0031678E">
        <w:trPr>
          <w:jc w:val="center"/>
        </w:trPr>
        <w:tc>
          <w:tcPr>
            <w:tcW w:w="425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7</w:t>
            </w:r>
          </w:p>
        </w:tc>
        <w:tc>
          <w:tcPr>
            <w:tcW w:w="1844" w:type="dxa"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Профессиональные праздники, отмечаемые в Темрюкском городском поселении Темрюкского района</w:t>
            </w: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92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46" w:type="dxa"/>
            <w:vMerge/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23" w:type="dxa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 w:rsidRPr="00C60964">
              <w:t>Поздравление от имени администрации Темрюкского городского поселения руководителей, сотрудников предприятий, организаций, учреждений с профессиональными праздниками.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Default="0031678E" w:rsidP="00A424E8">
            <w:pPr>
              <w:tabs>
                <w:tab w:val="center" w:pos="4153"/>
                <w:tab w:val="right" w:pos="8306"/>
              </w:tabs>
            </w:pPr>
          </w:p>
          <w:p w:rsidR="0031678E" w:rsidRPr="00C60964" w:rsidRDefault="0031678E" w:rsidP="00A424E8">
            <w:pPr>
              <w:tabs>
                <w:tab w:val="center" w:pos="4153"/>
                <w:tab w:val="right" w:pos="8306"/>
              </w:tabs>
            </w:pPr>
            <w:r>
              <w:t>»</w:t>
            </w:r>
            <w:r w:rsidR="003833FA">
              <w:t>;</w:t>
            </w:r>
          </w:p>
        </w:tc>
      </w:tr>
    </w:tbl>
    <w:p w:rsidR="003833BC" w:rsidRDefault="003833FA" w:rsidP="00E55A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833FA">
        <w:rPr>
          <w:sz w:val="28"/>
          <w:szCs w:val="28"/>
        </w:rPr>
        <w:t xml:space="preserve">- в Паспорте </w:t>
      </w:r>
      <w:r w:rsidRPr="003833FA">
        <w:rPr>
          <w:color w:val="000000"/>
          <w:sz w:val="28"/>
          <w:szCs w:val="28"/>
        </w:rPr>
        <w:t>муниципальной программы «Календарь памятных дат на 2015-2017 годы»</w:t>
      </w:r>
      <w:r w:rsidRPr="003833FA">
        <w:rPr>
          <w:sz w:val="28"/>
          <w:szCs w:val="28"/>
        </w:rPr>
        <w:t xml:space="preserve"> в пункте 4 </w:t>
      </w:r>
      <w:r>
        <w:rPr>
          <w:sz w:val="28"/>
          <w:szCs w:val="28"/>
        </w:rPr>
        <w:t>«</w:t>
      </w:r>
      <w:r w:rsidRPr="003833FA">
        <w:rPr>
          <w:sz w:val="28"/>
          <w:szCs w:val="28"/>
        </w:rPr>
        <w:t>Обоснование ресурсного обеспечения</w:t>
      </w:r>
      <w:r>
        <w:rPr>
          <w:sz w:val="28"/>
          <w:szCs w:val="28"/>
        </w:rPr>
        <w:t xml:space="preserve"> </w:t>
      </w:r>
      <w:r w:rsidRPr="00E55A86">
        <w:rPr>
          <w:sz w:val="28"/>
          <w:szCs w:val="28"/>
        </w:rPr>
        <w:t xml:space="preserve">муниципальной программы» </w:t>
      </w:r>
      <w:r w:rsidR="00E55A86" w:rsidRPr="00E55A86">
        <w:rPr>
          <w:sz w:val="28"/>
          <w:szCs w:val="28"/>
        </w:rPr>
        <w:t>слова «Объем финансирования Программы из средств бюджета Темрюкского городского поселения Темрюкского района составит 9</w:t>
      </w:r>
      <w:r w:rsidR="00E55A86">
        <w:rPr>
          <w:sz w:val="28"/>
          <w:szCs w:val="28"/>
        </w:rPr>
        <w:t xml:space="preserve">00,00 тыс. рублей» заменить словами </w:t>
      </w:r>
      <w:r w:rsidR="00E55A86" w:rsidRPr="00E55A86">
        <w:rPr>
          <w:sz w:val="28"/>
          <w:szCs w:val="28"/>
        </w:rPr>
        <w:t xml:space="preserve">«Объем финансирования Программы из средств бюджета Темрюкского городского поселения Темрюкского района составит </w:t>
      </w:r>
      <w:r w:rsidR="00EB0CD2">
        <w:rPr>
          <w:sz w:val="28"/>
          <w:szCs w:val="28"/>
        </w:rPr>
        <w:t>11</w:t>
      </w:r>
      <w:r w:rsidR="00E55A86">
        <w:rPr>
          <w:sz w:val="28"/>
          <w:szCs w:val="28"/>
        </w:rPr>
        <w:t>00,00 тыс. рублей».</w:t>
      </w:r>
    </w:p>
    <w:p w:rsidR="001C663A" w:rsidRPr="00AF2AF3" w:rsidRDefault="003833BC" w:rsidP="005C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663A" w:rsidRPr="00AF2AF3">
        <w:rPr>
          <w:sz w:val="28"/>
          <w:szCs w:val="28"/>
        </w:rPr>
        <w:t xml:space="preserve">. </w:t>
      </w:r>
      <w:r w:rsidR="00041716">
        <w:rPr>
          <w:sz w:val="28"/>
          <w:szCs w:val="28"/>
        </w:rPr>
        <w:t xml:space="preserve">Специалисту 1 категории (по организационным вопросам и взаимодействию со средствами массовой информации (СМИ)) администрации </w:t>
      </w:r>
      <w:r w:rsidR="00041716" w:rsidRPr="00185208">
        <w:rPr>
          <w:sz w:val="28"/>
          <w:szCs w:val="28"/>
        </w:rPr>
        <w:t>Темрюкского городского поселения Темрюкского района</w:t>
      </w:r>
      <w:r w:rsidR="00041716">
        <w:rPr>
          <w:sz w:val="28"/>
          <w:szCs w:val="28"/>
        </w:rPr>
        <w:t xml:space="preserve"> Е.С.Игнатенко </w:t>
      </w:r>
      <w:r w:rsidR="001C663A" w:rsidRPr="00AF2AF3">
        <w:rPr>
          <w:rFonts w:eastAsia="Calibri"/>
          <w:sz w:val="28"/>
          <w:szCs w:val="28"/>
        </w:rPr>
        <w:lastRenderedPageBreak/>
        <w:t>опубликовать (обнародовать)</w:t>
      </w:r>
      <w:r w:rsidR="00D60601">
        <w:rPr>
          <w:rFonts w:eastAsia="Calibri"/>
          <w:sz w:val="28"/>
          <w:szCs w:val="28"/>
        </w:rPr>
        <w:t xml:space="preserve"> </w:t>
      </w:r>
      <w:r w:rsidR="000E0169">
        <w:rPr>
          <w:rFonts w:eastAsia="Calibri"/>
          <w:sz w:val="28"/>
          <w:szCs w:val="28"/>
        </w:rPr>
        <w:t xml:space="preserve">настоящее </w:t>
      </w:r>
      <w:r w:rsidR="00D60601">
        <w:rPr>
          <w:rFonts w:eastAsia="Calibri"/>
          <w:sz w:val="28"/>
          <w:szCs w:val="28"/>
        </w:rPr>
        <w:t>постановление</w:t>
      </w:r>
      <w:r w:rsidR="001C663A" w:rsidRPr="00AF2AF3">
        <w:rPr>
          <w:rFonts w:eastAsia="Calibri"/>
          <w:sz w:val="28"/>
          <w:szCs w:val="28"/>
        </w:rPr>
        <w:t xml:space="preserve"> </w:t>
      </w:r>
      <w:r w:rsidR="009F6C26">
        <w:rPr>
          <w:sz w:val="28"/>
          <w:szCs w:val="28"/>
        </w:rPr>
        <w:t>в средствах массовой информации</w:t>
      </w:r>
      <w:r w:rsidR="00D60601">
        <w:rPr>
          <w:sz w:val="28"/>
          <w:szCs w:val="28"/>
        </w:rPr>
        <w:t xml:space="preserve"> </w:t>
      </w:r>
      <w:r w:rsidR="001C663A" w:rsidRPr="00AF2AF3">
        <w:rPr>
          <w:rFonts w:eastAsia="Calibri"/>
          <w:sz w:val="28"/>
          <w:szCs w:val="28"/>
        </w:rPr>
        <w:t>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 w:rsidR="001C663A" w:rsidRPr="00AF2AF3">
        <w:rPr>
          <w:sz w:val="28"/>
          <w:szCs w:val="28"/>
        </w:rPr>
        <w:t>.</w:t>
      </w:r>
    </w:p>
    <w:p w:rsidR="001C663A" w:rsidRPr="00E55A86" w:rsidRDefault="003833BC" w:rsidP="00E55A86">
      <w:pPr>
        <w:ind w:firstLine="851"/>
        <w:jc w:val="both"/>
        <w:rPr>
          <w:color w:val="000000" w:themeColor="text1"/>
          <w:sz w:val="28"/>
          <w:szCs w:val="28"/>
        </w:rPr>
      </w:pPr>
      <w:r w:rsidRPr="00E55A86">
        <w:rPr>
          <w:sz w:val="28"/>
          <w:szCs w:val="28"/>
        </w:rPr>
        <w:t>3</w:t>
      </w:r>
      <w:r w:rsidR="001C663A" w:rsidRPr="00E55A86">
        <w:rPr>
          <w:sz w:val="28"/>
          <w:szCs w:val="28"/>
        </w:rPr>
        <w:t>. Кон</w:t>
      </w:r>
      <w:r w:rsidR="00E55A86" w:rsidRPr="00E55A86">
        <w:rPr>
          <w:sz w:val="28"/>
          <w:szCs w:val="28"/>
        </w:rPr>
        <w:t xml:space="preserve">троль за выполнением </w:t>
      </w:r>
      <w:r w:rsidR="001C663A" w:rsidRPr="00E55A86">
        <w:rPr>
          <w:sz w:val="28"/>
          <w:szCs w:val="28"/>
        </w:rPr>
        <w:t xml:space="preserve">постановления </w:t>
      </w:r>
      <w:r w:rsidR="00E55A86" w:rsidRPr="00E55A86">
        <w:rPr>
          <w:sz w:val="28"/>
          <w:szCs w:val="28"/>
        </w:rPr>
        <w:t>«</w:t>
      </w:r>
      <w:r w:rsidR="00E55A86" w:rsidRPr="00E55A86">
        <w:rPr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1067 «</w:t>
      </w:r>
      <w:r w:rsidR="00E55A86" w:rsidRPr="00E55A86">
        <w:rPr>
          <w:sz w:val="28"/>
          <w:szCs w:val="28"/>
        </w:rPr>
        <w:t>Об утверждении муниципальной программы «Календарь памятных дат на 2015-2017 годы»</w:t>
      </w:r>
      <w:r w:rsidR="00E55A86">
        <w:rPr>
          <w:sz w:val="28"/>
          <w:szCs w:val="28"/>
        </w:rPr>
        <w:t xml:space="preserve"> </w:t>
      </w:r>
      <w:r w:rsidR="001C663A" w:rsidRPr="00E55A86">
        <w:rPr>
          <w:sz w:val="28"/>
          <w:szCs w:val="28"/>
        </w:rPr>
        <w:t>возложить на</w:t>
      </w:r>
      <w:r w:rsidRPr="00E55A86">
        <w:rPr>
          <w:sz w:val="28"/>
          <w:szCs w:val="28"/>
        </w:rPr>
        <w:t xml:space="preserve"> заместителей</w:t>
      </w:r>
      <w:r w:rsidR="001C663A" w:rsidRPr="00E55A86">
        <w:rPr>
          <w:sz w:val="28"/>
          <w:szCs w:val="28"/>
        </w:rPr>
        <w:t xml:space="preserve"> главы Темрюкского городского поселения Темрюкского района А.В.Румянцеву</w:t>
      </w:r>
      <w:r w:rsidRPr="00E55A86">
        <w:rPr>
          <w:sz w:val="28"/>
          <w:szCs w:val="28"/>
        </w:rPr>
        <w:t xml:space="preserve"> и С.В.Сайгашкина</w:t>
      </w:r>
      <w:r w:rsidR="001C663A" w:rsidRPr="00E55A86">
        <w:rPr>
          <w:sz w:val="28"/>
          <w:szCs w:val="28"/>
        </w:rPr>
        <w:t>.</w:t>
      </w:r>
    </w:p>
    <w:p w:rsidR="001C663A" w:rsidRPr="006D53C5" w:rsidRDefault="003833BC" w:rsidP="005C1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53C5" w:rsidRPr="006D53C5">
        <w:t>.</w:t>
      </w:r>
      <w:r w:rsidR="00575BEC">
        <w:t xml:space="preserve"> </w:t>
      </w:r>
      <w:r w:rsidR="006D53C5" w:rsidRPr="006D53C5">
        <w:rPr>
          <w:sz w:val="28"/>
          <w:szCs w:val="28"/>
        </w:rPr>
        <w:t xml:space="preserve">Постановление </w:t>
      </w:r>
      <w:r w:rsidR="001C663A" w:rsidRPr="006D53C5">
        <w:rPr>
          <w:sz w:val="28"/>
          <w:szCs w:val="28"/>
        </w:rPr>
        <w:t>вступает в силу со дня его официального опубликования (обнародования)</w:t>
      </w:r>
      <w:r w:rsidR="00E2663E">
        <w:rPr>
          <w:sz w:val="28"/>
          <w:szCs w:val="28"/>
        </w:rPr>
        <w:t>.</w:t>
      </w:r>
    </w:p>
    <w:p w:rsidR="00551965" w:rsidRDefault="00551965" w:rsidP="001C663A">
      <w:pPr>
        <w:jc w:val="both"/>
        <w:rPr>
          <w:sz w:val="28"/>
          <w:szCs w:val="28"/>
        </w:rPr>
      </w:pPr>
    </w:p>
    <w:p w:rsidR="007D60CD" w:rsidRDefault="007D60CD" w:rsidP="001C663A">
      <w:pPr>
        <w:jc w:val="both"/>
        <w:rPr>
          <w:sz w:val="28"/>
          <w:szCs w:val="28"/>
        </w:rPr>
      </w:pPr>
    </w:p>
    <w:p w:rsidR="00962539" w:rsidRDefault="00962539" w:rsidP="001C663A">
      <w:pPr>
        <w:jc w:val="both"/>
        <w:rPr>
          <w:sz w:val="28"/>
          <w:szCs w:val="28"/>
        </w:rPr>
      </w:pPr>
    </w:p>
    <w:p w:rsidR="001C663A" w:rsidRDefault="001C663A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1C663A" w:rsidRDefault="001C663A" w:rsidP="001C663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А.Д.Войтов</w:t>
      </w:r>
    </w:p>
    <w:sectPr w:rsidR="001C663A" w:rsidSect="001C1830">
      <w:headerReference w:type="even" r:id="rId8"/>
      <w:headerReference w:type="default" r:id="rId9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6FA" w:rsidRDefault="00F546FA" w:rsidP="00151BFD">
      <w:pPr>
        <w:pStyle w:val="a3"/>
      </w:pPr>
      <w:r>
        <w:separator/>
      </w:r>
    </w:p>
  </w:endnote>
  <w:endnote w:type="continuationSeparator" w:id="0">
    <w:p w:rsidR="00F546FA" w:rsidRDefault="00F546FA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6FA" w:rsidRDefault="00F546FA" w:rsidP="00151BFD">
      <w:pPr>
        <w:pStyle w:val="a3"/>
      </w:pPr>
      <w:r>
        <w:separator/>
      </w:r>
    </w:p>
  </w:footnote>
  <w:footnote w:type="continuationSeparator" w:id="0">
    <w:p w:rsidR="00F546FA" w:rsidRDefault="00F546FA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127561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744" w:rsidRDefault="00D767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44" w:rsidRDefault="00127561" w:rsidP="00151BF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674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92C">
      <w:rPr>
        <w:rStyle w:val="a5"/>
        <w:noProof/>
      </w:rPr>
      <w:t>4</w:t>
    </w:r>
    <w:r>
      <w:rPr>
        <w:rStyle w:val="a5"/>
      </w:rPr>
      <w:fldChar w:fldCharType="end"/>
    </w:r>
  </w:p>
  <w:p w:rsidR="00D76744" w:rsidRDefault="00D76744" w:rsidP="0007248A">
    <w:pPr>
      <w:pStyle w:val="a4"/>
      <w:tabs>
        <w:tab w:val="clear" w:pos="9355"/>
        <w:tab w:val="right" w:pos="96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57C"/>
    <w:multiLevelType w:val="hybridMultilevel"/>
    <w:tmpl w:val="DF5EB636"/>
    <w:lvl w:ilvl="0" w:tplc="316E98A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929ED"/>
    <w:multiLevelType w:val="hybridMultilevel"/>
    <w:tmpl w:val="0BCE4F96"/>
    <w:lvl w:ilvl="0" w:tplc="A0B81F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ED7DD0"/>
    <w:multiLevelType w:val="hybridMultilevel"/>
    <w:tmpl w:val="EA14C82C"/>
    <w:lvl w:ilvl="0" w:tplc="36BAEC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277369"/>
    <w:multiLevelType w:val="hybridMultilevel"/>
    <w:tmpl w:val="D2F4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AC7"/>
    <w:rsid w:val="0002005E"/>
    <w:rsid w:val="00020BC0"/>
    <w:rsid w:val="0002278E"/>
    <w:rsid w:val="00030F54"/>
    <w:rsid w:val="00041716"/>
    <w:rsid w:val="00052B15"/>
    <w:rsid w:val="00055E69"/>
    <w:rsid w:val="0007049E"/>
    <w:rsid w:val="0007234E"/>
    <w:rsid w:val="0007248A"/>
    <w:rsid w:val="00087552"/>
    <w:rsid w:val="00087750"/>
    <w:rsid w:val="00097725"/>
    <w:rsid w:val="000C50AC"/>
    <w:rsid w:val="000E0169"/>
    <w:rsid w:val="0010433C"/>
    <w:rsid w:val="00127561"/>
    <w:rsid w:val="00131061"/>
    <w:rsid w:val="001374C6"/>
    <w:rsid w:val="001421DF"/>
    <w:rsid w:val="00151BFD"/>
    <w:rsid w:val="001868B5"/>
    <w:rsid w:val="001A45AE"/>
    <w:rsid w:val="001B65C5"/>
    <w:rsid w:val="001B7381"/>
    <w:rsid w:val="001C1830"/>
    <w:rsid w:val="001C2BE2"/>
    <w:rsid w:val="001C438D"/>
    <w:rsid w:val="001C663A"/>
    <w:rsid w:val="001D1E29"/>
    <w:rsid w:val="001D72E3"/>
    <w:rsid w:val="001F3618"/>
    <w:rsid w:val="002651CB"/>
    <w:rsid w:val="00297B5E"/>
    <w:rsid w:val="002B469C"/>
    <w:rsid w:val="002E0920"/>
    <w:rsid w:val="002F694E"/>
    <w:rsid w:val="00300444"/>
    <w:rsid w:val="0030602D"/>
    <w:rsid w:val="0031678E"/>
    <w:rsid w:val="00323253"/>
    <w:rsid w:val="0032610D"/>
    <w:rsid w:val="00340563"/>
    <w:rsid w:val="00350AAC"/>
    <w:rsid w:val="003833BC"/>
    <w:rsid w:val="003833FA"/>
    <w:rsid w:val="0038658D"/>
    <w:rsid w:val="00392DE9"/>
    <w:rsid w:val="003973CA"/>
    <w:rsid w:val="003A2BFE"/>
    <w:rsid w:val="003C0F32"/>
    <w:rsid w:val="003C33A5"/>
    <w:rsid w:val="003C4FA7"/>
    <w:rsid w:val="003D711B"/>
    <w:rsid w:val="003E5804"/>
    <w:rsid w:val="00402152"/>
    <w:rsid w:val="00404854"/>
    <w:rsid w:val="00406609"/>
    <w:rsid w:val="004221DD"/>
    <w:rsid w:val="00432D40"/>
    <w:rsid w:val="00446687"/>
    <w:rsid w:val="00453EB4"/>
    <w:rsid w:val="00454F4E"/>
    <w:rsid w:val="00455FD7"/>
    <w:rsid w:val="004732BB"/>
    <w:rsid w:val="0047676C"/>
    <w:rsid w:val="004806A9"/>
    <w:rsid w:val="00482AD8"/>
    <w:rsid w:val="004913B0"/>
    <w:rsid w:val="004F6108"/>
    <w:rsid w:val="005004CB"/>
    <w:rsid w:val="00500D2F"/>
    <w:rsid w:val="00511D37"/>
    <w:rsid w:val="00514FB5"/>
    <w:rsid w:val="005314E9"/>
    <w:rsid w:val="005453BA"/>
    <w:rsid w:val="00551965"/>
    <w:rsid w:val="00567FB0"/>
    <w:rsid w:val="00575BEC"/>
    <w:rsid w:val="00587315"/>
    <w:rsid w:val="00595E26"/>
    <w:rsid w:val="005B0CF3"/>
    <w:rsid w:val="005B599F"/>
    <w:rsid w:val="005C173D"/>
    <w:rsid w:val="005C5AD8"/>
    <w:rsid w:val="005D5B2B"/>
    <w:rsid w:val="005F47F5"/>
    <w:rsid w:val="00603A3F"/>
    <w:rsid w:val="00604306"/>
    <w:rsid w:val="00611F42"/>
    <w:rsid w:val="00612DA2"/>
    <w:rsid w:val="00623F5F"/>
    <w:rsid w:val="006360CD"/>
    <w:rsid w:val="00644F74"/>
    <w:rsid w:val="0065305A"/>
    <w:rsid w:val="00653C09"/>
    <w:rsid w:val="00666276"/>
    <w:rsid w:val="00670646"/>
    <w:rsid w:val="00697F88"/>
    <w:rsid w:val="006A0618"/>
    <w:rsid w:val="006A6D74"/>
    <w:rsid w:val="006B03BC"/>
    <w:rsid w:val="006C38AD"/>
    <w:rsid w:val="006C6078"/>
    <w:rsid w:val="006D53C5"/>
    <w:rsid w:val="006E4B0C"/>
    <w:rsid w:val="006E6ABE"/>
    <w:rsid w:val="006F2027"/>
    <w:rsid w:val="007062D3"/>
    <w:rsid w:val="00721D60"/>
    <w:rsid w:val="007251FF"/>
    <w:rsid w:val="007516DE"/>
    <w:rsid w:val="00757828"/>
    <w:rsid w:val="00760F9B"/>
    <w:rsid w:val="007837AE"/>
    <w:rsid w:val="007B5695"/>
    <w:rsid w:val="007D591B"/>
    <w:rsid w:val="007D60CD"/>
    <w:rsid w:val="007E3D2F"/>
    <w:rsid w:val="007E4AF2"/>
    <w:rsid w:val="007E6B3E"/>
    <w:rsid w:val="007E7F5D"/>
    <w:rsid w:val="00842281"/>
    <w:rsid w:val="008426F3"/>
    <w:rsid w:val="0085551D"/>
    <w:rsid w:val="0086550F"/>
    <w:rsid w:val="00873F98"/>
    <w:rsid w:val="008833AE"/>
    <w:rsid w:val="00892428"/>
    <w:rsid w:val="00894A39"/>
    <w:rsid w:val="008B2AD1"/>
    <w:rsid w:val="008C2D8B"/>
    <w:rsid w:val="008C7FD4"/>
    <w:rsid w:val="009317BC"/>
    <w:rsid w:val="00934C4E"/>
    <w:rsid w:val="0095274E"/>
    <w:rsid w:val="00954AC0"/>
    <w:rsid w:val="00962539"/>
    <w:rsid w:val="009A0809"/>
    <w:rsid w:val="009B0740"/>
    <w:rsid w:val="009E7BBD"/>
    <w:rsid w:val="009F4097"/>
    <w:rsid w:val="009F6C26"/>
    <w:rsid w:val="00A00F5A"/>
    <w:rsid w:val="00A0531D"/>
    <w:rsid w:val="00A5192C"/>
    <w:rsid w:val="00A54080"/>
    <w:rsid w:val="00A624ED"/>
    <w:rsid w:val="00A648E8"/>
    <w:rsid w:val="00A73061"/>
    <w:rsid w:val="00AC3125"/>
    <w:rsid w:val="00AD3EFD"/>
    <w:rsid w:val="00AD5629"/>
    <w:rsid w:val="00AE01CA"/>
    <w:rsid w:val="00AE05B7"/>
    <w:rsid w:val="00B0326C"/>
    <w:rsid w:val="00B03435"/>
    <w:rsid w:val="00B11F36"/>
    <w:rsid w:val="00B128E5"/>
    <w:rsid w:val="00B20D2A"/>
    <w:rsid w:val="00B74CB6"/>
    <w:rsid w:val="00B770C4"/>
    <w:rsid w:val="00B8548A"/>
    <w:rsid w:val="00BD6303"/>
    <w:rsid w:val="00C016CC"/>
    <w:rsid w:val="00C22013"/>
    <w:rsid w:val="00C3187E"/>
    <w:rsid w:val="00C3367B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C4AB1"/>
    <w:rsid w:val="00CD60C9"/>
    <w:rsid w:val="00CE147D"/>
    <w:rsid w:val="00CF3075"/>
    <w:rsid w:val="00CF31BC"/>
    <w:rsid w:val="00D1036E"/>
    <w:rsid w:val="00D14DB6"/>
    <w:rsid w:val="00D50C04"/>
    <w:rsid w:val="00D54B4C"/>
    <w:rsid w:val="00D60601"/>
    <w:rsid w:val="00D76744"/>
    <w:rsid w:val="00D769E5"/>
    <w:rsid w:val="00D94BCE"/>
    <w:rsid w:val="00D96ED8"/>
    <w:rsid w:val="00DB01E3"/>
    <w:rsid w:val="00DB67B0"/>
    <w:rsid w:val="00DB7016"/>
    <w:rsid w:val="00DC1099"/>
    <w:rsid w:val="00DF3154"/>
    <w:rsid w:val="00DF598F"/>
    <w:rsid w:val="00E138E9"/>
    <w:rsid w:val="00E16181"/>
    <w:rsid w:val="00E21EB0"/>
    <w:rsid w:val="00E2663E"/>
    <w:rsid w:val="00E27BB7"/>
    <w:rsid w:val="00E3138D"/>
    <w:rsid w:val="00E31AC7"/>
    <w:rsid w:val="00E35587"/>
    <w:rsid w:val="00E4553F"/>
    <w:rsid w:val="00E52CD5"/>
    <w:rsid w:val="00E55A86"/>
    <w:rsid w:val="00E657FD"/>
    <w:rsid w:val="00E80CDB"/>
    <w:rsid w:val="00E80E3B"/>
    <w:rsid w:val="00E95EDD"/>
    <w:rsid w:val="00EB0CD2"/>
    <w:rsid w:val="00EB1DE0"/>
    <w:rsid w:val="00EB76A1"/>
    <w:rsid w:val="00EC6EED"/>
    <w:rsid w:val="00EF64AA"/>
    <w:rsid w:val="00F059A8"/>
    <w:rsid w:val="00F07BD2"/>
    <w:rsid w:val="00F36721"/>
    <w:rsid w:val="00F45258"/>
    <w:rsid w:val="00F51BEB"/>
    <w:rsid w:val="00F546FA"/>
    <w:rsid w:val="00F644F7"/>
    <w:rsid w:val="00F70B76"/>
    <w:rsid w:val="00F82573"/>
    <w:rsid w:val="00F8320C"/>
    <w:rsid w:val="00F873DF"/>
    <w:rsid w:val="00F91C39"/>
    <w:rsid w:val="00F93A0F"/>
    <w:rsid w:val="00F97E8B"/>
    <w:rsid w:val="00FB2C96"/>
    <w:rsid w:val="00FB341F"/>
    <w:rsid w:val="00FB7264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54AC0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rsid w:val="00F452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5258"/>
  </w:style>
  <w:style w:type="paragraph" w:customStyle="1" w:styleId="a6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8">
    <w:name w:val="Plain Text"/>
    <w:basedOn w:val="a"/>
    <w:link w:val="a9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Гипертекстовая ссылка"/>
    <w:rsid w:val="0010433C"/>
    <w:rPr>
      <w:rFonts w:cs="Times New Roman"/>
      <w:color w:val="008000"/>
    </w:rPr>
  </w:style>
  <w:style w:type="paragraph" w:customStyle="1" w:styleId="ab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alloon Text"/>
    <w:basedOn w:val="a"/>
    <w:link w:val="ae"/>
    <w:rsid w:val="00612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12DA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54AC0"/>
    <w:rPr>
      <w:b/>
      <w:bCs/>
      <w:sz w:val="32"/>
      <w:szCs w:val="32"/>
    </w:rPr>
  </w:style>
  <w:style w:type="character" w:customStyle="1" w:styleId="a9">
    <w:name w:val="Текст Знак"/>
    <w:basedOn w:val="a0"/>
    <w:link w:val="a8"/>
    <w:rsid w:val="001C663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</vt:lpstr>
    </vt:vector>
  </TitlesOfParts>
  <Company>Microsoft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Admin</dc:creator>
  <cp:keywords/>
  <cp:lastModifiedBy>1</cp:lastModifiedBy>
  <cp:revision>60</cp:revision>
  <cp:lastPrinted>2015-09-08T12:41:00Z</cp:lastPrinted>
  <dcterms:created xsi:type="dcterms:W3CDTF">2014-10-14T12:49:00Z</dcterms:created>
  <dcterms:modified xsi:type="dcterms:W3CDTF">2015-09-11T06:06:00Z</dcterms:modified>
</cp:coreProperties>
</file>