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30E" w:rsidRPr="0061030E" w:rsidRDefault="0061030E" w:rsidP="0061030E">
      <w:pPr>
        <w:spacing w:before="100" w:beforeAutospacing="1" w:after="100" w:afterAutospacing="1"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 xml:space="preserve">Извещение о проведении электронного аукциона </w:t>
      </w:r>
    </w:p>
    <w:p w:rsidR="0061030E" w:rsidRPr="0061030E" w:rsidRDefault="0061030E" w:rsidP="0061030E">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для закупки №0318300008821000150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3"/>
        <w:gridCol w:w="4805"/>
      </w:tblGrid>
      <w:tr w:rsidR="0061030E" w:rsidRPr="0061030E" w:rsidTr="0061030E">
        <w:trPr>
          <w:tblCellSpacing w:w="15" w:type="dxa"/>
        </w:trPr>
        <w:tc>
          <w:tcPr>
            <w:tcW w:w="2000" w:type="pc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p>
        </w:tc>
        <w:tc>
          <w:tcPr>
            <w:tcW w:w="3000" w:type="pc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Общая информация</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извещения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0318300008821000150</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Наименование объекта закупки</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Ремонт автомобильной дороги по ул. Розы Люксембург от ПК</w:t>
            </w:r>
            <w:proofErr w:type="gramStart"/>
            <w:r w:rsidRPr="0061030E">
              <w:rPr>
                <w:rFonts w:ascii="Times New Roman" w:eastAsia="Times New Roman" w:hAnsi="Times New Roman" w:cs="Times New Roman"/>
                <w:sz w:val="20"/>
                <w:szCs w:val="20"/>
                <w:lang w:eastAsia="ru-RU"/>
              </w:rPr>
              <w:t>0</w:t>
            </w:r>
            <w:proofErr w:type="gramEnd"/>
            <w:r w:rsidRPr="0061030E">
              <w:rPr>
                <w:rFonts w:ascii="Times New Roman" w:eastAsia="Times New Roman" w:hAnsi="Times New Roman" w:cs="Times New Roman"/>
                <w:sz w:val="20"/>
                <w:szCs w:val="20"/>
                <w:lang w:eastAsia="ru-RU"/>
              </w:rPr>
              <w:t>+00 (здание автостанции) до ПК5+77 в г. Темрюке</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Электронный аукцион</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РТС-тендер</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http://www.rts-tender.ru</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Размещение осуществляет</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Уполномоченный орган</w:t>
            </w:r>
            <w:r w:rsidRPr="0061030E">
              <w:rPr>
                <w:rFonts w:ascii="Times New Roman" w:eastAsia="Times New Roman" w:hAnsi="Times New Roman" w:cs="Times New Roman"/>
                <w:sz w:val="20"/>
                <w:szCs w:val="20"/>
                <w:lang w:eastAsia="ru-RU"/>
              </w:rPr>
              <w:br/>
              <w:t>МУНИЦИПАЛЬНОЕ КАЗЕННОЕ УЧРЕЖДЕНИЕ "МУНИЦИПАЛЬНЫЙ ЗАКАЗ" МУНИЦИПАЛЬНОГО ОБРАЗОВАНИЯ ТЕМРЮКСКИЙ РАЙОН</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Контактная информация</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МУНИЦИПАЛЬНОЕ КАЗЕННОЕ УЧРЕЖДЕНИЕ "МУНИЦИПАЛЬНЫЙ ЗАКАЗ" МУНИЦИПАЛЬНОГО ОБРАЗОВАНИЯ ТЕМРЮКСКИЙ РАЙОН</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Почтовый адрес</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61030E">
              <w:rPr>
                <w:rFonts w:ascii="Times New Roman" w:eastAsia="Times New Roman" w:hAnsi="Times New Roman" w:cs="Times New Roman"/>
                <w:sz w:val="20"/>
                <w:szCs w:val="20"/>
                <w:lang w:eastAsia="ru-RU"/>
              </w:rPr>
              <w:t>УЛ</w:t>
            </w:r>
            <w:proofErr w:type="gramEnd"/>
            <w:r w:rsidRPr="0061030E">
              <w:rPr>
                <w:rFonts w:ascii="Times New Roman" w:eastAsia="Times New Roman" w:hAnsi="Times New Roman" w:cs="Times New Roman"/>
                <w:sz w:val="20"/>
                <w:szCs w:val="20"/>
                <w:lang w:eastAsia="ru-RU"/>
              </w:rPr>
              <w:t xml:space="preserve"> ЛЕНИНА, 65</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Место нахождения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61030E">
              <w:rPr>
                <w:rFonts w:ascii="Times New Roman" w:eastAsia="Times New Roman" w:hAnsi="Times New Roman" w:cs="Times New Roman"/>
                <w:sz w:val="20"/>
                <w:szCs w:val="20"/>
                <w:lang w:eastAsia="ru-RU"/>
              </w:rPr>
              <w:t>УЛ</w:t>
            </w:r>
            <w:proofErr w:type="gramEnd"/>
            <w:r w:rsidRPr="0061030E">
              <w:rPr>
                <w:rFonts w:ascii="Times New Roman" w:eastAsia="Times New Roman" w:hAnsi="Times New Roman" w:cs="Times New Roman"/>
                <w:sz w:val="20"/>
                <w:szCs w:val="20"/>
                <w:lang w:eastAsia="ru-RU"/>
              </w:rPr>
              <w:t xml:space="preserve"> ЛЕНИНА, 65</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Ответственное должностное лицо</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61030E">
              <w:rPr>
                <w:rFonts w:ascii="Times New Roman" w:eastAsia="Times New Roman" w:hAnsi="Times New Roman" w:cs="Times New Roman"/>
                <w:sz w:val="20"/>
                <w:szCs w:val="20"/>
                <w:lang w:eastAsia="ru-RU"/>
              </w:rPr>
              <w:t>Мойса</w:t>
            </w:r>
            <w:proofErr w:type="spellEnd"/>
            <w:r w:rsidRPr="0061030E">
              <w:rPr>
                <w:rFonts w:ascii="Times New Roman" w:eastAsia="Times New Roman" w:hAnsi="Times New Roman" w:cs="Times New Roman"/>
                <w:sz w:val="20"/>
                <w:szCs w:val="20"/>
                <w:lang w:eastAsia="ru-RU"/>
              </w:rPr>
              <w:t xml:space="preserve"> И. О.</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Адрес электронной почты</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torgitemryuk@yandex.ru</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контактного телефона</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8(86148) 5-48-78</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Факс</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Информация отсутствует</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БО: № 0330113621180000205 от 06 апреля 2021 года Заказчик: </w:t>
            </w:r>
            <w:proofErr w:type="gramStart"/>
            <w:r w:rsidRPr="0061030E">
              <w:rPr>
                <w:rFonts w:ascii="Times New Roman" w:eastAsia="Times New Roman" w:hAnsi="Times New Roman" w:cs="Times New Roman"/>
                <w:sz w:val="20"/>
                <w:szCs w:val="20"/>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Контактный телефон: +7 (861-48) 4-42-04 Адрес электронной почты: torgi-tem@mail.ru Ответственное должностное лицо заказчика:</w:t>
            </w:r>
            <w:proofErr w:type="gramEnd"/>
            <w:r w:rsidRPr="0061030E">
              <w:rPr>
                <w:rFonts w:ascii="Times New Roman" w:eastAsia="Times New Roman" w:hAnsi="Times New Roman" w:cs="Times New Roman"/>
                <w:sz w:val="20"/>
                <w:szCs w:val="20"/>
                <w:lang w:eastAsia="ru-RU"/>
              </w:rPr>
              <w:t xml:space="preserve"> </w:t>
            </w:r>
            <w:proofErr w:type="spellStart"/>
            <w:r w:rsidRPr="0061030E">
              <w:rPr>
                <w:rFonts w:ascii="Times New Roman" w:eastAsia="Times New Roman" w:hAnsi="Times New Roman" w:cs="Times New Roman"/>
                <w:sz w:val="20"/>
                <w:szCs w:val="20"/>
                <w:lang w:eastAsia="ru-RU"/>
              </w:rPr>
              <w:t>Заводовская</w:t>
            </w:r>
            <w:proofErr w:type="spellEnd"/>
            <w:r w:rsidRPr="0061030E">
              <w:rPr>
                <w:rFonts w:ascii="Times New Roman" w:eastAsia="Times New Roman" w:hAnsi="Times New Roman" w:cs="Times New Roman"/>
                <w:sz w:val="20"/>
                <w:szCs w:val="20"/>
                <w:lang w:eastAsia="ru-RU"/>
              </w:rPr>
              <w:t xml:space="preserve"> Елена Ивановна Контрактный управляющий: Казакова Марина Викторовна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Информация о процедуре закупки</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Дата и время начала подачи заявок</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Дата и время окончания подачи заявок</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19.04.2021 09:00</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Место подачи заявок</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РТС-тендер</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Порядок подачи заявок</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Согласно Приложению 1 «Порядок подачи заявок на участие в электронном аукционе» к извещению о проведении электронного аукциона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Дата </w:t>
            </w:r>
            <w:proofErr w:type="gramStart"/>
            <w:r w:rsidRPr="0061030E">
              <w:rPr>
                <w:rFonts w:ascii="Times New Roman" w:eastAsia="Times New Roman" w:hAnsi="Times New Roman" w:cs="Times New Roman"/>
                <w:sz w:val="20"/>
                <w:szCs w:val="20"/>
                <w:lang w:eastAsia="ru-RU"/>
              </w:rPr>
              <w:t>окончания срока рассмотрения первых частей заявок участников</w:t>
            </w:r>
            <w:proofErr w:type="gramEnd"/>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20.04.2021</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21.04.2021</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Информация отсутствует</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 xml:space="preserve">Условия контрактов </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8937728.40 Российский рубль</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Идентификационный код закупки</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213235203800023520100100160024211244</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lastRenderedPageBreak/>
              <w:t>Требования заказчиков</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1 АДМИНИСТРАЦИЯ ТЕМРЮКСКОГО ГОРОДСКОГО ПОСЕЛЕНИЯ ТЕМРЮКСКОГО РАЙОНА</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8937728.40 Российский рубль</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Финансовое обеспечение закупки</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23"/>
              <w:gridCol w:w="1807"/>
              <w:gridCol w:w="1807"/>
              <w:gridCol w:w="1807"/>
              <w:gridCol w:w="2733"/>
            </w:tblGrid>
            <w:tr w:rsidR="0061030E" w:rsidRPr="0061030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Сумма на последующие годы </w:t>
                  </w:r>
                </w:p>
              </w:tc>
            </w:tr>
            <w:tr w:rsidR="0061030E" w:rsidRPr="0061030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8937728.40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8937728.40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r>
          </w:tbl>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Финансирование за счет бюджетных средств</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475"/>
              <w:gridCol w:w="1100"/>
              <w:gridCol w:w="1390"/>
              <w:gridCol w:w="1202"/>
              <w:gridCol w:w="1202"/>
              <w:gridCol w:w="1918"/>
            </w:tblGrid>
            <w:tr w:rsidR="0061030E" w:rsidRPr="0061030E">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Российский рубль</w:t>
                  </w:r>
                </w:p>
              </w:tc>
            </w:tr>
            <w:tr w:rsidR="0061030E" w:rsidRPr="0061030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Сумма на последующие годы </w:t>
                  </w:r>
                </w:p>
              </w:tc>
            </w:tr>
            <w:tr w:rsidR="0061030E" w:rsidRPr="0061030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992040964102S2440244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6804572.20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6804572.20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r>
            <w:tr w:rsidR="0061030E" w:rsidRPr="0061030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99204096410220440244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2133156.20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2133156.20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0.00</w:t>
                  </w:r>
                </w:p>
              </w:tc>
            </w:tr>
          </w:tbl>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Источник финансирования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Бюджет Темрюкского городского поселения Темрюкского района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Краснодарский край, г</w:t>
            </w:r>
            <w:proofErr w:type="gramStart"/>
            <w:r w:rsidRPr="0061030E">
              <w:rPr>
                <w:rFonts w:ascii="Times New Roman" w:eastAsia="Times New Roman" w:hAnsi="Times New Roman" w:cs="Times New Roman"/>
                <w:sz w:val="20"/>
                <w:szCs w:val="20"/>
                <w:lang w:eastAsia="ru-RU"/>
              </w:rPr>
              <w:t>.Т</w:t>
            </w:r>
            <w:proofErr w:type="gramEnd"/>
            <w:r w:rsidRPr="0061030E">
              <w:rPr>
                <w:rFonts w:ascii="Times New Roman" w:eastAsia="Times New Roman" w:hAnsi="Times New Roman" w:cs="Times New Roman"/>
                <w:sz w:val="20"/>
                <w:szCs w:val="20"/>
                <w:lang w:eastAsia="ru-RU"/>
              </w:rPr>
              <w:t xml:space="preserve">емрюк, </w:t>
            </w:r>
            <w:proofErr w:type="spellStart"/>
            <w:r w:rsidRPr="0061030E">
              <w:rPr>
                <w:rFonts w:ascii="Times New Roman" w:eastAsia="Times New Roman" w:hAnsi="Times New Roman" w:cs="Times New Roman"/>
                <w:sz w:val="20"/>
                <w:szCs w:val="20"/>
                <w:lang w:eastAsia="ru-RU"/>
              </w:rPr>
              <w:t>ул.Розы</w:t>
            </w:r>
            <w:proofErr w:type="spellEnd"/>
            <w:r w:rsidRPr="0061030E">
              <w:rPr>
                <w:rFonts w:ascii="Times New Roman" w:eastAsia="Times New Roman" w:hAnsi="Times New Roman" w:cs="Times New Roman"/>
                <w:sz w:val="20"/>
                <w:szCs w:val="20"/>
                <w:lang w:eastAsia="ru-RU"/>
              </w:rPr>
              <w:t xml:space="preserve"> Люксембург от ПК0+00 (здание автостанции) до ПК5+77</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с момента заключения контракта по 31 мая 2021 года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Обеспечение заявок</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Требуется обеспечение заявок</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Размер обеспечения заявок</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89377.28 Российский рубль</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Порядок внесения денежных сре</w:t>
            </w:r>
            <w:proofErr w:type="gramStart"/>
            <w:r w:rsidRPr="0061030E">
              <w:rPr>
                <w:rFonts w:ascii="Times New Roman" w:eastAsia="Times New Roman" w:hAnsi="Times New Roman" w:cs="Times New Roman"/>
                <w:sz w:val="20"/>
                <w:szCs w:val="20"/>
                <w:lang w:eastAsia="ru-RU"/>
              </w:rPr>
              <w:t>дств в к</w:t>
            </w:r>
            <w:proofErr w:type="gramEnd"/>
            <w:r w:rsidRPr="0061030E">
              <w:rPr>
                <w:rFonts w:ascii="Times New Roman" w:eastAsia="Times New Roman" w:hAnsi="Times New Roman" w:cs="Times New Roman"/>
                <w:sz w:val="20"/>
                <w:szCs w:val="20"/>
                <w:lang w:eastAsia="ru-RU"/>
              </w:rPr>
              <w:t>ачестве обеспечения заявок</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roofErr w:type="gramStart"/>
            <w:r w:rsidRPr="0061030E">
              <w:rPr>
                <w:rFonts w:ascii="Times New Roman" w:eastAsia="Times New Roman" w:hAnsi="Times New Roman" w:cs="Times New Roman"/>
                <w:sz w:val="20"/>
                <w:szCs w:val="20"/>
                <w:lang w:eastAsia="ru-RU"/>
              </w:rPr>
              <w:t>Согласно Приложения</w:t>
            </w:r>
            <w:proofErr w:type="gramEnd"/>
            <w:r w:rsidRPr="0061030E">
              <w:rPr>
                <w:rFonts w:ascii="Times New Roman" w:eastAsia="Times New Roman" w:hAnsi="Times New Roman" w:cs="Times New Roman"/>
                <w:sz w:val="20"/>
                <w:szCs w:val="20"/>
                <w:lang w:eastAsia="ru-RU"/>
              </w:rPr>
              <w:t xml:space="preserve"> № 2 «Порядок предоставления обеспечения заявок» к извещению о проведении электронного аукциона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Платежные реквизиты для перечисления денежных сре</w:t>
            </w:r>
            <w:proofErr w:type="gramStart"/>
            <w:r w:rsidRPr="0061030E">
              <w:rPr>
                <w:rFonts w:ascii="Times New Roman" w:eastAsia="Times New Roman" w:hAnsi="Times New Roman" w:cs="Times New Roman"/>
                <w:sz w:val="20"/>
                <w:szCs w:val="20"/>
                <w:lang w:eastAsia="ru-RU"/>
              </w:rPr>
              <w:t>дств пр</w:t>
            </w:r>
            <w:proofErr w:type="gramEnd"/>
            <w:r w:rsidRPr="0061030E">
              <w:rPr>
                <w:rFonts w:ascii="Times New Roman" w:eastAsia="Times New Roman" w:hAnsi="Times New Roman" w:cs="Times New Roman"/>
                <w:sz w:val="20"/>
                <w:szCs w:val="20"/>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расчётного счёта" 03232643036511011800</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лицевого счёта" 05183011360</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"БИК" 010349101</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Обеспечение исполнения контракта</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446886.42 Российский рубль</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61030E">
              <w:rPr>
                <w:rFonts w:ascii="Times New Roman" w:eastAsia="Times New Roman" w:hAnsi="Times New Roman" w:cs="Times New Roman"/>
                <w:sz w:val="20"/>
                <w:szCs w:val="20"/>
                <w:lang w:eastAsia="ru-RU"/>
              </w:rPr>
              <w:t>Согласно Приложения</w:t>
            </w:r>
            <w:proofErr w:type="gramEnd"/>
            <w:r w:rsidRPr="0061030E">
              <w:rPr>
                <w:rFonts w:ascii="Times New Roman" w:eastAsia="Times New Roman" w:hAnsi="Times New Roman" w:cs="Times New Roman"/>
                <w:sz w:val="20"/>
                <w:szCs w:val="20"/>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61030E">
              <w:rPr>
                <w:rFonts w:ascii="Times New Roman" w:eastAsia="Times New Roman" w:hAnsi="Times New Roman" w:cs="Times New Roman"/>
                <w:sz w:val="20"/>
                <w:szCs w:val="20"/>
                <w:lang w:eastAsia="ru-RU"/>
              </w:rPr>
              <w:t>,</w:t>
            </w:r>
            <w:proofErr w:type="gramEnd"/>
            <w:r w:rsidRPr="0061030E">
              <w:rPr>
                <w:rFonts w:ascii="Times New Roman" w:eastAsia="Times New Roman" w:hAnsi="Times New Roman" w:cs="Times New Roman"/>
                <w:sz w:val="20"/>
                <w:szCs w:val="20"/>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 Не установлена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расчётного счёта" 03232643036511011800</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лицевого счёта" 05183011360</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"БИК" 010349101</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Обеспечение гарантийных обязательств</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Требуется обеспечение гарантийных обязательств</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Размер обеспечения гарантийных обязательств</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89377.28 Российский рубль</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Порядок внесения денежных сре</w:t>
            </w:r>
            <w:proofErr w:type="gramStart"/>
            <w:r w:rsidRPr="0061030E">
              <w:rPr>
                <w:rFonts w:ascii="Times New Roman" w:eastAsia="Times New Roman" w:hAnsi="Times New Roman" w:cs="Times New Roman"/>
                <w:sz w:val="20"/>
                <w:szCs w:val="20"/>
                <w:lang w:eastAsia="ru-RU"/>
              </w:rPr>
              <w:t>дств в к</w:t>
            </w:r>
            <w:proofErr w:type="gramEnd"/>
            <w:r w:rsidRPr="0061030E">
              <w:rPr>
                <w:rFonts w:ascii="Times New Roman" w:eastAsia="Times New Roman" w:hAnsi="Times New Roman" w:cs="Times New Roman"/>
                <w:sz w:val="20"/>
                <w:szCs w:val="20"/>
                <w:lang w:eastAsia="ru-RU"/>
              </w:rPr>
              <w:t>ачестве обеспечения гарантийных обязательств</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61030E">
              <w:rPr>
                <w:rFonts w:ascii="Times New Roman" w:eastAsia="Times New Roman" w:hAnsi="Times New Roman" w:cs="Times New Roman"/>
                <w:sz w:val="20"/>
                <w:szCs w:val="20"/>
                <w:lang w:eastAsia="ru-RU"/>
              </w:rPr>
              <w:t>Согласно Приложения</w:t>
            </w:r>
            <w:proofErr w:type="gramEnd"/>
            <w:r w:rsidRPr="0061030E">
              <w:rPr>
                <w:rFonts w:ascii="Times New Roman" w:eastAsia="Times New Roman" w:hAnsi="Times New Roman" w:cs="Times New Roman"/>
                <w:sz w:val="20"/>
                <w:szCs w:val="20"/>
                <w:lang w:eastAsia="ru-RU"/>
              </w:rPr>
              <w:t xml:space="preserve"> № 3 «Срок и порядок предоставления обеспечения исполнения </w:t>
            </w:r>
            <w:r w:rsidRPr="0061030E">
              <w:rPr>
                <w:rFonts w:ascii="Times New Roman" w:eastAsia="Times New Roman" w:hAnsi="Times New Roman" w:cs="Times New Roman"/>
                <w:sz w:val="20"/>
                <w:szCs w:val="20"/>
                <w:lang w:eastAsia="ru-RU"/>
              </w:rPr>
              <w:lastRenderedPageBreak/>
              <w:t>контракта, гарантийных обязательств» к извещению о проведении электронного аукциона.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lastRenderedPageBreak/>
              <w:t>Платежные реквизиты</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расчетного счета» 03232643036511011800</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«Номер лицевого счета» 05183011360</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«БИК» 010349101</w:t>
            </w: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Информация о банковском и (или) казначейском сопровождении контракта</w:t>
            </w: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Банковское или казначейское сопровождение контракта не требуется</w:t>
            </w: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Объект закупки</w:t>
            </w: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Российский рубль</w:t>
            </w: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07"/>
              <w:gridCol w:w="962"/>
              <w:gridCol w:w="779"/>
              <w:gridCol w:w="501"/>
              <w:gridCol w:w="567"/>
              <w:gridCol w:w="1831"/>
              <w:gridCol w:w="868"/>
              <w:gridCol w:w="978"/>
              <w:gridCol w:w="794"/>
              <w:gridCol w:w="906"/>
            </w:tblGrid>
            <w:tr w:rsidR="0061030E" w:rsidRPr="0061030E">
              <w:tc>
                <w:tcPr>
                  <w:tcW w:w="0" w:type="auto"/>
                  <w:vMerge w:val="restar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Наименование товара, работы, услуги по КТРУ</w:t>
                  </w:r>
                </w:p>
              </w:tc>
              <w:tc>
                <w:tcPr>
                  <w:tcW w:w="0" w:type="auto"/>
                  <w:vMerge w:val="restar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Код позиции</w:t>
                  </w:r>
                </w:p>
              </w:tc>
              <w:tc>
                <w:tcPr>
                  <w:tcW w:w="0" w:type="auto"/>
                  <w:gridSpan w:val="3"/>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Характеристики товара, работы, услуги</w:t>
                  </w:r>
                </w:p>
              </w:tc>
              <w:tc>
                <w:tcPr>
                  <w:tcW w:w="0" w:type="auto"/>
                  <w:vMerge w:val="restar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Заказчик</w:t>
                  </w:r>
                </w:p>
              </w:tc>
              <w:tc>
                <w:tcPr>
                  <w:tcW w:w="0" w:type="auto"/>
                  <w:vMerge w:val="restar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Единица измерения</w:t>
                  </w:r>
                </w:p>
              </w:tc>
              <w:tc>
                <w:tcPr>
                  <w:tcW w:w="0" w:type="auto"/>
                  <w:vMerge w:val="restar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Количество</w:t>
                  </w:r>
                </w:p>
              </w:tc>
              <w:tc>
                <w:tcPr>
                  <w:tcW w:w="0" w:type="auto"/>
                  <w:vMerge w:val="restar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 xml:space="preserve">Цена за </w:t>
                  </w:r>
                  <w:proofErr w:type="spellStart"/>
                  <w:r w:rsidRPr="0061030E">
                    <w:rPr>
                      <w:rFonts w:ascii="Times New Roman" w:eastAsia="Times New Roman" w:hAnsi="Times New Roman" w:cs="Times New Roman"/>
                      <w:b/>
                      <w:bCs/>
                      <w:sz w:val="20"/>
                      <w:szCs w:val="20"/>
                      <w:lang w:eastAsia="ru-RU"/>
                    </w:rPr>
                    <w:t>ед</w:t>
                  </w:r>
                  <w:proofErr w:type="gramStart"/>
                  <w:r w:rsidRPr="0061030E">
                    <w:rPr>
                      <w:rFonts w:ascii="Times New Roman" w:eastAsia="Times New Roman" w:hAnsi="Times New Roman" w:cs="Times New Roman"/>
                      <w:b/>
                      <w:bCs/>
                      <w:sz w:val="20"/>
                      <w:szCs w:val="20"/>
                      <w:lang w:eastAsia="ru-RU"/>
                    </w:rPr>
                    <w:t>.и</w:t>
                  </w:r>
                  <w:proofErr w:type="gramEnd"/>
                  <w:r w:rsidRPr="0061030E">
                    <w:rPr>
                      <w:rFonts w:ascii="Times New Roman" w:eastAsia="Times New Roman" w:hAnsi="Times New Roman" w:cs="Times New Roman"/>
                      <w:b/>
                      <w:bCs/>
                      <w:sz w:val="20"/>
                      <w:szCs w:val="20"/>
                      <w:lang w:eastAsia="ru-RU"/>
                    </w:rPr>
                    <w:t>зм</w:t>
                  </w:r>
                  <w:proofErr w:type="spellEnd"/>
                  <w:r w:rsidRPr="0061030E">
                    <w:rPr>
                      <w:rFonts w:ascii="Times New Roman" w:eastAsia="Times New Roman" w:hAnsi="Times New Roman" w:cs="Times New Roman"/>
                      <w:b/>
                      <w:bCs/>
                      <w:sz w:val="20"/>
                      <w:szCs w:val="20"/>
                      <w:lang w:eastAsia="ru-RU"/>
                    </w:rPr>
                    <w:t>.</w:t>
                  </w:r>
                </w:p>
              </w:tc>
              <w:tc>
                <w:tcPr>
                  <w:tcW w:w="0" w:type="auto"/>
                  <w:vMerge w:val="restar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Стоимость</w:t>
                  </w:r>
                </w:p>
              </w:tc>
            </w:tr>
            <w:tr w:rsidR="0061030E" w:rsidRPr="0061030E">
              <w:tc>
                <w:tcPr>
                  <w:tcW w:w="0" w:type="auto"/>
                  <w:vMerge/>
                  <w:vAlign w:val="center"/>
                  <w:hideMark/>
                </w:tcPr>
                <w:p w:rsidR="0061030E" w:rsidRPr="0061030E" w:rsidRDefault="0061030E" w:rsidP="0061030E">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61030E" w:rsidRPr="0061030E" w:rsidRDefault="0061030E" w:rsidP="0061030E">
                  <w:pPr>
                    <w:spacing w:after="0" w:line="240" w:lineRule="auto"/>
                    <w:rPr>
                      <w:rFonts w:ascii="Times New Roman" w:eastAsia="Times New Roman" w:hAnsi="Times New Roman" w:cs="Times New Roman"/>
                      <w:b/>
                      <w:bCs/>
                      <w:sz w:val="20"/>
                      <w:szCs w:val="20"/>
                      <w:lang w:eastAsia="ru-RU"/>
                    </w:rPr>
                  </w:pPr>
                </w:p>
              </w:tc>
              <w:tc>
                <w:tcPr>
                  <w:tcW w:w="1650" w:type="pc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Наименование</w:t>
                  </w:r>
                </w:p>
              </w:tc>
              <w:tc>
                <w:tcPr>
                  <w:tcW w:w="1650" w:type="pc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Значение</w:t>
                  </w:r>
                </w:p>
              </w:tc>
              <w:tc>
                <w:tcPr>
                  <w:tcW w:w="1650" w:type="pct"/>
                  <w:vAlign w:val="center"/>
                  <w:hideMark/>
                </w:tcPr>
                <w:p w:rsidR="0061030E" w:rsidRPr="0061030E" w:rsidRDefault="0061030E" w:rsidP="0061030E">
                  <w:pPr>
                    <w:spacing w:after="0" w:line="240" w:lineRule="auto"/>
                    <w:jc w:val="center"/>
                    <w:rPr>
                      <w:rFonts w:ascii="Times New Roman" w:eastAsia="Times New Roman" w:hAnsi="Times New Roman" w:cs="Times New Roman"/>
                      <w:b/>
                      <w:bCs/>
                      <w:sz w:val="20"/>
                      <w:szCs w:val="20"/>
                      <w:lang w:eastAsia="ru-RU"/>
                    </w:rPr>
                  </w:pPr>
                  <w:r w:rsidRPr="0061030E">
                    <w:rPr>
                      <w:rFonts w:ascii="Times New Roman" w:eastAsia="Times New Roman" w:hAnsi="Times New Roman" w:cs="Times New Roman"/>
                      <w:b/>
                      <w:bCs/>
                      <w:sz w:val="20"/>
                      <w:szCs w:val="20"/>
                      <w:lang w:eastAsia="ru-RU"/>
                    </w:rPr>
                    <w:t>Единица измерения</w:t>
                  </w:r>
                </w:p>
              </w:tc>
              <w:tc>
                <w:tcPr>
                  <w:tcW w:w="0" w:type="auto"/>
                  <w:vMerge/>
                  <w:vAlign w:val="center"/>
                  <w:hideMark/>
                </w:tcPr>
                <w:p w:rsidR="0061030E" w:rsidRPr="0061030E" w:rsidRDefault="0061030E" w:rsidP="0061030E">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61030E" w:rsidRPr="0061030E" w:rsidRDefault="0061030E" w:rsidP="0061030E">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61030E" w:rsidRPr="0061030E" w:rsidRDefault="0061030E" w:rsidP="0061030E">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61030E" w:rsidRPr="0061030E" w:rsidRDefault="0061030E" w:rsidP="0061030E">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61030E" w:rsidRPr="0061030E" w:rsidRDefault="0061030E" w:rsidP="0061030E">
                  <w:pPr>
                    <w:spacing w:after="0" w:line="240" w:lineRule="auto"/>
                    <w:rPr>
                      <w:rFonts w:ascii="Times New Roman" w:eastAsia="Times New Roman" w:hAnsi="Times New Roman" w:cs="Times New Roman"/>
                      <w:b/>
                      <w:bCs/>
                      <w:sz w:val="20"/>
                      <w:szCs w:val="20"/>
                      <w:lang w:eastAsia="ru-RU"/>
                    </w:rPr>
                  </w:pPr>
                </w:p>
              </w:tc>
            </w:tr>
            <w:tr w:rsidR="0061030E" w:rsidRPr="0061030E">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Ремонт автомобильной дороги по </w:t>
                  </w:r>
                  <w:proofErr w:type="spellStart"/>
                  <w:r w:rsidRPr="0061030E">
                    <w:rPr>
                      <w:rFonts w:ascii="Times New Roman" w:eastAsia="Times New Roman" w:hAnsi="Times New Roman" w:cs="Times New Roman"/>
                      <w:sz w:val="20"/>
                      <w:szCs w:val="20"/>
                      <w:lang w:eastAsia="ru-RU"/>
                    </w:rPr>
                    <w:t>ул</w:t>
                  </w:r>
                  <w:proofErr w:type="gramStart"/>
                  <w:r w:rsidRPr="0061030E">
                    <w:rPr>
                      <w:rFonts w:ascii="Times New Roman" w:eastAsia="Times New Roman" w:hAnsi="Times New Roman" w:cs="Times New Roman"/>
                      <w:sz w:val="20"/>
                      <w:szCs w:val="20"/>
                      <w:lang w:eastAsia="ru-RU"/>
                    </w:rPr>
                    <w:t>.Р</w:t>
                  </w:r>
                  <w:proofErr w:type="gramEnd"/>
                  <w:r w:rsidRPr="0061030E">
                    <w:rPr>
                      <w:rFonts w:ascii="Times New Roman" w:eastAsia="Times New Roman" w:hAnsi="Times New Roman" w:cs="Times New Roman"/>
                      <w:sz w:val="20"/>
                      <w:szCs w:val="20"/>
                      <w:lang w:eastAsia="ru-RU"/>
                    </w:rPr>
                    <w:t>озы</w:t>
                  </w:r>
                  <w:proofErr w:type="spellEnd"/>
                  <w:r w:rsidRPr="0061030E">
                    <w:rPr>
                      <w:rFonts w:ascii="Times New Roman" w:eastAsia="Times New Roman" w:hAnsi="Times New Roman" w:cs="Times New Roman"/>
                      <w:sz w:val="20"/>
                      <w:szCs w:val="20"/>
                      <w:lang w:eastAsia="ru-RU"/>
                    </w:rPr>
                    <w:t xml:space="preserve"> Люксембург от ПК0+00 (здание автостанции) до ПК5+77 в г.Темрюке</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42.11.20.000</w:t>
                  </w:r>
                </w:p>
              </w:tc>
              <w:tc>
                <w:tcPr>
                  <w:tcW w:w="0" w:type="auto"/>
                  <w:gridSpan w:val="3"/>
                  <w:tcMar>
                    <w:top w:w="0" w:type="dxa"/>
                    <w:left w:w="0" w:type="dxa"/>
                    <w:bottom w:w="0" w:type="dxa"/>
                    <w:right w:w="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tblGrid>
                  <w:tr w:rsidR="0061030E" w:rsidRPr="0061030E">
                    <w:trPr>
                      <w:tblCellSpacing w:w="15" w:type="dxa"/>
                    </w:trPr>
                    <w:tc>
                      <w:tcPr>
                        <w:tcW w:w="1650" w:type="pct"/>
                        <w:tcBorders>
                          <w:top w:val="nil"/>
                        </w:tcBorders>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АДМИНИСТРАЦИЯ ТЕМРЮКСКОГО ГОРОДСКОГО ПОСЕЛЕНИЯ ТЕМРЮКСКОГО РАЙОНА</w:t>
                        </w:r>
                      </w:p>
                    </w:tc>
                  </w:tr>
                </w:tbl>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Погонный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
                  </w:tblGrid>
                  <w:tr w:rsidR="0061030E" w:rsidRPr="0061030E">
                    <w:trPr>
                      <w:tblCellSpacing w:w="15" w:type="dxa"/>
                    </w:trPr>
                    <w:tc>
                      <w:tcPr>
                        <w:tcW w:w="1650" w:type="pct"/>
                        <w:tcBorders>
                          <w:top w:val="nil"/>
                        </w:tcBorders>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577</w:t>
                        </w:r>
                      </w:p>
                    </w:tc>
                  </w:tr>
                </w:tbl>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15490.00</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8937728.40</w:t>
                  </w:r>
                </w:p>
              </w:tc>
            </w:tr>
          </w:tbl>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gridSpan w:val="2"/>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Итого: 8937728.40 Российский рубль</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Преимущества и требования к участникам</w:t>
            </w:r>
          </w:p>
        </w:tc>
        <w:tc>
          <w:tcPr>
            <w:tcW w:w="0" w:type="auto"/>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Преимущества</w:t>
            </w:r>
          </w:p>
        </w:tc>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Не </w:t>
            </w:r>
            <w:proofErr w:type="gramStart"/>
            <w:r w:rsidRPr="0061030E">
              <w:rPr>
                <w:rFonts w:ascii="Times New Roman" w:eastAsia="Times New Roman" w:hAnsi="Times New Roman" w:cs="Times New Roman"/>
                <w:sz w:val="20"/>
                <w:szCs w:val="20"/>
                <w:lang w:eastAsia="ru-RU"/>
              </w:rPr>
              <w:t>установлены</w:t>
            </w:r>
            <w:proofErr w:type="gramEnd"/>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Требования к участникам</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1 Единые требования к участникам закупок в соответствии с ч. 1 ст. 31 Закона № 44-ФЗ </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Не </w:t>
            </w:r>
            <w:proofErr w:type="gramStart"/>
            <w:r w:rsidRPr="0061030E">
              <w:rPr>
                <w:rFonts w:ascii="Times New Roman" w:eastAsia="Times New Roman" w:hAnsi="Times New Roman" w:cs="Times New Roman"/>
                <w:sz w:val="20"/>
                <w:szCs w:val="20"/>
                <w:lang w:eastAsia="ru-RU"/>
              </w:rPr>
              <w:t>установлены</w:t>
            </w:r>
            <w:proofErr w:type="gramEnd"/>
            <w:r w:rsidRPr="0061030E">
              <w:rPr>
                <w:rFonts w:ascii="Times New Roman" w:eastAsia="Times New Roman" w:hAnsi="Times New Roman" w:cs="Times New Roman"/>
                <w:sz w:val="20"/>
                <w:szCs w:val="20"/>
                <w:lang w:eastAsia="ru-RU"/>
              </w:rPr>
              <w:t xml:space="preserve">. 2. </w:t>
            </w:r>
            <w:proofErr w:type="gramStart"/>
            <w:r w:rsidRPr="0061030E">
              <w:rPr>
                <w:rFonts w:ascii="Times New Roman" w:eastAsia="Times New Roman" w:hAnsi="Times New Roman" w:cs="Times New Roman"/>
                <w:sz w:val="20"/>
                <w:szCs w:val="20"/>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61030E">
              <w:rPr>
                <w:rFonts w:ascii="Times New Roman" w:eastAsia="Times New Roman" w:hAnsi="Times New Roman" w:cs="Times New Roman"/>
                <w:sz w:val="20"/>
                <w:szCs w:val="20"/>
                <w:lang w:eastAsia="ru-RU"/>
              </w:rPr>
              <w:t xml:space="preserve"> искусства, исполнения, на финансирование проката или показа национального фильма).</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2 Требования к участникам закупок в соответствии с частью 1.1 статьи 31 Федерального закона № 44-ФЗ </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Установлено</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lastRenderedPageBreak/>
              <w:t xml:space="preserve">3 Требования к участникам закупок в соответствии с частью 2 статьи 31 Федерального закона № 44-ФЗ </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Установлено</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3.1 Требования в соответствии с п. 2.3 приложения № 1 ПП РФ № 99 </w:t>
            </w:r>
          </w:p>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61030E">
              <w:rPr>
                <w:rFonts w:ascii="Times New Roman" w:eastAsia="Times New Roman" w:hAnsi="Times New Roman" w:cs="Times New Roman"/>
                <w:sz w:val="20"/>
                <w:szCs w:val="20"/>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w:t>
            </w:r>
            <w:proofErr w:type="gramEnd"/>
            <w:r w:rsidRPr="0061030E">
              <w:rPr>
                <w:rFonts w:ascii="Times New Roman" w:eastAsia="Times New Roman" w:hAnsi="Times New Roman" w:cs="Times New Roman"/>
                <w:sz w:val="20"/>
                <w:szCs w:val="20"/>
                <w:lang w:eastAsia="ru-RU"/>
              </w:rPr>
              <w:t xml:space="preserve"> </w:t>
            </w:r>
            <w:proofErr w:type="gramStart"/>
            <w:r w:rsidRPr="0061030E">
              <w:rPr>
                <w:rFonts w:ascii="Times New Roman" w:eastAsia="Times New Roman" w:hAnsi="Times New Roman" w:cs="Times New Roman"/>
                <w:sz w:val="20"/>
                <w:szCs w:val="20"/>
                <w:lang w:eastAsia="ru-RU"/>
              </w:rPr>
              <w:t>закупках</w:t>
            </w:r>
            <w:proofErr w:type="gramEnd"/>
            <w:r w:rsidRPr="0061030E">
              <w:rPr>
                <w:rFonts w:ascii="Times New Roman" w:eastAsia="Times New Roman" w:hAnsi="Times New Roman" w:cs="Times New Roman"/>
                <w:sz w:val="20"/>
                <w:szCs w:val="20"/>
                <w:lang w:eastAsia="ru-RU"/>
              </w:rPr>
              <w:t xml:space="preserve"> товаров, работ, услуг отдельными видами юридических лиц" на выполнение работ по ремонту, содержанию автомобильных дорог.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61030E">
              <w:rPr>
                <w:rFonts w:ascii="Times New Roman" w:eastAsia="Times New Roman" w:hAnsi="Times New Roman" w:cs="Times New Roman"/>
                <w:sz w:val="20"/>
                <w:szCs w:val="20"/>
                <w:lang w:eastAsia="ru-RU"/>
              </w:rPr>
              <w:t>право</w:t>
            </w:r>
            <w:proofErr w:type="gramEnd"/>
            <w:r w:rsidRPr="0061030E">
              <w:rPr>
                <w:rFonts w:ascii="Times New Roman" w:eastAsia="Times New Roman" w:hAnsi="Times New Roman" w:cs="Times New Roman"/>
                <w:sz w:val="20"/>
                <w:szCs w:val="20"/>
                <w:lang w:eastAsia="ru-RU"/>
              </w:rPr>
              <w:t xml:space="preserve"> заключить который проводится закупка</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lastRenderedPageBreak/>
              <w:t>Ограничения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 xml:space="preserve">Не </w:t>
            </w:r>
            <w:proofErr w:type="gramStart"/>
            <w:r w:rsidRPr="0061030E">
              <w:rPr>
                <w:rFonts w:ascii="Times New Roman" w:eastAsia="Times New Roman" w:hAnsi="Times New Roman" w:cs="Times New Roman"/>
                <w:sz w:val="20"/>
                <w:szCs w:val="20"/>
                <w:lang w:eastAsia="ru-RU"/>
              </w:rPr>
              <w:t>установлены</w:t>
            </w:r>
            <w:proofErr w:type="gramEnd"/>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Информация отсутствует</w:t>
            </w:r>
          </w:p>
        </w:tc>
      </w:tr>
      <w:tr w:rsidR="0061030E" w:rsidRPr="0061030E" w:rsidTr="0061030E">
        <w:trPr>
          <w:tblCellSpacing w:w="15" w:type="dxa"/>
        </w:trPr>
        <w:tc>
          <w:tcPr>
            <w:tcW w:w="0" w:type="auto"/>
            <w:tcMar>
              <w:top w:w="0" w:type="dxa"/>
              <w:left w:w="225" w:type="dxa"/>
              <w:bottom w:w="0" w:type="dxa"/>
              <w:right w:w="150" w:type="dxa"/>
            </w:tcMar>
            <w:vAlign w:val="center"/>
            <w:hideMark/>
          </w:tcPr>
          <w:p w:rsidR="0061030E" w:rsidRPr="0061030E" w:rsidRDefault="0061030E" w:rsidP="0061030E">
            <w:pPr>
              <w:spacing w:after="0"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b/>
                <w:bCs/>
                <w:sz w:val="20"/>
                <w:szCs w:val="20"/>
                <w:lang w:eastAsia="ru-RU"/>
              </w:rPr>
              <w:t>Перечень прикрепленных документов</w:t>
            </w:r>
          </w:p>
        </w:tc>
        <w:tc>
          <w:tcPr>
            <w:tcW w:w="0" w:type="auto"/>
            <w:tcMar>
              <w:top w:w="0" w:type="dxa"/>
              <w:left w:w="225" w:type="dxa"/>
              <w:bottom w:w="0" w:type="dxa"/>
              <w:right w:w="150" w:type="dxa"/>
            </w:tcMar>
            <w:vAlign w:val="center"/>
            <w:hideMark/>
          </w:tcPr>
          <w:p w:rsidR="0061030E" w:rsidRPr="0061030E" w:rsidRDefault="0061030E" w:rsidP="0061030E">
            <w:pPr>
              <w:spacing w:before="100" w:beforeAutospacing="1" w:after="100" w:afterAutospacing="1" w:line="240" w:lineRule="auto"/>
              <w:rPr>
                <w:rFonts w:ascii="Times New Roman" w:eastAsia="Times New Roman" w:hAnsi="Times New Roman" w:cs="Times New Roman"/>
                <w:sz w:val="20"/>
                <w:szCs w:val="20"/>
                <w:lang w:eastAsia="ru-RU"/>
              </w:rPr>
            </w:pPr>
            <w:r w:rsidRPr="0061030E">
              <w:rPr>
                <w:rFonts w:ascii="Times New Roman" w:eastAsia="Times New Roman" w:hAnsi="Times New Roman" w:cs="Times New Roman"/>
                <w:sz w:val="20"/>
                <w:szCs w:val="20"/>
                <w:lang w:eastAsia="ru-RU"/>
              </w:rPr>
              <w:t>1 Дополнительная информация и документы</w:t>
            </w:r>
          </w:p>
        </w:tc>
      </w:tr>
    </w:tbl>
    <w:p w:rsidR="0061030E" w:rsidRDefault="0061030E" w:rsidP="0061030E">
      <w:pPr>
        <w:rPr>
          <w:sz w:val="20"/>
          <w:szCs w:val="20"/>
        </w:rPr>
      </w:pPr>
    </w:p>
    <w:p w:rsidR="0061030E" w:rsidRDefault="0061030E" w:rsidP="0061030E">
      <w:pPr>
        <w:rPr>
          <w:sz w:val="20"/>
          <w:szCs w:val="20"/>
        </w:rPr>
      </w:pPr>
    </w:p>
    <w:p w:rsidR="0065305E" w:rsidRPr="0061030E" w:rsidRDefault="0061030E" w:rsidP="0061030E">
      <w:pPr>
        <w:rPr>
          <w:b/>
          <w:sz w:val="20"/>
          <w:szCs w:val="20"/>
        </w:rPr>
      </w:pPr>
      <w:r w:rsidRPr="0061030E">
        <w:rPr>
          <w:rFonts w:ascii="Roboto" w:hAnsi="Roboto" w:cs="Arial"/>
          <w:b/>
          <w:color w:val="334059"/>
          <w:sz w:val="21"/>
          <w:szCs w:val="21"/>
        </w:rPr>
        <w:t xml:space="preserve">09.04.2021 14:11 </w:t>
      </w:r>
      <w:r w:rsidRPr="0061030E">
        <w:rPr>
          <w:rStyle w:val="timezonename"/>
          <w:rFonts w:ascii="Roboto" w:hAnsi="Roboto" w:cs="Arial"/>
          <w:b/>
          <w:color w:val="334059"/>
          <w:sz w:val="21"/>
          <w:szCs w:val="21"/>
        </w:rPr>
        <w:t>(</w:t>
      </w:r>
      <w:proofErr w:type="gramStart"/>
      <w:r w:rsidRPr="0061030E">
        <w:rPr>
          <w:rStyle w:val="timezonename"/>
          <w:rFonts w:ascii="Roboto" w:hAnsi="Roboto" w:cs="Arial"/>
          <w:b/>
          <w:color w:val="334059"/>
          <w:sz w:val="21"/>
          <w:szCs w:val="21"/>
        </w:rPr>
        <w:t>МСК</w:t>
      </w:r>
      <w:proofErr w:type="gramEnd"/>
      <w:r w:rsidRPr="0061030E">
        <w:rPr>
          <w:rStyle w:val="timezonename"/>
          <w:rFonts w:ascii="Roboto" w:hAnsi="Roboto" w:cs="Arial"/>
          <w:b/>
          <w:color w:val="334059"/>
          <w:sz w:val="21"/>
          <w:szCs w:val="21"/>
        </w:rPr>
        <w:t>)</w:t>
      </w:r>
      <w:bookmarkStart w:id="0" w:name="_GoBack"/>
      <w:bookmarkEnd w:id="0"/>
    </w:p>
    <w:sectPr w:rsidR="0065305E" w:rsidRPr="0061030E" w:rsidSect="00A40A68">
      <w:pgSz w:w="11906" w:h="16838"/>
      <w:pgMar w:top="709"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14"/>
    <w:rsid w:val="00076014"/>
    <w:rsid w:val="001F0E69"/>
    <w:rsid w:val="0061030E"/>
    <w:rsid w:val="006312C5"/>
    <w:rsid w:val="0065305E"/>
    <w:rsid w:val="00951174"/>
    <w:rsid w:val="009A7B2F"/>
    <w:rsid w:val="00A40A68"/>
    <w:rsid w:val="00E9487E"/>
    <w:rsid w:val="00E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Подзаголовок7"/>
    <w:basedOn w:val="a"/>
    <w:rsid w:val="00EF72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0">
    <w:name w:val="Название7"/>
    <w:basedOn w:val="a"/>
    <w:rsid w:val="00EF72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71">
    <w:name w:val="Название объекта7"/>
    <w:basedOn w:val="a"/>
    <w:rsid w:val="00EF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61030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61030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6103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Подзаголовок7"/>
    <w:basedOn w:val="a"/>
    <w:rsid w:val="00EF72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0">
    <w:name w:val="Название7"/>
    <w:basedOn w:val="a"/>
    <w:rsid w:val="00EF72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71">
    <w:name w:val="Название объекта7"/>
    <w:basedOn w:val="a"/>
    <w:rsid w:val="00EF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61030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61030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6103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58916">
      <w:bodyDiv w:val="1"/>
      <w:marLeft w:val="0"/>
      <w:marRight w:val="0"/>
      <w:marTop w:val="0"/>
      <w:marBottom w:val="0"/>
      <w:divBdr>
        <w:top w:val="none" w:sz="0" w:space="0" w:color="auto"/>
        <w:left w:val="none" w:sz="0" w:space="0" w:color="auto"/>
        <w:bottom w:val="none" w:sz="0" w:space="0" w:color="auto"/>
        <w:right w:val="none" w:sz="0" w:space="0" w:color="auto"/>
      </w:divBdr>
    </w:div>
    <w:div w:id="86370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424">
          <w:marLeft w:val="0"/>
          <w:marRight w:val="0"/>
          <w:marTop w:val="0"/>
          <w:marBottom w:val="0"/>
          <w:divBdr>
            <w:top w:val="none" w:sz="0" w:space="0" w:color="auto"/>
            <w:left w:val="none" w:sz="0" w:space="0" w:color="auto"/>
            <w:bottom w:val="none" w:sz="0" w:space="0" w:color="auto"/>
            <w:right w:val="none" w:sz="0" w:space="0" w:color="auto"/>
          </w:divBdr>
          <w:divsChild>
            <w:div w:id="812454837">
              <w:marLeft w:val="0"/>
              <w:marRight w:val="0"/>
              <w:marTop w:val="0"/>
              <w:marBottom w:val="0"/>
              <w:divBdr>
                <w:top w:val="none" w:sz="0" w:space="0" w:color="auto"/>
                <w:left w:val="none" w:sz="0" w:space="0" w:color="auto"/>
                <w:bottom w:val="none" w:sz="0" w:space="0" w:color="auto"/>
                <w:right w:val="none" w:sz="0" w:space="0" w:color="auto"/>
              </w:divBdr>
              <w:divsChild>
                <w:div w:id="471407636">
                  <w:marLeft w:val="0"/>
                  <w:marRight w:val="0"/>
                  <w:marTop w:val="0"/>
                  <w:marBottom w:val="0"/>
                  <w:divBdr>
                    <w:top w:val="none" w:sz="0" w:space="0" w:color="auto"/>
                    <w:left w:val="none" w:sz="0" w:space="0" w:color="auto"/>
                    <w:bottom w:val="none" w:sz="0" w:space="0" w:color="auto"/>
                    <w:right w:val="none" w:sz="0" w:space="0" w:color="auto"/>
                  </w:divBdr>
                  <w:divsChild>
                    <w:div w:id="1824857361">
                      <w:marLeft w:val="0"/>
                      <w:marRight w:val="0"/>
                      <w:marTop w:val="0"/>
                      <w:marBottom w:val="0"/>
                      <w:divBdr>
                        <w:top w:val="none" w:sz="0" w:space="0" w:color="auto"/>
                        <w:left w:val="none" w:sz="0" w:space="0" w:color="auto"/>
                        <w:bottom w:val="none" w:sz="0" w:space="0" w:color="auto"/>
                        <w:right w:val="none" w:sz="0" w:space="0" w:color="auto"/>
                      </w:divBdr>
                      <w:divsChild>
                        <w:div w:id="657459163">
                          <w:marLeft w:val="0"/>
                          <w:marRight w:val="0"/>
                          <w:marTop w:val="0"/>
                          <w:marBottom w:val="0"/>
                          <w:divBdr>
                            <w:top w:val="none" w:sz="0" w:space="0" w:color="auto"/>
                            <w:left w:val="none" w:sz="0" w:space="0" w:color="auto"/>
                            <w:bottom w:val="none" w:sz="0" w:space="0" w:color="auto"/>
                            <w:right w:val="none" w:sz="0" w:space="0" w:color="auto"/>
                          </w:divBdr>
                          <w:divsChild>
                            <w:div w:id="421533588">
                              <w:marLeft w:val="0"/>
                              <w:marRight w:val="0"/>
                              <w:marTop w:val="0"/>
                              <w:marBottom w:val="0"/>
                              <w:divBdr>
                                <w:top w:val="none" w:sz="0" w:space="0" w:color="auto"/>
                                <w:left w:val="none" w:sz="0" w:space="0" w:color="auto"/>
                                <w:bottom w:val="none" w:sz="0" w:space="0" w:color="auto"/>
                                <w:right w:val="none" w:sz="0" w:space="0" w:color="auto"/>
                              </w:divBdr>
                              <w:divsChild>
                                <w:div w:id="1012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737074">
      <w:bodyDiv w:val="1"/>
      <w:marLeft w:val="0"/>
      <w:marRight w:val="0"/>
      <w:marTop w:val="0"/>
      <w:marBottom w:val="0"/>
      <w:divBdr>
        <w:top w:val="none" w:sz="0" w:space="0" w:color="auto"/>
        <w:left w:val="none" w:sz="0" w:space="0" w:color="auto"/>
        <w:bottom w:val="none" w:sz="0" w:space="0" w:color="auto"/>
        <w:right w:val="none" w:sz="0" w:space="0" w:color="auto"/>
      </w:divBdr>
    </w:div>
    <w:div w:id="1297681435">
      <w:bodyDiv w:val="1"/>
      <w:marLeft w:val="0"/>
      <w:marRight w:val="0"/>
      <w:marTop w:val="0"/>
      <w:marBottom w:val="0"/>
      <w:divBdr>
        <w:top w:val="none" w:sz="0" w:space="0" w:color="auto"/>
        <w:left w:val="none" w:sz="0" w:space="0" w:color="auto"/>
        <w:bottom w:val="none" w:sz="0" w:space="0" w:color="auto"/>
        <w:right w:val="none" w:sz="0" w:space="0" w:color="auto"/>
      </w:divBdr>
      <w:divsChild>
        <w:div w:id="152065979">
          <w:marLeft w:val="0"/>
          <w:marRight w:val="0"/>
          <w:marTop w:val="0"/>
          <w:marBottom w:val="0"/>
          <w:divBdr>
            <w:top w:val="none" w:sz="0" w:space="0" w:color="auto"/>
            <w:left w:val="none" w:sz="0" w:space="0" w:color="auto"/>
            <w:bottom w:val="none" w:sz="0" w:space="0" w:color="auto"/>
            <w:right w:val="none" w:sz="0" w:space="0" w:color="auto"/>
          </w:divBdr>
          <w:divsChild>
            <w:div w:id="834683038">
              <w:marLeft w:val="0"/>
              <w:marRight w:val="0"/>
              <w:marTop w:val="0"/>
              <w:marBottom w:val="0"/>
              <w:divBdr>
                <w:top w:val="none" w:sz="0" w:space="0" w:color="auto"/>
                <w:left w:val="none" w:sz="0" w:space="0" w:color="auto"/>
                <w:bottom w:val="none" w:sz="0" w:space="0" w:color="auto"/>
                <w:right w:val="none" w:sz="0" w:space="0" w:color="auto"/>
              </w:divBdr>
              <w:divsChild>
                <w:div w:id="192769753">
                  <w:marLeft w:val="0"/>
                  <w:marRight w:val="0"/>
                  <w:marTop w:val="0"/>
                  <w:marBottom w:val="0"/>
                  <w:divBdr>
                    <w:top w:val="none" w:sz="0" w:space="0" w:color="auto"/>
                    <w:left w:val="none" w:sz="0" w:space="0" w:color="auto"/>
                    <w:bottom w:val="none" w:sz="0" w:space="0" w:color="auto"/>
                    <w:right w:val="none" w:sz="0" w:space="0" w:color="auto"/>
                  </w:divBdr>
                  <w:divsChild>
                    <w:div w:id="1135369713">
                      <w:marLeft w:val="0"/>
                      <w:marRight w:val="0"/>
                      <w:marTop w:val="0"/>
                      <w:marBottom w:val="0"/>
                      <w:divBdr>
                        <w:top w:val="none" w:sz="0" w:space="0" w:color="auto"/>
                        <w:left w:val="none" w:sz="0" w:space="0" w:color="auto"/>
                        <w:bottom w:val="none" w:sz="0" w:space="0" w:color="auto"/>
                        <w:right w:val="none" w:sz="0" w:space="0" w:color="auto"/>
                      </w:divBdr>
                      <w:divsChild>
                        <w:div w:id="2147314167">
                          <w:marLeft w:val="0"/>
                          <w:marRight w:val="0"/>
                          <w:marTop w:val="150"/>
                          <w:marBottom w:val="150"/>
                          <w:divBdr>
                            <w:top w:val="single" w:sz="6" w:space="0" w:color="E4E7F2"/>
                            <w:left w:val="none" w:sz="0" w:space="0" w:color="auto"/>
                            <w:bottom w:val="single" w:sz="6" w:space="0" w:color="E4E7F2"/>
                            <w:right w:val="none" w:sz="0" w:space="0" w:color="auto"/>
                          </w:divBdr>
                          <w:divsChild>
                            <w:div w:id="1075054409">
                              <w:marLeft w:val="0"/>
                              <w:marRight w:val="0"/>
                              <w:marTop w:val="0"/>
                              <w:marBottom w:val="0"/>
                              <w:divBdr>
                                <w:top w:val="none" w:sz="0" w:space="0" w:color="auto"/>
                                <w:left w:val="none" w:sz="0" w:space="0" w:color="auto"/>
                                <w:bottom w:val="none" w:sz="0" w:space="0" w:color="auto"/>
                                <w:right w:val="none" w:sz="0" w:space="0" w:color="auto"/>
                              </w:divBdr>
                              <w:divsChild>
                                <w:div w:id="256212652">
                                  <w:marLeft w:val="0"/>
                                  <w:marRight w:val="0"/>
                                  <w:marTop w:val="225"/>
                                  <w:marBottom w:val="225"/>
                                  <w:divBdr>
                                    <w:top w:val="none" w:sz="0" w:space="0" w:color="auto"/>
                                    <w:left w:val="none" w:sz="0" w:space="0" w:color="auto"/>
                                    <w:bottom w:val="none" w:sz="0" w:space="0" w:color="auto"/>
                                    <w:right w:val="none" w:sz="0" w:space="0" w:color="auto"/>
                                  </w:divBdr>
                                  <w:divsChild>
                                    <w:div w:id="1920165672">
                                      <w:marLeft w:val="0"/>
                                      <w:marRight w:val="0"/>
                                      <w:marTop w:val="0"/>
                                      <w:marBottom w:val="0"/>
                                      <w:divBdr>
                                        <w:top w:val="none" w:sz="0" w:space="0" w:color="auto"/>
                                        <w:left w:val="none" w:sz="0" w:space="0" w:color="auto"/>
                                        <w:bottom w:val="single" w:sz="6" w:space="15" w:color="E4E7F2"/>
                                        <w:right w:val="none" w:sz="0" w:space="0" w:color="auto"/>
                                      </w:divBdr>
                                      <w:divsChild>
                                        <w:div w:id="496306490">
                                          <w:marLeft w:val="-225"/>
                                          <w:marRight w:val="-225"/>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811560802">
                                                  <w:marLeft w:val="0"/>
                                                  <w:marRight w:val="0"/>
                                                  <w:marTop w:val="0"/>
                                                  <w:marBottom w:val="0"/>
                                                  <w:divBdr>
                                                    <w:top w:val="none" w:sz="0" w:space="0" w:color="auto"/>
                                                    <w:left w:val="none" w:sz="0" w:space="0" w:color="auto"/>
                                                    <w:bottom w:val="none" w:sz="0" w:space="0" w:color="auto"/>
                                                    <w:right w:val="none" w:sz="0" w:space="0" w:color="auto"/>
                                                  </w:divBdr>
                                                  <w:divsChild>
                                                    <w:div w:id="1002319579">
                                                      <w:marLeft w:val="-225"/>
                                                      <w:marRight w:val="-225"/>
                                                      <w:marTop w:val="0"/>
                                                      <w:marBottom w:val="0"/>
                                                      <w:divBdr>
                                                        <w:top w:val="none" w:sz="0" w:space="0" w:color="auto"/>
                                                        <w:left w:val="none" w:sz="0" w:space="0" w:color="auto"/>
                                                        <w:bottom w:val="none" w:sz="0" w:space="0" w:color="auto"/>
                                                        <w:right w:val="none" w:sz="0" w:space="0" w:color="auto"/>
                                                      </w:divBdr>
                                                      <w:divsChild>
                                                        <w:div w:id="1268000158">
                                                          <w:marLeft w:val="0"/>
                                                          <w:marRight w:val="0"/>
                                                          <w:marTop w:val="0"/>
                                                          <w:marBottom w:val="0"/>
                                                          <w:divBdr>
                                                            <w:top w:val="none" w:sz="0" w:space="0" w:color="auto"/>
                                                            <w:left w:val="none" w:sz="0" w:space="0" w:color="auto"/>
                                                            <w:bottom w:val="none" w:sz="0" w:space="0" w:color="auto"/>
                                                            <w:right w:val="none" w:sz="0" w:space="0" w:color="auto"/>
                                                          </w:divBdr>
                                                          <w:divsChild>
                                                            <w:div w:id="371921650">
                                                              <w:marLeft w:val="0"/>
                                                              <w:marRight w:val="0"/>
                                                              <w:marTop w:val="0"/>
                                                              <w:marBottom w:val="0"/>
                                                              <w:divBdr>
                                                                <w:top w:val="none" w:sz="0" w:space="0" w:color="auto"/>
                                                                <w:left w:val="none" w:sz="0" w:space="0" w:color="auto"/>
                                                                <w:bottom w:val="none" w:sz="0" w:space="0" w:color="auto"/>
                                                                <w:right w:val="none" w:sz="0" w:space="0" w:color="auto"/>
                                                              </w:divBdr>
                                                              <w:divsChild>
                                                                <w:div w:id="1154368264">
                                                                  <w:marLeft w:val="-225"/>
                                                                  <w:marRight w:val="-225"/>
                                                                  <w:marTop w:val="0"/>
                                                                  <w:marBottom w:val="0"/>
                                                                  <w:divBdr>
                                                                    <w:top w:val="none" w:sz="0" w:space="0" w:color="auto"/>
                                                                    <w:left w:val="none" w:sz="0" w:space="0" w:color="auto"/>
                                                                    <w:bottom w:val="none" w:sz="0" w:space="0" w:color="auto"/>
                                                                    <w:right w:val="none" w:sz="0" w:space="0" w:color="auto"/>
                                                                  </w:divBdr>
                                                                  <w:divsChild>
                                                                    <w:div w:id="611396860">
                                                                      <w:marLeft w:val="0"/>
                                                                      <w:marRight w:val="0"/>
                                                                      <w:marTop w:val="0"/>
                                                                      <w:marBottom w:val="0"/>
                                                                      <w:divBdr>
                                                                        <w:top w:val="none" w:sz="0" w:space="0" w:color="auto"/>
                                                                        <w:left w:val="none" w:sz="0" w:space="0" w:color="auto"/>
                                                                        <w:bottom w:val="none" w:sz="0" w:space="0" w:color="auto"/>
                                                                        <w:right w:val="none" w:sz="0" w:space="0" w:color="auto"/>
                                                                      </w:divBdr>
                                                                      <w:divsChild>
                                                                        <w:div w:id="902176240">
                                                                          <w:marLeft w:val="0"/>
                                                                          <w:marRight w:val="0"/>
                                                                          <w:marTop w:val="0"/>
                                                                          <w:marBottom w:val="0"/>
                                                                          <w:divBdr>
                                                                            <w:top w:val="none" w:sz="0" w:space="0" w:color="auto"/>
                                                                            <w:left w:val="none" w:sz="0" w:space="0" w:color="auto"/>
                                                                            <w:bottom w:val="none" w:sz="0" w:space="0" w:color="auto"/>
                                                                            <w:right w:val="none" w:sz="0" w:space="0" w:color="auto"/>
                                                                          </w:divBdr>
                                                                        </w:div>
                                                                        <w:div w:id="309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828620">
      <w:bodyDiv w:val="1"/>
      <w:marLeft w:val="0"/>
      <w:marRight w:val="0"/>
      <w:marTop w:val="0"/>
      <w:marBottom w:val="0"/>
      <w:divBdr>
        <w:top w:val="none" w:sz="0" w:space="0" w:color="auto"/>
        <w:left w:val="none" w:sz="0" w:space="0" w:color="auto"/>
        <w:bottom w:val="none" w:sz="0" w:space="0" w:color="auto"/>
        <w:right w:val="none" w:sz="0" w:space="0" w:color="auto"/>
      </w:divBdr>
    </w:div>
    <w:div w:id="1698432376">
      <w:bodyDiv w:val="1"/>
      <w:marLeft w:val="0"/>
      <w:marRight w:val="0"/>
      <w:marTop w:val="0"/>
      <w:marBottom w:val="0"/>
      <w:divBdr>
        <w:top w:val="none" w:sz="0" w:space="0" w:color="auto"/>
        <w:left w:val="none" w:sz="0" w:space="0" w:color="auto"/>
        <w:bottom w:val="none" w:sz="0" w:space="0" w:color="auto"/>
        <w:right w:val="none" w:sz="0" w:space="0" w:color="auto"/>
      </w:divBdr>
    </w:div>
    <w:div w:id="1889107950">
      <w:bodyDiv w:val="1"/>
      <w:marLeft w:val="0"/>
      <w:marRight w:val="0"/>
      <w:marTop w:val="0"/>
      <w:marBottom w:val="0"/>
      <w:divBdr>
        <w:top w:val="none" w:sz="0" w:space="0" w:color="auto"/>
        <w:left w:val="none" w:sz="0" w:space="0" w:color="auto"/>
        <w:bottom w:val="none" w:sz="0" w:space="0" w:color="auto"/>
        <w:right w:val="none" w:sz="0" w:space="0" w:color="auto"/>
      </w:divBdr>
    </w:div>
    <w:div w:id="2049061616">
      <w:bodyDiv w:val="1"/>
      <w:marLeft w:val="0"/>
      <w:marRight w:val="0"/>
      <w:marTop w:val="0"/>
      <w:marBottom w:val="0"/>
      <w:divBdr>
        <w:top w:val="none" w:sz="0" w:space="0" w:color="auto"/>
        <w:left w:val="none" w:sz="0" w:space="0" w:color="auto"/>
        <w:bottom w:val="none" w:sz="0" w:space="0" w:color="auto"/>
        <w:right w:val="none" w:sz="0" w:space="0" w:color="auto"/>
      </w:divBdr>
    </w:div>
    <w:div w:id="20555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9</cp:revision>
  <cp:lastPrinted>2020-08-06T06:41:00Z</cp:lastPrinted>
  <dcterms:created xsi:type="dcterms:W3CDTF">2019-11-22T06:32:00Z</dcterms:created>
  <dcterms:modified xsi:type="dcterms:W3CDTF">2021-04-09T11:56:00Z</dcterms:modified>
</cp:coreProperties>
</file>