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30" w:rsidRDefault="000D1930" w:rsidP="000D1930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30" w:rsidRDefault="000D1930" w:rsidP="000D1930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0D1930" w:rsidRDefault="000D1930" w:rsidP="000D1930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0D1930" w:rsidRDefault="000D1930" w:rsidP="000D1930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0D1930" w:rsidRDefault="000D1930" w:rsidP="000D193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0D1930" w:rsidRDefault="000D1930" w:rsidP="000D1930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0D1930" w:rsidRDefault="000D1930" w:rsidP="000D1930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12.10.2015                                                                                              № 1094</w:t>
      </w:r>
    </w:p>
    <w:p w:rsidR="000D1930" w:rsidRDefault="000D1930" w:rsidP="000D1930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316479" w:rsidRDefault="00316479" w:rsidP="000D1930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532969" w:rsidRDefault="00532969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 xml:space="preserve">Об утверждении </w:t>
            </w:r>
            <w:proofErr w:type="gramStart"/>
            <w:r w:rsidR="00503848" w:rsidRPr="001934C3">
              <w:rPr>
                <w:lang w:val="ru-RU"/>
              </w:rPr>
              <w:t>муниципальной</w:t>
            </w:r>
            <w:proofErr w:type="gramEnd"/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533BBE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 xml:space="preserve">17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>В целях дальнейшего совершенствования, укрепления, обеспечения сохра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-2"/>
          <w:szCs w:val="28"/>
        </w:rPr>
        <w:t>ности материально-технической базы, внедрения передовых технологий на осн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2"/>
          <w:szCs w:val="28"/>
        </w:rPr>
        <w:t xml:space="preserve">ве применения компьютерной техники, в соответствии с  </w:t>
      </w:r>
      <w:r>
        <w:rPr>
          <w:szCs w:val="28"/>
        </w:rPr>
        <w:t>постановлением адм</w:t>
      </w:r>
      <w:r>
        <w:rPr>
          <w:szCs w:val="28"/>
        </w:rPr>
        <w:t>и</w:t>
      </w:r>
      <w:r>
        <w:rPr>
          <w:szCs w:val="28"/>
        </w:rPr>
        <w:t xml:space="preserve">нистрации Темрюкского городского поселения Темрюкского района от </w:t>
      </w:r>
      <w:r w:rsidR="001934C3">
        <w:rPr>
          <w:szCs w:val="28"/>
        </w:rPr>
        <w:t xml:space="preserve">25 июля 2014 года № 640 </w:t>
      </w:r>
      <w:r>
        <w:rPr>
          <w:szCs w:val="28"/>
        </w:rPr>
        <w:t>«Об утверждении Порядка разработки,</w:t>
      </w:r>
      <w:r w:rsidR="001934C3">
        <w:rPr>
          <w:szCs w:val="28"/>
        </w:rPr>
        <w:t xml:space="preserve"> формирования, </w:t>
      </w:r>
      <w:r>
        <w:rPr>
          <w:szCs w:val="28"/>
        </w:rPr>
        <w:t xml:space="preserve"> утве</w:t>
      </w:r>
      <w:r>
        <w:rPr>
          <w:szCs w:val="28"/>
        </w:rPr>
        <w:t>р</w:t>
      </w:r>
      <w:r>
        <w:rPr>
          <w:szCs w:val="28"/>
        </w:rPr>
        <w:t xml:space="preserve">ждения и реализации </w:t>
      </w:r>
      <w:r w:rsidR="001934C3">
        <w:rPr>
          <w:szCs w:val="28"/>
        </w:rPr>
        <w:t>муниципальных программ</w:t>
      </w:r>
      <w:r w:rsidR="00DA7B5A">
        <w:rPr>
          <w:szCs w:val="28"/>
        </w:rPr>
        <w:t>»</w:t>
      </w:r>
      <w:r w:rsidR="001934C3">
        <w:rPr>
          <w:szCs w:val="28"/>
        </w:rPr>
        <w:t xml:space="preserve">, </w:t>
      </w:r>
      <w:r>
        <w:rPr>
          <w:szCs w:val="28"/>
        </w:rPr>
        <w:t xml:space="preserve">п о с т а н о в л я ю: </w:t>
      </w:r>
    </w:p>
    <w:p w:rsidR="00503848" w:rsidRPr="008D108D" w:rsidRDefault="00503848" w:rsidP="008D108D">
      <w:pPr>
        <w:pStyle w:val="11"/>
        <w:spacing w:line="322" w:lineRule="exact"/>
        <w:ind w:left="28" w:right="-1" w:firstLine="539"/>
        <w:jc w:val="both"/>
        <w:rPr>
          <w:rFonts w:cs="Times New Roman"/>
          <w:b w:val="0"/>
          <w:bCs w:val="0"/>
          <w:spacing w:val="-1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 xml:space="preserve">администрации Темрюкского городского поселения </w:t>
      </w:r>
      <w:r w:rsidR="00391893" w:rsidRPr="008D108D">
        <w:rPr>
          <w:b w:val="0"/>
          <w:spacing w:val="-1"/>
          <w:lang w:val="ru-RU"/>
        </w:rPr>
        <w:t xml:space="preserve">Темрюкского района на </w:t>
      </w:r>
      <w:r w:rsidR="00391893" w:rsidRPr="008D108D">
        <w:rPr>
          <w:b w:val="0"/>
          <w:spacing w:val="-2"/>
          <w:lang w:val="ru-RU"/>
        </w:rPr>
        <w:t xml:space="preserve">2015-2017 </w:t>
      </w:r>
      <w:r w:rsidR="00391893" w:rsidRPr="008D108D">
        <w:rPr>
          <w:b w:val="0"/>
          <w:spacing w:val="-1"/>
          <w:lang w:val="ru-RU"/>
        </w:rPr>
        <w:t>годы», изложив приложение к нему в новой редакции (приложение)</w:t>
      </w:r>
      <w:r w:rsidRPr="008D108D">
        <w:rPr>
          <w:b w:val="0"/>
          <w:lang w:val="ru-RU"/>
        </w:rPr>
        <w:t>.</w:t>
      </w:r>
    </w:p>
    <w:p w:rsidR="008D108D" w:rsidRPr="008D108D" w:rsidRDefault="008D108D" w:rsidP="008D108D">
      <w:pPr>
        <w:ind w:right="-1" w:firstLine="567"/>
        <w:jc w:val="both"/>
        <w:rPr>
          <w:szCs w:val="28"/>
        </w:rPr>
      </w:pPr>
      <w:r w:rsidRPr="008D108D">
        <w:rPr>
          <w:szCs w:val="28"/>
        </w:rPr>
        <w:t>2. Со дня вступления в силу настоящего постановления признать утрати</w:t>
      </w:r>
      <w:r w:rsidRPr="008D108D">
        <w:rPr>
          <w:szCs w:val="28"/>
        </w:rPr>
        <w:t>в</w:t>
      </w:r>
      <w:r w:rsidRPr="008D108D">
        <w:rPr>
          <w:szCs w:val="28"/>
        </w:rPr>
        <w:t>шими силу:</w:t>
      </w:r>
    </w:p>
    <w:p w:rsidR="008D108D" w:rsidRPr="008D108D" w:rsidRDefault="008D108D" w:rsidP="008D108D">
      <w:pPr>
        <w:ind w:right="-1" w:firstLine="567"/>
        <w:jc w:val="both"/>
        <w:rPr>
          <w:szCs w:val="28"/>
        </w:rPr>
      </w:pPr>
      <w:r w:rsidRPr="008D108D">
        <w:rPr>
          <w:szCs w:val="28"/>
        </w:rPr>
        <w:t>1) Постановление администрации Темрюкского городского поселения Темрюкского района от 22 июня 2015 года № 565 «Об утверждении муниц</w:t>
      </w:r>
      <w:r w:rsidRPr="008D108D">
        <w:rPr>
          <w:szCs w:val="28"/>
        </w:rPr>
        <w:t>и</w:t>
      </w:r>
      <w:r w:rsidRPr="008D108D">
        <w:rPr>
          <w:szCs w:val="28"/>
        </w:rPr>
        <w:t>пальной программы «Материально-техническое обеспечение деятельности  а</w:t>
      </w:r>
      <w:r w:rsidRPr="008D108D">
        <w:rPr>
          <w:szCs w:val="28"/>
        </w:rPr>
        <w:t>д</w:t>
      </w:r>
      <w:r w:rsidRPr="008D108D">
        <w:rPr>
          <w:szCs w:val="28"/>
        </w:rPr>
        <w:t>министрации Темрюкского городского поселения Темрюкского района на 2015-2017 годы»;</w:t>
      </w:r>
    </w:p>
    <w:p w:rsidR="008D108D" w:rsidRPr="008D108D" w:rsidRDefault="008D108D" w:rsidP="008D108D">
      <w:pPr>
        <w:ind w:right="-1" w:firstLine="567"/>
        <w:jc w:val="both"/>
        <w:rPr>
          <w:szCs w:val="28"/>
        </w:rPr>
      </w:pPr>
      <w:r w:rsidRPr="008D108D">
        <w:rPr>
          <w:szCs w:val="28"/>
        </w:rPr>
        <w:t>2) Постановление администрации Темрюкского городского поселения Темрюкского района от 23 июля 2015 года № 729 «Об утверждении муниц</w:t>
      </w:r>
      <w:r w:rsidRPr="008D108D">
        <w:rPr>
          <w:szCs w:val="28"/>
        </w:rPr>
        <w:t>и</w:t>
      </w:r>
      <w:r w:rsidRPr="008D108D">
        <w:rPr>
          <w:szCs w:val="28"/>
        </w:rPr>
        <w:t>пальной программы «Материально-техническое обеспечение деятельности  а</w:t>
      </w:r>
      <w:r w:rsidRPr="008D108D">
        <w:rPr>
          <w:szCs w:val="28"/>
        </w:rPr>
        <w:t>д</w:t>
      </w:r>
      <w:r w:rsidRPr="008D108D">
        <w:rPr>
          <w:szCs w:val="28"/>
        </w:rPr>
        <w:t>министрации Темрюкского городского поселения Темрюкского района на 2015-2017 годы».</w:t>
      </w:r>
    </w:p>
    <w:p w:rsidR="008D108D" w:rsidRDefault="008D108D" w:rsidP="008D108D">
      <w:pPr>
        <w:ind w:right="-1" w:firstLine="567"/>
        <w:jc w:val="both"/>
        <w:rPr>
          <w:szCs w:val="28"/>
        </w:rPr>
      </w:pPr>
      <w:r w:rsidRPr="008D108D">
        <w:rPr>
          <w:szCs w:val="28"/>
        </w:rPr>
        <w:lastRenderedPageBreak/>
        <w:t>3. Специалисту I категории (по организационным вопросам и взаимоде</w:t>
      </w:r>
      <w:r w:rsidRPr="008D108D">
        <w:rPr>
          <w:szCs w:val="28"/>
        </w:rPr>
        <w:t>й</w:t>
      </w:r>
      <w:r w:rsidRPr="008D108D">
        <w:rPr>
          <w:szCs w:val="28"/>
        </w:rPr>
        <w:t>ствию со средствами массовой информа</w:t>
      </w:r>
      <w:r w:rsidR="00927039">
        <w:rPr>
          <w:szCs w:val="28"/>
        </w:rPr>
        <w:t xml:space="preserve">ции (СМИ)) Е.С.Игнатенко </w:t>
      </w:r>
      <w:r w:rsidRPr="008D108D">
        <w:rPr>
          <w:szCs w:val="28"/>
        </w:rPr>
        <w:t>обнарод</w:t>
      </w:r>
      <w:r w:rsidRPr="008D108D">
        <w:rPr>
          <w:szCs w:val="28"/>
        </w:rPr>
        <w:t>о</w:t>
      </w:r>
      <w:r w:rsidR="00927039">
        <w:rPr>
          <w:szCs w:val="28"/>
        </w:rPr>
        <w:t xml:space="preserve">вать </w:t>
      </w:r>
      <w:r w:rsidRPr="008D108D">
        <w:rPr>
          <w:szCs w:val="28"/>
        </w:rPr>
        <w:t xml:space="preserve">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503848" w:rsidRDefault="007D7A20" w:rsidP="00E74F86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>
        <w:rPr>
          <w:szCs w:val="28"/>
        </w:rPr>
        <w:t xml:space="preserve">. Постановление вступает в силу </w:t>
      </w:r>
      <w:r w:rsidR="00503848">
        <w:t>с</w:t>
      </w:r>
      <w:r w:rsidR="00391893">
        <w:t xml:space="preserve">о дня его </w:t>
      </w:r>
      <w:r w:rsidR="00391893">
        <w:rPr>
          <w:szCs w:val="28"/>
        </w:rPr>
        <w:t>обнародова</w:t>
      </w:r>
      <w:r w:rsidR="00927039">
        <w:rPr>
          <w:szCs w:val="28"/>
        </w:rPr>
        <w:t>ния</w:t>
      </w:r>
      <w:r w:rsidR="00391893" w:rsidRPr="00F35817">
        <w:rPr>
          <w:szCs w:val="28"/>
        </w:rPr>
        <w:t>.</w:t>
      </w:r>
    </w:p>
    <w:p w:rsidR="00503848" w:rsidRDefault="00503848" w:rsidP="00503848">
      <w:pPr>
        <w:ind w:firstLine="708"/>
        <w:jc w:val="both"/>
        <w:rPr>
          <w:szCs w:val="28"/>
        </w:rPr>
      </w:pPr>
    </w:p>
    <w:p w:rsidR="00503848" w:rsidRDefault="00503848" w:rsidP="00503848">
      <w:pPr>
        <w:jc w:val="both"/>
        <w:rPr>
          <w:szCs w:val="28"/>
        </w:rPr>
      </w:pPr>
    </w:p>
    <w:p w:rsidR="00391893" w:rsidRDefault="00391893" w:rsidP="00503848">
      <w:pPr>
        <w:jc w:val="both"/>
        <w:rPr>
          <w:szCs w:val="28"/>
        </w:rPr>
      </w:pPr>
    </w:p>
    <w:p w:rsidR="008D108D" w:rsidRDefault="008D108D" w:rsidP="00503848">
      <w:pPr>
        <w:jc w:val="both"/>
        <w:rPr>
          <w:szCs w:val="28"/>
        </w:rPr>
      </w:pPr>
      <w:r>
        <w:rPr>
          <w:szCs w:val="28"/>
        </w:rPr>
        <w:t>Исполняющий обязанности г</w:t>
      </w:r>
      <w:r w:rsidR="00503848">
        <w:rPr>
          <w:szCs w:val="28"/>
        </w:rPr>
        <w:t>лав</w:t>
      </w:r>
      <w:r>
        <w:rPr>
          <w:szCs w:val="28"/>
        </w:rPr>
        <w:t>ы</w:t>
      </w:r>
      <w:r w:rsidR="001934C3">
        <w:rPr>
          <w:szCs w:val="28"/>
        </w:rPr>
        <w:t xml:space="preserve"> </w:t>
      </w:r>
    </w:p>
    <w:p w:rsidR="00503848" w:rsidRDefault="00503848" w:rsidP="00503848">
      <w:pPr>
        <w:jc w:val="both"/>
        <w:rPr>
          <w:szCs w:val="28"/>
        </w:rPr>
      </w:pPr>
      <w:r>
        <w:rPr>
          <w:szCs w:val="28"/>
        </w:rPr>
        <w:t xml:space="preserve">Темрюкского городского поселения </w:t>
      </w:r>
    </w:p>
    <w:p w:rsidR="002F7785" w:rsidRDefault="008D108D" w:rsidP="00503848">
      <w:pPr>
        <w:jc w:val="both"/>
        <w:rPr>
          <w:szCs w:val="28"/>
        </w:rPr>
      </w:pPr>
      <w:r>
        <w:rPr>
          <w:szCs w:val="28"/>
        </w:rPr>
        <w:t xml:space="preserve">Темрюкского </w:t>
      </w:r>
      <w:r w:rsidR="00503848">
        <w:rPr>
          <w:szCs w:val="28"/>
        </w:rPr>
        <w:t xml:space="preserve">района                                         </w:t>
      </w:r>
      <w:r>
        <w:rPr>
          <w:szCs w:val="28"/>
        </w:rPr>
        <w:t xml:space="preserve">                                    В.Д.Шабалин</w:t>
      </w:r>
    </w:p>
    <w:p w:rsidR="00C331D5" w:rsidRDefault="00EC1D36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     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A71E90" w:rsidRDefault="00A71E90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bookmarkStart w:id="1" w:name="_GoBack"/>
      <w:bookmarkEnd w:id="1"/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8D108D" w:rsidRDefault="008D108D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     </w:t>
      </w:r>
      <w:r w:rsidR="00EC1D36">
        <w:rPr>
          <w:b w:val="0"/>
          <w:spacing w:val="-1"/>
          <w:lang w:val="ru-RU"/>
        </w:rPr>
        <w:t>ПРИЛОЖЕНИЕ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к постановлению администрации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Темрюкского городского поселения  </w:t>
      </w:r>
    </w:p>
    <w:p w:rsidR="00940F44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</w:t>
      </w:r>
      <w:r>
        <w:rPr>
          <w:b w:val="0"/>
          <w:spacing w:val="-1"/>
          <w:lang w:val="ru-RU"/>
        </w:rPr>
        <w:t xml:space="preserve"> </w:t>
      </w:r>
      <w:r w:rsidR="00940F44">
        <w:rPr>
          <w:b w:val="0"/>
          <w:spacing w:val="-1"/>
          <w:lang w:val="ru-RU"/>
        </w:rPr>
        <w:t>Т</w:t>
      </w:r>
      <w:r w:rsidR="000D1930">
        <w:rPr>
          <w:b w:val="0"/>
          <w:spacing w:val="-1"/>
          <w:lang w:val="ru-RU"/>
        </w:rPr>
        <w:t>е</w:t>
      </w:r>
      <w:r>
        <w:rPr>
          <w:b w:val="0"/>
          <w:spacing w:val="-1"/>
          <w:lang w:val="ru-RU"/>
        </w:rPr>
        <w:t xml:space="preserve">мрюкского района 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от </w:t>
      </w:r>
      <w:r w:rsidR="000D1930">
        <w:rPr>
          <w:b w:val="0"/>
          <w:spacing w:val="-1"/>
          <w:lang w:val="ru-RU"/>
        </w:rPr>
        <w:t xml:space="preserve">12.10.2015    </w:t>
      </w:r>
      <w:r w:rsidR="00C331D5">
        <w:rPr>
          <w:b w:val="0"/>
          <w:spacing w:val="-1"/>
          <w:lang w:val="ru-RU"/>
        </w:rPr>
        <w:t>№</w:t>
      </w:r>
      <w:r w:rsidR="000D1930">
        <w:rPr>
          <w:b w:val="0"/>
          <w:spacing w:val="-1"/>
          <w:lang w:val="ru-RU"/>
        </w:rPr>
        <w:t xml:space="preserve"> 1094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«ПРИЛОЖЕНИЕ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УТВЕРЖДЕН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постановлением администрации </w:t>
      </w:r>
      <w:r>
        <w:rPr>
          <w:b w:val="0"/>
          <w:spacing w:val="-1"/>
          <w:lang w:val="ru-RU"/>
        </w:rPr>
        <w:t xml:space="preserve">                                    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>
        <w:rPr>
          <w:b w:val="0"/>
          <w:spacing w:val="-1"/>
          <w:lang w:val="ru-RU"/>
        </w:rPr>
        <w:t xml:space="preserve"> </w:t>
      </w:r>
      <w:r w:rsidR="00C331D5">
        <w:rPr>
          <w:b w:val="0"/>
          <w:spacing w:val="-1"/>
          <w:lang w:val="ru-RU"/>
        </w:rPr>
        <w:t>от 01.10.2014 № 934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</w:t>
      </w:r>
      <w:proofErr w:type="gramStart"/>
      <w:r w:rsidR="00C331D5">
        <w:rPr>
          <w:b w:val="0"/>
          <w:spacing w:val="-1"/>
          <w:lang w:val="ru-RU"/>
        </w:rPr>
        <w:t xml:space="preserve">(в редакции постановления </w:t>
      </w:r>
      <w:r>
        <w:rPr>
          <w:b w:val="0"/>
          <w:spacing w:val="-1"/>
          <w:lang w:val="ru-RU"/>
        </w:rPr>
        <w:t xml:space="preserve">                         </w:t>
      </w:r>
      <w:proofErr w:type="gramEnd"/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администрации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                                                   </w:t>
      </w:r>
    </w:p>
    <w:p w:rsidR="00940F44" w:rsidRDefault="00940F44" w:rsidP="00940F44">
      <w:pPr>
        <w:pStyle w:val="11"/>
        <w:tabs>
          <w:tab w:val="left" w:pos="5245"/>
        </w:tabs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EC1D36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 w:rsidR="00590336">
        <w:rPr>
          <w:b w:val="0"/>
          <w:spacing w:val="-1"/>
          <w:lang w:val="ru-RU"/>
        </w:rPr>
        <w:t xml:space="preserve">от </w:t>
      </w:r>
      <w:r w:rsidR="000D1930">
        <w:rPr>
          <w:b w:val="0"/>
          <w:spacing w:val="-1"/>
          <w:lang w:val="ru-RU"/>
        </w:rPr>
        <w:t xml:space="preserve">12.10.2015  </w:t>
      </w:r>
      <w:r w:rsidR="00590336">
        <w:rPr>
          <w:b w:val="0"/>
          <w:spacing w:val="-1"/>
          <w:lang w:val="ru-RU"/>
        </w:rPr>
        <w:t xml:space="preserve"> № </w:t>
      </w:r>
      <w:r w:rsidR="000D1930">
        <w:rPr>
          <w:b w:val="0"/>
          <w:spacing w:val="-1"/>
          <w:lang w:val="ru-RU"/>
        </w:rPr>
        <w:t>1094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940F44" w:rsidRDefault="00940F44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ПАСПОРТ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Муниципальной программы «Материально-техническое обеспечение 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деятельности </w:t>
      </w:r>
      <w:r>
        <w:rPr>
          <w:rFonts w:cs="Times New Roman"/>
          <w:bCs w:val="0"/>
          <w:spacing w:val="-1"/>
          <w:lang w:val="ru-RU"/>
        </w:rPr>
        <w:t xml:space="preserve">администрации Темрюкского городского поселения                                   Темрюкского    района </w:t>
      </w:r>
      <w:r>
        <w:rPr>
          <w:rFonts w:cs="Times New Roman"/>
          <w:spacing w:val="-1"/>
          <w:lang w:val="ru-RU"/>
        </w:rPr>
        <w:t xml:space="preserve">на </w:t>
      </w:r>
      <w:r>
        <w:rPr>
          <w:rFonts w:cs="Times New Roman"/>
          <w:spacing w:val="-2"/>
          <w:lang w:val="ru-RU"/>
        </w:rPr>
        <w:t xml:space="preserve">2015-2017 </w:t>
      </w:r>
      <w:r>
        <w:rPr>
          <w:rFonts w:cs="Times New Roman"/>
          <w:spacing w:val="-1"/>
          <w:lang w:val="ru-RU"/>
        </w:rPr>
        <w:t>годы»</w:t>
      </w:r>
    </w:p>
    <w:p w:rsidR="00940F44" w:rsidRDefault="00940F44" w:rsidP="00EC1D36">
      <w:pPr>
        <w:pStyle w:val="11"/>
        <w:ind w:left="0" w:firstLine="0"/>
        <w:jc w:val="center"/>
        <w:outlineLvl w:val="9"/>
        <w:rPr>
          <w:rFonts w:cs="Times New Roman"/>
          <w:lang w:val="ru-RU"/>
        </w:rPr>
      </w:pPr>
    </w:p>
    <w:p w:rsidR="00EC1D36" w:rsidRDefault="00EC1D36" w:rsidP="00EC1D36">
      <w:pPr>
        <w:jc w:val="both"/>
        <w:rPr>
          <w:spacing w:val="-1"/>
          <w:sz w:val="24"/>
        </w:rPr>
      </w:pPr>
    </w:p>
    <w:tbl>
      <w:tblPr>
        <w:tblStyle w:val="a9"/>
        <w:tblW w:w="9497" w:type="dxa"/>
        <w:tblInd w:w="250" w:type="dxa"/>
        <w:tblLook w:val="04A0"/>
      </w:tblPr>
      <w:tblGrid>
        <w:gridCol w:w="3187"/>
        <w:gridCol w:w="6310"/>
      </w:tblGrid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Координатор</w:t>
            </w:r>
            <w:proofErr w:type="spellEnd"/>
            <w:r>
              <w:rPr>
                <w:color w:val="000000" w:themeColor="text1"/>
                <w:szCs w:val="28"/>
                <w:lang w:eastAsia="en-US"/>
              </w:rPr>
              <w:t xml:space="preserve">  </w:t>
            </w:r>
          </w:p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Участник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Цели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EC1D36">
              <w:rPr>
                <w:szCs w:val="28"/>
                <w:lang w:val="ru-RU" w:eastAsia="en-US"/>
              </w:rPr>
              <w:t>м</w:t>
            </w:r>
            <w:r w:rsidRPr="00EC1D36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Задачи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муниципальной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 xml:space="preserve"> </w:t>
            </w:r>
            <w:r w:rsidRPr="00EC1D36">
              <w:rPr>
                <w:bCs/>
                <w:szCs w:val="28"/>
                <w:lang w:val="ru-RU" w:eastAsia="en-US"/>
              </w:rPr>
              <w:t>Материально-техническое обслуживание адм</w:t>
            </w:r>
            <w:r w:rsidRPr="00EC1D36">
              <w:rPr>
                <w:bCs/>
                <w:szCs w:val="28"/>
                <w:lang w:val="ru-RU" w:eastAsia="en-US"/>
              </w:rPr>
              <w:t>и</w:t>
            </w:r>
            <w:r w:rsidRPr="00EC1D36">
              <w:rPr>
                <w:bCs/>
                <w:szCs w:val="28"/>
                <w:lang w:val="ru-RU" w:eastAsia="en-US"/>
              </w:rPr>
              <w:t xml:space="preserve">нистрации </w:t>
            </w:r>
            <w:r w:rsidRPr="00EC1D36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EC1D36" w:rsidRDefault="00EC1D36" w:rsidP="00EC1D36">
      <w:pPr>
        <w:ind w:left="57" w:right="57"/>
        <w:jc w:val="both"/>
        <w:rPr>
          <w:rFonts w:eastAsiaTheme="minorHAnsi"/>
          <w:szCs w:val="28"/>
          <w:lang w:eastAsia="en-US"/>
        </w:rPr>
      </w:pPr>
    </w:p>
    <w:tbl>
      <w:tblPr>
        <w:tblStyle w:val="TableNormal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EC1D36" w:rsidTr="00EC1D36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tabs>
                <w:tab w:val="left" w:pos="955"/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Этапы сроки реализации муниципальной 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2015-2017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годы.</w:t>
            </w:r>
          </w:p>
        </w:tc>
      </w:tr>
      <w:tr w:rsidR="00EC1D36" w:rsidTr="00EC1D36">
        <w:trPr>
          <w:trHeight w:hRule="exact" w:val="179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Объемы бюджетных 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сигнований муниципал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ной программы </w:t>
            </w: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Финансирование подпрограммы из бюджета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да: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2015 год – 902200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4D4453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2016 год – 753</w:t>
            </w:r>
            <w:r w:rsidR="00EC1D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200 </w:t>
            </w:r>
            <w:r w:rsidR="00EC1D3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EC1D36" w:rsidP="008D108D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2017 год – 7</w:t>
            </w:r>
            <w:r w:rsidR="008D1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</w:tc>
      </w:tr>
      <w:tr w:rsidR="00EC1D36" w:rsidTr="00EC1D36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выполнением муниципальной програ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a8"/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выполнением муниципальной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 осуществляют органы муниципального финансового контроля</w:t>
            </w:r>
          </w:p>
        </w:tc>
      </w:tr>
    </w:tbl>
    <w:p w:rsidR="00EC1D36" w:rsidRDefault="00EC1D36" w:rsidP="00EC1D36">
      <w:pPr>
        <w:jc w:val="both"/>
        <w:rPr>
          <w:sz w:val="24"/>
          <w:lang w:eastAsia="en-US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EC1D36" w:rsidRDefault="00EC1D36" w:rsidP="00EC1D36">
      <w:pPr>
        <w:pStyle w:val="11"/>
        <w:tabs>
          <w:tab w:val="left" w:pos="851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>
        <w:rPr>
          <w:rFonts w:cs="Times New Roman"/>
          <w:b w:val="0"/>
          <w:spacing w:val="-1"/>
          <w:lang w:val="ru-RU"/>
        </w:rPr>
        <w:t>е</w:t>
      </w:r>
      <w:r>
        <w:rPr>
          <w:rFonts w:cs="Times New Roman"/>
          <w:b w:val="0"/>
          <w:spacing w:val="-1"/>
          <w:lang w:val="ru-RU"/>
        </w:rPr>
        <w:t>нию вопросов местного значения.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>
        <w:rPr>
          <w:rFonts w:cs="Times New Roman"/>
          <w:b w:val="0"/>
          <w:spacing w:val="-1"/>
          <w:lang w:val="ru-RU"/>
        </w:rPr>
        <w:t>о</w:t>
      </w:r>
      <w:r>
        <w:rPr>
          <w:rFonts w:cs="Times New Roman"/>
          <w:b w:val="0"/>
          <w:spacing w:val="-1"/>
          <w:lang w:val="ru-RU"/>
        </w:rPr>
        <w:t>той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>
        <w:rPr>
          <w:rFonts w:cs="Times New Roman"/>
          <w:b w:val="0"/>
          <w:spacing w:val="-1"/>
          <w:lang w:val="ru-RU"/>
        </w:rPr>
        <w:t>й</w:t>
      </w:r>
      <w:r>
        <w:rPr>
          <w:rFonts w:cs="Times New Roman"/>
          <w:b w:val="0"/>
          <w:spacing w:val="-1"/>
          <w:lang w:val="ru-RU"/>
        </w:rPr>
        <w:t>она обеспечивает решение вопросов местного значения</w:t>
      </w:r>
      <w:proofErr w:type="gramStart"/>
      <w:r>
        <w:rPr>
          <w:rFonts w:cs="Times New Roman"/>
          <w:b w:val="0"/>
          <w:spacing w:val="-1"/>
          <w:lang w:val="ru-RU"/>
        </w:rPr>
        <w:t xml:space="preserve"> ,</w:t>
      </w:r>
      <w:proofErr w:type="gramEnd"/>
      <w:r>
        <w:rPr>
          <w:rFonts w:cs="Times New Roman"/>
          <w:b w:val="0"/>
          <w:spacing w:val="-1"/>
          <w:lang w:val="ru-RU"/>
        </w:rPr>
        <w:t xml:space="preserve"> определенных в Уставе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0"/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Цели, задачи, сроки и этапы реализации программы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709" w:firstLine="0"/>
        <w:jc w:val="both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Основные цели программы: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осуществление мероприятий по модернизации и обновлению мат</w:t>
      </w:r>
      <w:r>
        <w:rPr>
          <w:rFonts w:cs="Times New Roman"/>
          <w:b w:val="0"/>
          <w:lang w:val="ru-RU"/>
        </w:rPr>
        <w:t>е</w:t>
      </w:r>
      <w:r>
        <w:rPr>
          <w:rFonts w:cs="Times New Roman"/>
          <w:b w:val="0"/>
          <w:lang w:val="ru-RU"/>
        </w:rPr>
        <w:t>риально-технической базы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создание в администрации Темрюкского городского поселения Те</w:t>
      </w:r>
      <w:r>
        <w:rPr>
          <w:rFonts w:cs="Times New Roman"/>
          <w:b w:val="0"/>
          <w:lang w:val="ru-RU"/>
        </w:rPr>
        <w:t>м</w:t>
      </w:r>
      <w:r>
        <w:rPr>
          <w:rFonts w:cs="Times New Roman"/>
          <w:b w:val="0"/>
          <w:lang w:val="ru-RU"/>
        </w:rPr>
        <w:t>рюкского района единого, открытого информационного пространства.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повышение качества работы сотрудников через активное внедрение с</w:t>
      </w:r>
      <w:r>
        <w:rPr>
          <w:rFonts w:cs="Times New Roman"/>
          <w:b w:val="0"/>
          <w:lang w:val="ru-RU"/>
        </w:rPr>
        <w:t>о</w:t>
      </w:r>
      <w:r>
        <w:rPr>
          <w:rFonts w:cs="Times New Roman"/>
          <w:b w:val="0"/>
          <w:lang w:val="ru-RU"/>
        </w:rPr>
        <w:t>временных информационных технологий.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EC1D36" w:rsidRDefault="00EC1D36" w:rsidP="00EC1D36">
      <w:pPr>
        <w:pStyle w:val="11"/>
        <w:tabs>
          <w:tab w:val="left" w:pos="0"/>
          <w:tab w:val="left" w:pos="851"/>
          <w:tab w:val="left" w:pos="1276"/>
          <w:tab w:val="left" w:pos="1418"/>
          <w:tab w:val="left" w:pos="1560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Достижение основной цели программы обеспечивается за счет решения  следующих задач: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улучшение и укрепление материально-технической базы.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модернизация и замена устаревшего (нерабочего</w:t>
      </w:r>
      <w:proofErr w:type="gramStart"/>
      <w:r>
        <w:rPr>
          <w:rFonts w:cs="Times New Roman"/>
          <w:b w:val="0"/>
          <w:lang w:val="ru-RU"/>
        </w:rPr>
        <w:t>)о</w:t>
      </w:r>
      <w:proofErr w:type="gramEnd"/>
      <w:r>
        <w:rPr>
          <w:rFonts w:cs="Times New Roman"/>
          <w:b w:val="0"/>
          <w:lang w:val="ru-RU"/>
        </w:rPr>
        <w:t>борудования.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lastRenderedPageBreak/>
        <w:t>мониторинг, упорядочивание и автоматизация внутреннего док</w:t>
      </w:r>
      <w:r>
        <w:rPr>
          <w:rFonts w:cs="Times New Roman"/>
          <w:b w:val="0"/>
          <w:lang w:val="ru-RU"/>
        </w:rPr>
        <w:t>у</w:t>
      </w:r>
      <w:r>
        <w:rPr>
          <w:rFonts w:cs="Times New Roman"/>
          <w:b w:val="0"/>
          <w:lang w:val="ru-RU"/>
        </w:rPr>
        <w:t>ментооборота.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709" w:right="-142" w:firstLine="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Срок реализации программы 2015-2017 годы.</w:t>
      </w:r>
    </w:p>
    <w:p w:rsidR="008D108D" w:rsidRDefault="008D108D" w:rsidP="00EC1D36">
      <w:pPr>
        <w:pStyle w:val="11"/>
        <w:tabs>
          <w:tab w:val="left" w:pos="0"/>
          <w:tab w:val="left" w:pos="851"/>
        </w:tabs>
        <w:ind w:left="709" w:right="-142" w:firstLine="0"/>
        <w:jc w:val="both"/>
        <w:outlineLvl w:val="9"/>
        <w:rPr>
          <w:rFonts w:cs="Times New Roman"/>
          <w:b w:val="0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center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Перечень мероприятий программы</w:t>
      </w: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tbl>
      <w:tblPr>
        <w:tblStyle w:val="a9"/>
        <w:tblW w:w="9930" w:type="dxa"/>
        <w:tblInd w:w="-34" w:type="dxa"/>
        <w:tblLayout w:type="fixed"/>
        <w:tblLook w:val="04A0"/>
      </w:tblPr>
      <w:tblGrid>
        <w:gridCol w:w="565"/>
        <w:gridCol w:w="1988"/>
        <w:gridCol w:w="990"/>
        <w:gridCol w:w="985"/>
        <w:gridCol w:w="993"/>
        <w:gridCol w:w="1714"/>
        <w:gridCol w:w="1438"/>
        <w:gridCol w:w="1257"/>
      </w:tblGrid>
      <w:tr w:rsidR="00EC1D36" w:rsidTr="00940F44"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1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29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Объем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финансирования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Источник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Ожидаемый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результат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Исполнители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мероприятий</w:t>
            </w:r>
            <w:proofErr w:type="spellEnd"/>
          </w:p>
        </w:tc>
      </w:tr>
      <w:tr w:rsidR="00EC1D36" w:rsidTr="00940F44"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2015 </w:t>
            </w:r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2016 </w:t>
            </w:r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2017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171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1D36" w:rsidRDefault="00EC1D36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журналов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бланков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карточек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463565" w:rsidRDefault="00463565" w:rsidP="008036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EC1D3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Приобретение печатей и шта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пов </w:t>
            </w:r>
          </w:p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8036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700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У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ничтожение печатей и шта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пов, несоотве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ствующих тр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бованиям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канцелярских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товаров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80364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03644"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36A1A" w:rsidP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 w:rsidR="00463565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 w:rsidR="00463565"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7D7A20" w:rsidRPr="00EC1D36" w:rsidRDefault="007D7A20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страция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7D7A20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A20" w:rsidRPr="007D7A20" w:rsidRDefault="007D7A20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Приобретение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хозяйственных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товаров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803644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 w:rsidR="00436A1A"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родского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поселе-ния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рю-кского района</w:t>
            </w:r>
          </w:p>
          <w:p w:rsidR="00436A1A" w:rsidRPr="00EC1D36" w:rsidRDefault="00436A1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Приобретение запасных частей для </w:t>
            </w:r>
            <w:proofErr w:type="gramStart"/>
            <w:r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омпьюте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ров</w:t>
            </w:r>
            <w:proofErr w:type="gram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B02D3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3</w:t>
            </w:r>
            <w:r w:rsidR="00463565"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7D7A20" w:rsidRPr="00EC1D36" w:rsidRDefault="007D7A20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436A1A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EC1D36" w:rsidRDefault="00463565" w:rsidP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 xml:space="preserve">Ремонт </w:t>
            </w:r>
            <w:proofErr w:type="gramStart"/>
            <w:r>
              <w:rPr>
                <w:bCs/>
                <w:sz w:val="24"/>
                <w:szCs w:val="24"/>
                <w:lang w:val="ru-RU" w:eastAsia="en-US"/>
              </w:rPr>
              <w:t>орг-техники</w:t>
            </w:r>
            <w:proofErr w:type="gram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7D7A20" w:rsidRPr="00EC1D36" w:rsidRDefault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63565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565" w:rsidRPr="00B02D3A" w:rsidRDefault="00463565" w:rsidP="00E74F86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B02D3A">
              <w:rPr>
                <w:bCs/>
                <w:sz w:val="24"/>
                <w:szCs w:val="24"/>
                <w:lang w:val="ru-RU" w:eastAsia="en-US"/>
              </w:rPr>
              <w:t xml:space="preserve">Приобретение </w:t>
            </w:r>
            <w:r w:rsidR="00B02D3A">
              <w:rPr>
                <w:bCs/>
                <w:sz w:val="24"/>
                <w:szCs w:val="24"/>
                <w:lang w:val="ru-RU" w:eastAsia="en-US"/>
              </w:rPr>
              <w:t xml:space="preserve">и модернизация </w:t>
            </w:r>
            <w:r w:rsidR="00E74F86">
              <w:rPr>
                <w:bCs/>
                <w:sz w:val="24"/>
                <w:szCs w:val="24"/>
                <w:lang w:val="ru-RU" w:eastAsia="en-US"/>
              </w:rPr>
              <w:t>оргтехники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74F86" w:rsidRDefault="008D108D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171</w:t>
            </w:r>
            <w:r w:rsidR="00E74F86">
              <w:rPr>
                <w:bCs/>
                <w:sz w:val="24"/>
                <w:szCs w:val="24"/>
                <w:lang w:val="ru-RU" w:eastAsia="en-US"/>
              </w:rPr>
              <w:t>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Default="004635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3565" w:rsidRPr="00463565" w:rsidRDefault="00463565" w:rsidP="007D7A20">
            <w:pPr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поселе-ия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  <w:p w:rsidR="00463565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Приобретение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государственных знаков почтовой оплаты (конве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ты, марки)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8D108D" w:rsidP="008D108D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lastRenderedPageBreak/>
              <w:t>188</w:t>
            </w:r>
            <w:r w:rsidR="00436A1A">
              <w:rPr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947B86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B86" w:rsidRPr="00947B86" w:rsidRDefault="00947B86" w:rsidP="00947B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B86" w:rsidRPr="00947B86" w:rsidRDefault="00947B86" w:rsidP="00947B86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7B86" w:rsidRPr="00947B86" w:rsidRDefault="00947B86" w:rsidP="00947B86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7B86" w:rsidRPr="00947B86" w:rsidRDefault="00947B86" w:rsidP="00947B86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7B86" w:rsidRPr="00947B86" w:rsidRDefault="00947B86" w:rsidP="00947B86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7B86" w:rsidRPr="00947B86" w:rsidRDefault="00947B86" w:rsidP="00947B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7B86" w:rsidRPr="00947B86" w:rsidRDefault="00947B86" w:rsidP="00947B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B86" w:rsidRPr="00947B86" w:rsidRDefault="00947B86" w:rsidP="00947B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Оказание услуг почтовой связи по приему, 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работке, пер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сылке почтовых отправлений (з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казных писем, заказных банд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ролей), пересы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ке уведомлений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Заправка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7D7A20" w:rsidRPr="00EC1D36" w:rsidRDefault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 w:rsidP="00E175D7">
            <w:pPr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Оформление книг и эксперт</w:t>
            </w:r>
            <w:r>
              <w:rPr>
                <w:bCs/>
                <w:sz w:val="24"/>
                <w:szCs w:val="24"/>
                <w:lang w:val="ru-RU" w:eastAsia="en-US"/>
              </w:rPr>
              <w:t>и</w:t>
            </w:r>
            <w:r>
              <w:rPr>
                <w:bCs/>
                <w:sz w:val="24"/>
                <w:szCs w:val="24"/>
                <w:lang w:val="ru-RU" w:eastAsia="en-US"/>
              </w:rPr>
              <w:t>за документов, переплетные р</w:t>
            </w:r>
            <w:r>
              <w:rPr>
                <w:bCs/>
                <w:sz w:val="24"/>
                <w:szCs w:val="24"/>
                <w:lang w:val="ru-RU" w:eastAsia="en-US"/>
              </w:rPr>
              <w:t>а</w:t>
            </w:r>
            <w:r>
              <w:rPr>
                <w:bCs/>
                <w:sz w:val="24"/>
                <w:szCs w:val="24"/>
                <w:lang w:val="ru-RU" w:eastAsia="en-US"/>
              </w:rPr>
              <w:t>боты, составл</w:t>
            </w:r>
            <w:r>
              <w:rPr>
                <w:bCs/>
                <w:sz w:val="24"/>
                <w:szCs w:val="24"/>
                <w:lang w:val="ru-RU" w:eastAsia="en-US"/>
              </w:rPr>
              <w:t>е</w:t>
            </w:r>
            <w:r>
              <w:rPr>
                <w:bCs/>
                <w:sz w:val="24"/>
                <w:szCs w:val="24"/>
                <w:lang w:val="ru-RU" w:eastAsia="en-US"/>
              </w:rPr>
              <w:t>ние описей дел</w:t>
            </w:r>
            <w:r w:rsidR="007D7A20">
              <w:rPr>
                <w:bCs/>
                <w:sz w:val="24"/>
                <w:szCs w:val="24"/>
                <w:lang w:val="ru-RU" w:eastAsia="en-US"/>
              </w:rPr>
              <w:t>, оформление дел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Предоставление услуг подви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ж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ной  радиотел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фонной связи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Бюджет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Тем-рюкского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proofErr w:type="gramStart"/>
            <w:r w:rsidRPr="00EC1D36">
              <w:rPr>
                <w:bCs/>
                <w:sz w:val="24"/>
                <w:szCs w:val="24"/>
                <w:lang w:val="ru-RU" w:eastAsia="en-US"/>
              </w:rPr>
              <w:t>го-родского</w:t>
            </w:r>
            <w:proofErr w:type="gramEnd"/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436A1A" w:rsidTr="00940F4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Default="00436A1A" w:rsidP="008D10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D108D">
              <w:rPr>
                <w:bCs/>
                <w:sz w:val="24"/>
                <w:szCs w:val="24"/>
                <w:lang w:val="ru-RU"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Выполнение других работ, оказание услуг для обеспечения деятельности 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администрации Темрюкского городского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80364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lastRenderedPageBreak/>
              <w:t>5</w:t>
            </w:r>
            <w:r w:rsidR="00436A1A">
              <w:rPr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Default="00436A1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селения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рюкского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района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6A1A" w:rsidRPr="00463565" w:rsidRDefault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proofErr w:type="gramStart"/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proofErr w:type="gramEnd"/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обесп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д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министр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1A" w:rsidRPr="00EC1D36" w:rsidRDefault="00436A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родского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940F44" w:rsidRDefault="00EC1D36" w:rsidP="00463565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947B86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947B86" w:rsidRDefault="00947B86" w:rsidP="00947B86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Повышение </w:t>
      </w:r>
      <w:proofErr w:type="gramStart"/>
      <w:r>
        <w:rPr>
          <w:rFonts w:cs="Times New Roman"/>
          <w:spacing w:val="-1"/>
          <w:lang w:val="ru-RU"/>
        </w:rPr>
        <w:t>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</w:t>
      </w:r>
      <w:proofErr w:type="gramEnd"/>
      <w:r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Установка локально-вычислительной сети в 2015 году.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2015-2017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Планируется в 2015-2017 годах приобретение </w:t>
      </w:r>
      <w:r w:rsidR="00803644">
        <w:rPr>
          <w:rFonts w:cs="Times New Roman"/>
          <w:spacing w:val="-1"/>
          <w:lang w:val="ru-RU"/>
        </w:rPr>
        <w:t>10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947B86" w:rsidRDefault="00947B86" w:rsidP="00947B86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lastRenderedPageBreak/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proofErr w:type="gramStart"/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  <w:proofErr w:type="gramEnd"/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947B8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 xml:space="preserve">Темрюкского </w:t>
      </w:r>
      <w:r w:rsidR="00EC1D36">
        <w:rPr>
          <w:spacing w:val="-2"/>
          <w:szCs w:val="28"/>
        </w:rPr>
        <w:t xml:space="preserve">района                                                </w:t>
      </w:r>
      <w:r>
        <w:rPr>
          <w:spacing w:val="-2"/>
          <w:szCs w:val="28"/>
        </w:rPr>
        <w:t xml:space="preserve">                       </w:t>
      </w:r>
      <w:r w:rsidR="00EC1D36">
        <w:rPr>
          <w:spacing w:val="-2"/>
          <w:szCs w:val="28"/>
        </w:rPr>
        <w:t xml:space="preserve"> </w:t>
      </w:r>
      <w:proofErr w:type="spellStart"/>
      <w:r w:rsidR="00803644">
        <w:rPr>
          <w:spacing w:val="-2"/>
          <w:szCs w:val="28"/>
        </w:rPr>
        <w:t>С</w:t>
      </w:r>
      <w:r w:rsidR="00EC1D36"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  <w:proofErr w:type="spellEnd"/>
    </w:p>
    <w:sectPr w:rsidR="00EC1D36" w:rsidRPr="00503848" w:rsidSect="000D193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596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1930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3461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1D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5511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4453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969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08D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039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47B86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E90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16A3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4F86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91D4-B66C-48BE-9797-F0FA9635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2015-10-13T13:56:00Z</cp:lastPrinted>
  <dcterms:created xsi:type="dcterms:W3CDTF">2015-06-17T11:31:00Z</dcterms:created>
  <dcterms:modified xsi:type="dcterms:W3CDTF">2015-10-14T07:29:00Z</dcterms:modified>
</cp:coreProperties>
</file>