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CC" w:rsidRPr="00F162CC" w:rsidRDefault="00F162CC" w:rsidP="00F162C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162CC">
        <w:rPr>
          <w:rFonts w:ascii="Tahoma" w:eastAsia="Times New Roman" w:hAnsi="Tahoma" w:cs="Tahoma"/>
          <w:sz w:val="21"/>
          <w:szCs w:val="21"/>
          <w:lang w:eastAsia="ru-RU"/>
        </w:rPr>
        <w:t xml:space="preserve">Извещение о проведении запроса котировок </w:t>
      </w:r>
    </w:p>
    <w:p w:rsidR="00F162CC" w:rsidRPr="00F162CC" w:rsidRDefault="00F162CC" w:rsidP="00F162CC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F162CC">
        <w:rPr>
          <w:rFonts w:ascii="Tahoma" w:eastAsia="Times New Roman" w:hAnsi="Tahoma" w:cs="Tahoma"/>
          <w:sz w:val="21"/>
          <w:szCs w:val="21"/>
          <w:lang w:eastAsia="ru-RU"/>
        </w:rPr>
        <w:t>для закупки №0118300011418000096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F162CC" w:rsidRPr="00F162CC" w:rsidTr="00F162CC">
        <w:tc>
          <w:tcPr>
            <w:tcW w:w="2000" w:type="pct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0118300011418000096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Приобретение сценического оборудования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Запрос котировок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48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Заводовская</w:t>
            </w:r>
            <w:proofErr w:type="spell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Елена Ивановна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torgi-tem@mail.ru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7-86148-44204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контрактной службе, контрактном управляющем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приказом МБУ «ГОК» от 23 января 2017 года № 14 «О назначении должностного лица, ответственного за осуществление закупок (контрактного управляющего)» </w:t>
            </w:r>
            <w:proofErr w:type="spell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Кистанов</w:t>
            </w:r>
            <w:proofErr w:type="spell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Игорь Александрович Тел. (86148) 6-52-48 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31.07.2018 16:00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10.08.2018 11:05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 № 2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котировочных заявок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      </w: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Форма котировочной заявки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Заявка на участие в запросе котировок подается заказчику в письменной форме в запечатанном конверте, не позволяющем просматривать содержание такой заявки до даты и времени вскрытия конвертов с заявками на участие в запросе котировок, указанных в извещении о проведении запроса котировок.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10.08.2018 11:05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проведения вскрытия конвертов, открытия доступа к электронным документам заявок участников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УЛ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ЛЕНИНА, 36, </w:t>
            </w:r>
            <w:proofErr w:type="spell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№ 2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Срок, в течение которого победитель запроса котировок или иной участник запроса котировок, с которым заключается контракт при уклонении победителя от заключения контракта, должен подписать контракт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частью 13 статьи 78 Федерального закона от 5 апреля 2013 г. № 44-ФЗ,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</w:t>
            </w: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подписания указанного протокола.</w:t>
            </w:r>
            <w:proofErr w:type="gramEnd"/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Условия признания победителя запроса котировок или иного участника запроса котировок </w:t>
            </w: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уклонившимся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от заключении контракта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11 статьи 78 Федерального закона от 5 апреля 2013 г. № 44-ФЗ: В случае</w:t>
            </w: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(для юридического лица), которые получены не ранее чем за шесть месяцев до даты размещения в единой информационной системе извещения о проведении запроса котировок,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лица) в срок, указанный в извещении о проведении запроса котировок, такой победитель признается уклонившимся от заключения контракта.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303104.01 Российский рубль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Обоснование начальной (максимальной) цены контракта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муниципального контракта (далее - НМЦК) определена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государственного контракта, цены контракта, заключаемого с единственным поставщиком (подрядчиком, исполнителем)».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Метод определения НМЦК: метод сопоставимых рыночных цен (анализа рынка) (расчет в Приложении к документации). 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Краснодарского края, бюджет Темрюкского городского поселения Темрюкского района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183235204039023520100100190180000244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МУНИЦИПАЛЬНОЕ КАЗЕННОЕ УЧРЕЖДЕНИЕ ТЕМРЮКСКОГО ГОРОДСКОГО ПОСЕЛЕНИЯ ТЕМРЮКСКОГО РАЙОНА "ГОРОДСКОЕ ОБЪЕДИНЕНИЕ КУЛЬТУРЫ"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303104.01 Российский рубль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033D113318180000156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23.07.2018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60"/>
              <w:gridCol w:w="1739"/>
              <w:gridCol w:w="1694"/>
              <w:gridCol w:w="1694"/>
              <w:gridCol w:w="1694"/>
            </w:tblGrid>
            <w:tr w:rsidR="00F162CC" w:rsidRPr="00F162CC">
              <w:trPr>
                <w:gridAfter w:val="1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F162CC" w:rsidRPr="00F162CC"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2018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2019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2020 год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Оплата за 2021 год </w:t>
                  </w:r>
                </w:p>
              </w:tc>
            </w:tr>
            <w:tr w:rsidR="00F162CC" w:rsidRPr="00F162CC"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992080173101L4670244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303104.01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  <w:tr w:rsidR="00F162CC" w:rsidRPr="00F162CC"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Итого по КБК: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303104.01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0.00</w:t>
                  </w:r>
                </w:p>
              </w:tc>
            </w:tr>
          </w:tbl>
          <w:p w:rsidR="00F162CC" w:rsidRPr="00F162CC" w:rsidRDefault="00F162CC" w:rsidP="00F162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162CC" w:rsidRPr="00F162CC">
              <w:tc>
                <w:tcPr>
                  <w:tcW w:w="1650" w:type="pct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Всего: 303104.01</w:t>
                  </w:r>
                </w:p>
              </w:tc>
            </w:tr>
          </w:tbl>
          <w:p w:rsidR="00F162CC" w:rsidRPr="00F162CC" w:rsidRDefault="00F162CC" w:rsidP="00F162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Краснодарский край, Темрюкский р-н, </w:t>
            </w:r>
            <w:proofErr w:type="spell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г</w:t>
            </w: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.Т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емрюк</w:t>
            </w:r>
            <w:proofErr w:type="spell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ул. 27 Сентября, 188/1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товара - в течени</w:t>
            </w: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7 дней с момента подписания контракта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возможности одностороннего отказа от исполнения </w:t>
            </w: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контракта в соответствии с положениями Частей 8 – 26 Статьи 95 Федерального закона №44-ФЗ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Заказчик вправе принять решение об одностороннем отказе от исполнения Контракта в соответствии с частями </w:t>
            </w: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8-25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и гражданским законодательством (Заказчик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для одностороннего отказа от исполнения отдельных видов обязательств, при условии, если это было предусмотрено контрактом)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Обеспечение исполнения контракта не требуется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gridSpan w:val="2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</w:tr>
      <w:tr w:rsidR="00F162CC" w:rsidRPr="00F162CC" w:rsidTr="00F162CC">
        <w:tc>
          <w:tcPr>
            <w:tcW w:w="0" w:type="auto"/>
            <w:gridSpan w:val="2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Российский рубль</w:t>
            </w:r>
          </w:p>
        </w:tc>
      </w:tr>
      <w:tr w:rsidR="00F162CC" w:rsidRPr="00F162CC" w:rsidTr="00F162CC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14"/>
              <w:gridCol w:w="913"/>
              <w:gridCol w:w="1213"/>
              <w:gridCol w:w="782"/>
              <w:gridCol w:w="888"/>
              <w:gridCol w:w="1337"/>
              <w:gridCol w:w="888"/>
              <w:gridCol w:w="958"/>
              <w:gridCol w:w="732"/>
              <w:gridCol w:w="856"/>
            </w:tblGrid>
            <w:tr w:rsidR="00F162CC" w:rsidRPr="00F162CC">
              <w:tc>
                <w:tcPr>
                  <w:tcW w:w="0" w:type="auto"/>
                  <w:vMerge w:val="restart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F162CC" w:rsidRPr="00F162CC">
              <w:tc>
                <w:tcPr>
                  <w:tcW w:w="0" w:type="auto"/>
                  <w:vMerge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F162CC" w:rsidRPr="00F162CC"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proofErr w:type="spellStart"/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Сплиттер</w:t>
                  </w:r>
                  <w:proofErr w:type="spellEnd"/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 DMX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26.40.51.000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3"/>
                  </w:tblGrid>
                  <w:tr w:rsidR="00F162CC" w:rsidRPr="00F162CC">
                    <w:tc>
                      <w:tcPr>
                        <w:tcW w:w="0" w:type="auto"/>
                        <w:vAlign w:val="center"/>
                        <w:hideMark/>
                      </w:tcPr>
                      <w:p w:rsidR="00F162CC" w:rsidRPr="00F162CC" w:rsidRDefault="00F162CC" w:rsidP="00F162C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2.00 (из 2.00)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22019.67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44039.34</w:t>
                  </w:r>
                </w:p>
              </w:tc>
            </w:tr>
            <w:tr w:rsidR="00F162CC" w:rsidRPr="00F162CC"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Консоль управления светом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27.33.13.169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3"/>
                  </w:tblGrid>
                  <w:tr w:rsidR="00F162CC" w:rsidRPr="00F162CC">
                    <w:tc>
                      <w:tcPr>
                        <w:tcW w:w="0" w:type="auto"/>
                        <w:vAlign w:val="center"/>
                        <w:hideMark/>
                      </w:tcPr>
                      <w:p w:rsidR="00F162CC" w:rsidRPr="00F162CC" w:rsidRDefault="00F162CC" w:rsidP="00F162CC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МУНИЦИПАЛЬНОЕ КАЗЕННОЕ УЧРЕЖДЕНИЕ ТЕМРЮКСКОГО ГОРОДСКОГО ПОСЕЛЕНИЯ ТЕМРЮКСКОГО РАЙОНА "ГОРОДСКОЕ ОБЪЕДИНЕНИЕ КУЛЬТУРЫ"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Комплект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259064.67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162CC" w:rsidRPr="00F162CC" w:rsidRDefault="00F162CC" w:rsidP="00F162CC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F162CC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259064.67</w:t>
                  </w:r>
                </w:p>
              </w:tc>
            </w:tr>
          </w:tbl>
          <w:p w:rsidR="00F162CC" w:rsidRPr="00F162CC" w:rsidRDefault="00F162CC" w:rsidP="00F162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gridSpan w:val="2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Итого: 303104.01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Требования к участникам закупок в соответствии с </w:t>
            </w: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частью 1.1 статьи 31 Федерального закона № 44-ФЗ </w:t>
            </w:r>
          </w:p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Установлено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44-ФЗ, постановлением Правительства РФ от 26 сентября 2016 г. N 968 "Об ограничениях и условиях допуска отдельных видов радиоэлектронной продукции, происходящих</w:t>
            </w:r>
            <w:proofErr w:type="gramEnd"/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из иностранных государств, для целей осуществления закупок для обеспечения государственных и муниципальных нужд"</w:t>
            </w:r>
          </w:p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Информация к запросу котировок</w:t>
            </w:r>
          </w:p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 Обоснование НМЦК</w:t>
            </w:r>
          </w:p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 Техническое задание</w:t>
            </w:r>
          </w:p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 Форма котировочной заявки</w:t>
            </w:r>
          </w:p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 Проект контракта</w:t>
            </w:r>
          </w:p>
        </w:tc>
      </w:tr>
      <w:tr w:rsidR="00F162CC" w:rsidRPr="00F162CC" w:rsidTr="00F162CC"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162CC" w:rsidRPr="00F162CC" w:rsidRDefault="00F162CC" w:rsidP="00F162CC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F162CC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31.07.2018 15:35</w:t>
            </w:r>
          </w:p>
        </w:tc>
      </w:tr>
    </w:tbl>
    <w:p w:rsidR="005E1848" w:rsidRPr="00F162CC" w:rsidRDefault="005E1848" w:rsidP="00F162CC">
      <w:bookmarkStart w:id="0" w:name="_GoBack"/>
      <w:bookmarkEnd w:id="0"/>
    </w:p>
    <w:sectPr w:rsidR="005E1848" w:rsidRPr="00F162CC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4433AF"/>
    <w:rsid w:val="00491FF6"/>
    <w:rsid w:val="005E1848"/>
    <w:rsid w:val="007A130E"/>
    <w:rsid w:val="00951505"/>
    <w:rsid w:val="009914A7"/>
    <w:rsid w:val="009E5C46"/>
    <w:rsid w:val="00AB2FFC"/>
    <w:rsid w:val="00BC651B"/>
    <w:rsid w:val="00BD08D9"/>
    <w:rsid w:val="00CB2372"/>
    <w:rsid w:val="00E11EE1"/>
    <w:rsid w:val="00F1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 объекта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Подзаголовок5"/>
    <w:basedOn w:val="a"/>
    <w:rsid w:val="00491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C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951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BC6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991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1">
    <w:name w:val="Подзаголовок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2">
    <w:name w:val="Название объекта10"/>
    <w:basedOn w:val="a"/>
    <w:rsid w:val="00443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Название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Подзаголовок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Название объекта11"/>
    <w:basedOn w:val="a"/>
    <w:rsid w:val="009E5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16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7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361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03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87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78861">
          <w:marLeft w:val="0"/>
          <w:marRight w:val="0"/>
          <w:marTop w:val="32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8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58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9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79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1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5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62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9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1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25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06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5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2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02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5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5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5891">
          <w:marLeft w:val="0"/>
          <w:marRight w:val="0"/>
          <w:marTop w:val="8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86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6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37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42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210">
          <w:marLeft w:val="0"/>
          <w:marRight w:val="0"/>
          <w:marTop w:val="49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4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9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7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24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117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2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02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49328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6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38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54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4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7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319">
          <w:marLeft w:val="0"/>
          <w:marRight w:val="0"/>
          <w:marTop w:val="9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7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922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15</cp:revision>
  <cp:lastPrinted>2018-07-31T11:39:00Z</cp:lastPrinted>
  <dcterms:created xsi:type="dcterms:W3CDTF">2017-08-14T13:15:00Z</dcterms:created>
  <dcterms:modified xsi:type="dcterms:W3CDTF">2018-07-31T11:39:00Z</dcterms:modified>
</cp:coreProperties>
</file>