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B245B5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B245B5">
        <w:rPr>
          <w:color w:val="000000"/>
          <w:sz w:val="28"/>
          <w:szCs w:val="28"/>
        </w:rPr>
        <w:t xml:space="preserve"> </w:t>
      </w:r>
    </w:p>
    <w:p w:rsidR="00FB5146" w:rsidRDefault="00B245B5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245B5">
        <w:rPr>
          <w:sz w:val="28"/>
          <w:szCs w:val="28"/>
        </w:rPr>
        <w:t>№</w:t>
      </w:r>
      <w:hyperlink r:id="rId6" w:anchor="/Auction504Fl/View/102597534" w:history="1">
        <w:r w:rsidRPr="00B245B5">
          <w:rPr>
            <w:sz w:val="28"/>
            <w:szCs w:val="28"/>
          </w:rPr>
          <w:t>0318300008820000242</w:t>
        </w:r>
      </w:hyperlink>
      <w:r w:rsidRPr="00B245B5">
        <w:rPr>
          <w:sz w:val="28"/>
          <w:szCs w:val="28"/>
        </w:rPr>
        <w:t xml:space="preserve"> от 26.05.2020 10:12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2020.67089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bookmarkStart w:id="0" w:name="_GoBack"/>
            <w:r w:rsidRPr="004D2FA0">
              <w:t>Поставка семян газонной травы и цветов</w:t>
            </w:r>
            <w:bookmarkEnd w:id="0"/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r w:rsidRPr="00B31262">
              <w:t>Электронная площадка России "РТС-тендер"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r w:rsidRPr="00B31262">
              <w:t>https://www.rts-tender.ru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04.06.2020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245B5" w:rsidRDefault="00CA709B" w:rsidP="00FB5146">
            <w:r w:rsidRPr="00B245B5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245B5" w:rsidRDefault="00CA709B" w:rsidP="00FB5146">
            <w:r w:rsidRPr="00B245B5">
              <w:t>Согласно Приложению 1 «Порядок подачи заявок на участие в электронном аукционе» к извещ</w:t>
            </w:r>
            <w:r w:rsidRPr="00B245B5">
              <w:t>е</w:t>
            </w:r>
            <w:r w:rsidRPr="00B245B5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05.06.2020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08.06.2020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349 843.58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203235204448323520100100900010000244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349 843.58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</w:t>
            </w:r>
            <w:proofErr w:type="spellStart"/>
            <w:r w:rsidRPr="00847EF6">
              <w:t>г</w:t>
            </w:r>
            <w:proofErr w:type="gramStart"/>
            <w:r w:rsidRPr="00847EF6">
              <w:t>.Т</w:t>
            </w:r>
            <w:proofErr w:type="gramEnd"/>
            <w:r w:rsidRPr="00847EF6">
              <w:t>емрюк</w:t>
            </w:r>
            <w:proofErr w:type="spellEnd"/>
            <w:r w:rsidRPr="00847EF6">
              <w:t xml:space="preserve">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</w:t>
            </w:r>
            <w:proofErr w:type="gramStart"/>
            <w:r w:rsidRPr="00847EF6">
              <w:t>с даты  подписания</w:t>
            </w:r>
            <w:proofErr w:type="gramEnd"/>
            <w:r w:rsidRPr="00847EF6">
              <w:t xml:space="preserve">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245B5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B245B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B245B5" w:rsidRDefault="00911B87" w:rsidP="00911B87"/>
    <w:p w:rsidR="00324540" w:rsidRPr="00B245B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1361"/>
        <w:gridCol w:w="1537"/>
        <w:gridCol w:w="1584"/>
        <w:gridCol w:w="2324"/>
        <w:gridCol w:w="980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характер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бахромчатая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прямостоячие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прямостоячие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1 356.66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Газонная смесь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281.17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56 234.00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Гацания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жестковатая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9 290.01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10 163.33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10 163.33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Маргаритка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многолетняя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Вербена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10 163.33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изящная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Целозия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метельчатая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1171.67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2 343.34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1171.67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2 343.34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1 396.66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гибридная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6 863.33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6 193.34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1171.67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2 343.34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Портулак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4 073.34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3096.67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9 290.01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Цинния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мэрилэндская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12 353.34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Газонная смесь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305.12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12 204.80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Клевер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01.19.31.160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9 133.30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рогатая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1 356.66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Бархатцы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отклоненные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1 356.66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2 116.67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2 116.67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2 116.67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Бегония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вечноцветущая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2 116.67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Капуста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881.67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1 763.34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виттрока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Виола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ампельная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гибридный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7 920.00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Петуния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01.19.22.110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многоцветковая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245B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1 553.34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349 843,58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B245B5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B245B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245B5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245B5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B245B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6D9F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419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5B5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3D62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6D54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D7DC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2020-05-28T08:44:00Z</dcterms:created>
  <dcterms:modified xsi:type="dcterms:W3CDTF">2020-05-28T08:44:00Z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