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BB" w:rsidRPr="009754BB" w:rsidRDefault="009754BB" w:rsidP="009754BB">
      <w:pPr>
        <w:pStyle w:val="a5"/>
        <w:jc w:val="right"/>
        <w:rPr>
          <w:rFonts w:ascii="Times New Roman" w:hAnsi="Times New Roman" w:cs="Times New Roman"/>
          <w:color w:val="7F7F7F" w:themeColor="text1" w:themeTint="80"/>
          <w:sz w:val="32"/>
          <w:szCs w:val="32"/>
        </w:rPr>
      </w:pPr>
      <w:r w:rsidRPr="009754BB">
        <w:rPr>
          <w:rFonts w:ascii="Times New Roman" w:hAnsi="Times New Roman" w:cs="Times New Roman"/>
          <w:color w:val="7F7F7F" w:themeColor="text1" w:themeTint="80"/>
          <w:sz w:val="32"/>
          <w:szCs w:val="32"/>
        </w:rPr>
        <w:t>ПРОЕКТ</w:t>
      </w: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276E2E" w:rsidRDefault="00276E2E" w:rsidP="002114BE">
      <w:pPr>
        <w:pStyle w:val="a3"/>
        <w:jc w:val="center"/>
        <w:rPr>
          <w:rFonts w:ascii="Times New Roman" w:hAnsi="Times New Roman" w:cs="Times New Roman"/>
        </w:rPr>
      </w:pPr>
    </w:p>
    <w:p w:rsidR="00B8310B" w:rsidRDefault="00B8310B" w:rsidP="002114BE">
      <w:pPr>
        <w:pStyle w:val="a3"/>
        <w:jc w:val="center"/>
        <w:rPr>
          <w:rFonts w:ascii="Times New Roman" w:hAnsi="Times New Roman" w:cs="Times New Roman"/>
        </w:rPr>
      </w:pPr>
    </w:p>
    <w:p w:rsidR="00A07603" w:rsidRDefault="00A07603" w:rsidP="002114BE">
      <w:pPr>
        <w:pStyle w:val="a3"/>
        <w:jc w:val="center"/>
        <w:rPr>
          <w:rFonts w:ascii="Times New Roman" w:hAnsi="Times New Roman" w:cs="Times New Roman"/>
        </w:rPr>
      </w:pPr>
    </w:p>
    <w:p w:rsidR="00AC69C2" w:rsidRDefault="00AC69C2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8410CB" w:rsidRDefault="008410CB" w:rsidP="002114BE">
      <w:pPr>
        <w:pStyle w:val="a3"/>
        <w:jc w:val="center"/>
        <w:rPr>
          <w:rFonts w:ascii="Times New Roman" w:hAnsi="Times New Roman" w:cs="Times New Roman"/>
        </w:rPr>
      </w:pPr>
    </w:p>
    <w:p w:rsidR="00632AC9" w:rsidRPr="00AB1DC0" w:rsidRDefault="00632AC9" w:rsidP="002114BE">
      <w:pPr>
        <w:pStyle w:val="a3"/>
        <w:jc w:val="center"/>
        <w:rPr>
          <w:rFonts w:ascii="Times New Roman" w:hAnsi="Times New Roman" w:cs="Times New Roman"/>
        </w:rPr>
      </w:pPr>
    </w:p>
    <w:p w:rsidR="00C2145F" w:rsidRDefault="009655A0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C2145F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норматива стоимости и </w:t>
      </w:r>
    </w:p>
    <w:p w:rsidR="00C2145F" w:rsidRDefault="00C2145F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рыночной стоимости одного квадратного метра общей площади жилого помещения по</w:t>
      </w:r>
      <w:r w:rsidR="009655A0" w:rsidRPr="00AB1D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Темрюкскому городскому поселению</w:t>
      </w:r>
      <w:r w:rsidR="00A04C75" w:rsidRPr="00AB1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5" w:rsidRPr="00AB1DC0" w:rsidRDefault="00A04C75" w:rsidP="00A04C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DC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7AA" w:rsidRPr="00AB1DC0" w:rsidRDefault="005667AA" w:rsidP="005667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759" w:rsidRDefault="00C2145F" w:rsidP="001F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Российской Федерации от 17 декабря 2010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1050 «</w:t>
      </w:r>
      <w:r w:rsidRPr="00C2145F">
        <w:rPr>
          <w:rFonts w:ascii="Times New Roman" w:hAnsi="Times New Roman" w:cs="Times New Roman"/>
          <w:sz w:val="28"/>
          <w:szCs w:val="28"/>
        </w:rPr>
        <w:t xml:space="preserve">О реализации отдельных мероприятий государственной </w:t>
      </w:r>
      <w:r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Pr="00C2145F">
        <w:rPr>
          <w:rFonts w:ascii="Times New Roman" w:hAnsi="Times New Roman" w:cs="Times New Roman"/>
          <w:sz w:val="28"/>
          <w:szCs w:val="28"/>
        </w:rPr>
        <w:t xml:space="preserve">Обеспечение доступным и комфортным </w:t>
      </w:r>
      <w:r w:rsidRPr="001F4759">
        <w:rPr>
          <w:rFonts w:ascii="Times New Roman" w:hAnsi="Times New Roman" w:cs="Times New Roman"/>
          <w:sz w:val="28"/>
          <w:szCs w:val="28"/>
        </w:rPr>
        <w:t>жильем и коммунальными услугами граждан Российской Федерации»</w:t>
      </w:r>
      <w:r w:rsidR="00343DC4">
        <w:rPr>
          <w:rFonts w:ascii="Times New Roman" w:hAnsi="Times New Roman" w:cs="Times New Roman"/>
          <w:sz w:val="28"/>
          <w:szCs w:val="28"/>
        </w:rPr>
        <w:t xml:space="preserve"> и</w:t>
      </w:r>
      <w:r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1F4759" w:rsidRPr="001F4759">
        <w:rPr>
          <w:rFonts w:ascii="Times New Roman" w:hAnsi="Times New Roman" w:cs="Times New Roman"/>
          <w:sz w:val="28"/>
          <w:szCs w:val="28"/>
        </w:rPr>
        <w:t>приказа М</w:t>
      </w:r>
      <w:r w:rsidRPr="001F4759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 w:rsidR="001F4759" w:rsidRPr="001F4759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РФ от 18 августа 2021 года № 584/</w:t>
      </w:r>
      <w:proofErr w:type="spellStart"/>
      <w:proofErr w:type="gramStart"/>
      <w:r w:rsidR="001F4759" w:rsidRPr="001F475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1F4759" w:rsidRPr="001F4759">
        <w:rPr>
          <w:rFonts w:ascii="Times New Roman" w:hAnsi="Times New Roman" w:cs="Times New Roman"/>
          <w:sz w:val="28"/>
          <w:szCs w:val="28"/>
        </w:rPr>
        <w:t xml:space="preserve"> «Об </w:t>
      </w:r>
      <w:r w:rsidR="001F4759" w:rsidRPr="001F475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утверждении Методики определения норматива стоимости одного квадратного метра общей площади жилого помещения по Российской Федерации и средней рыночной стоимости одного квадратного метра общей площади жилого помещения по субъектам Российской Федерации</w:t>
      </w:r>
      <w:r w:rsidR="001F4759" w:rsidRPr="001F475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841121" w:rsidRPr="001F47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с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т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а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н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о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в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л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я</w:t>
      </w:r>
      <w:r w:rsidR="009C14D5"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841121" w:rsidRPr="001F4759">
        <w:rPr>
          <w:rFonts w:ascii="Times New Roman" w:hAnsi="Times New Roman" w:cs="Times New Roman"/>
          <w:sz w:val="28"/>
          <w:szCs w:val="28"/>
        </w:rPr>
        <w:t>ю:</w:t>
      </w:r>
      <w:bookmarkStart w:id="0" w:name="sub_1"/>
    </w:p>
    <w:p w:rsidR="00841121" w:rsidRPr="00C2145F" w:rsidRDefault="00841121" w:rsidP="008411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75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sub_1000" w:history="1">
        <w:r w:rsidR="006143EA" w:rsidRPr="001F4759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</w:t>
        </w:r>
        <w:r w:rsidRPr="001F4759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орядок</w:t>
        </w:r>
      </w:hyperlink>
      <w:r w:rsidRPr="001F4759">
        <w:rPr>
          <w:rFonts w:ascii="Times New Roman" w:hAnsi="Times New Roman" w:cs="Times New Roman"/>
          <w:sz w:val="28"/>
          <w:szCs w:val="28"/>
        </w:rPr>
        <w:t xml:space="preserve"> </w:t>
      </w:r>
      <w:r w:rsidR="001F4759" w:rsidRPr="001F4759">
        <w:rPr>
          <w:rFonts w:ascii="Times New Roman" w:hAnsi="Times New Roman" w:cs="Times New Roman"/>
          <w:sz w:val="28"/>
          <w:szCs w:val="28"/>
        </w:rPr>
        <w:t>определения норматива стоимости и средней рыночной стоимости одного квадратного метра общей площади жилого помещения по Темрюкскому городскому поселению Темрюкского района</w:t>
      </w:r>
      <w:r w:rsidR="00E51C00" w:rsidRPr="00C2145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C2145F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D434D5" w:rsidRPr="00C2145F" w:rsidRDefault="00AB1DC0" w:rsidP="00FF64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2</w:t>
      </w:r>
      <w:r w:rsidR="001D5151" w:rsidRPr="00C214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7330F" w:rsidRPr="00C2145F">
        <w:rPr>
          <w:rFonts w:ascii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552E3C" w:rsidRPr="00C2145F">
        <w:rPr>
          <w:rFonts w:ascii="Times New Roman" w:hAnsi="Times New Roman" w:cs="Times New Roman"/>
          <w:sz w:val="28"/>
          <w:szCs w:val="28"/>
        </w:rPr>
        <w:t>(</w:t>
      </w:r>
      <w:r w:rsidR="007506EB">
        <w:rPr>
          <w:rFonts w:ascii="Times New Roman" w:hAnsi="Times New Roman" w:cs="Times New Roman"/>
          <w:sz w:val="28"/>
          <w:szCs w:val="28"/>
        </w:rPr>
        <w:t>Залевская</w:t>
      </w:r>
      <w:bookmarkStart w:id="1" w:name="_GoBack"/>
      <w:bookmarkEnd w:id="1"/>
      <w:r w:rsidR="00552E3C" w:rsidRPr="00C2145F">
        <w:rPr>
          <w:rFonts w:ascii="Times New Roman" w:hAnsi="Times New Roman" w:cs="Times New Roman"/>
          <w:sz w:val="28"/>
          <w:szCs w:val="28"/>
        </w:rPr>
        <w:t>)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обеспечить официальное опубликование настоящего постановления в периодическом печатном издании газете Темрюкского района «Тамань»,</w:t>
      </w:r>
      <w:r w:rsidR="00E9357C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27330F" w:rsidRPr="00C2145F">
        <w:rPr>
          <w:rFonts w:ascii="Times New Roman" w:hAnsi="Times New Roman" w:cs="Times New Roman"/>
          <w:sz w:val="28"/>
          <w:szCs w:val="28"/>
        </w:rPr>
        <w:t>разместить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7330F" w:rsidRPr="00C214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в информационно-телекоммуникационной сети «Интернет», а так же разместить на официальном сайте </w:t>
      </w:r>
      <w:r w:rsidR="0027330F" w:rsidRPr="00C2145F"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</w:t>
      </w:r>
      <w:proofErr w:type="gramEnd"/>
      <w:r w:rsidR="0027330F" w:rsidRPr="00C2145F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D434D5" w:rsidRPr="00C2145F" w:rsidRDefault="00AB1DC0" w:rsidP="00D43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3</w:t>
      </w:r>
      <w:r w:rsidR="00E41D93" w:rsidRPr="00C214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34D5" w:rsidRPr="00C214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40595" w:rsidRPr="00C2145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434D5" w:rsidRPr="00C2145F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 w:rsidR="00E9357C" w:rsidRPr="00C2145F">
        <w:rPr>
          <w:rFonts w:ascii="Times New Roman" w:hAnsi="Times New Roman" w:cs="Times New Roman"/>
          <w:sz w:val="28"/>
          <w:szCs w:val="28"/>
        </w:rPr>
        <w:t>я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Темрюкского района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     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576A26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C2145F">
        <w:rPr>
          <w:rFonts w:ascii="Times New Roman" w:hAnsi="Times New Roman" w:cs="Times New Roman"/>
          <w:sz w:val="28"/>
          <w:szCs w:val="28"/>
        </w:rPr>
        <w:t>А.В.</w:t>
      </w:r>
      <w:r w:rsidR="00225431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D434D5" w:rsidRPr="00C2145F">
        <w:rPr>
          <w:rFonts w:ascii="Times New Roman" w:hAnsi="Times New Roman" w:cs="Times New Roman"/>
          <w:sz w:val="28"/>
          <w:szCs w:val="28"/>
        </w:rPr>
        <w:t>Румянцеву.</w:t>
      </w:r>
    </w:p>
    <w:p w:rsidR="00891A64" w:rsidRPr="00C2145F" w:rsidRDefault="00AB1DC0" w:rsidP="001F4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4</w:t>
      </w:r>
      <w:r w:rsidR="00891A64" w:rsidRPr="00C2145F">
        <w:rPr>
          <w:rFonts w:ascii="Times New Roman" w:hAnsi="Times New Roman" w:cs="Times New Roman"/>
          <w:sz w:val="28"/>
          <w:szCs w:val="28"/>
        </w:rPr>
        <w:t>. Постановление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853FB7" w:rsidRPr="00C2145F">
        <w:rPr>
          <w:rFonts w:ascii="Times New Roman" w:hAnsi="Times New Roman" w:cs="Times New Roman"/>
          <w:sz w:val="28"/>
          <w:szCs w:val="28"/>
        </w:rPr>
        <w:t>«</w:t>
      </w:r>
      <w:r w:rsidRPr="00C2145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02DC5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F4759" w:rsidRPr="001F4759">
        <w:rPr>
          <w:rFonts w:ascii="Times New Roman" w:hAnsi="Times New Roman" w:cs="Times New Roman"/>
          <w:sz w:val="28"/>
          <w:szCs w:val="28"/>
        </w:rPr>
        <w:t xml:space="preserve">определения норматива </w:t>
      </w:r>
      <w:r w:rsidR="001F4759" w:rsidRPr="001F4759">
        <w:rPr>
          <w:rFonts w:ascii="Times New Roman" w:hAnsi="Times New Roman" w:cs="Times New Roman"/>
          <w:sz w:val="28"/>
          <w:szCs w:val="28"/>
        </w:rPr>
        <w:lastRenderedPageBreak/>
        <w:t>стоимости и средней рыночной стоимости одного квадратного метра общей площади жилого помещения по Темрюкскому городскому поселению Темрюкского района</w:t>
      </w:r>
      <w:r w:rsidR="00853FB7" w:rsidRPr="00C2145F">
        <w:rPr>
          <w:rFonts w:ascii="Times New Roman" w:hAnsi="Times New Roman" w:cs="Times New Roman"/>
          <w:sz w:val="28"/>
          <w:szCs w:val="28"/>
        </w:rPr>
        <w:t xml:space="preserve">» </w:t>
      </w:r>
      <w:r w:rsidR="00891A64" w:rsidRPr="00C2145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853FB7" w:rsidRPr="00C2145F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891A64" w:rsidRPr="00C2145F" w:rsidRDefault="00891A64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A05" w:rsidRPr="00C2145F" w:rsidRDefault="00CD1A05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603" w:rsidRPr="00C2145F" w:rsidRDefault="00A07603" w:rsidP="00A0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43EA" w:rsidRPr="00C2145F" w:rsidRDefault="0025603F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>Г</w:t>
      </w:r>
      <w:r w:rsidR="00B2412C" w:rsidRPr="00C2145F">
        <w:rPr>
          <w:rFonts w:ascii="Times New Roman" w:hAnsi="Times New Roman" w:cs="Times New Roman"/>
          <w:sz w:val="28"/>
          <w:szCs w:val="28"/>
        </w:rPr>
        <w:t>лав</w:t>
      </w:r>
      <w:r w:rsidRPr="00C2145F">
        <w:rPr>
          <w:rFonts w:ascii="Times New Roman" w:hAnsi="Times New Roman" w:cs="Times New Roman"/>
          <w:sz w:val="28"/>
          <w:szCs w:val="28"/>
        </w:rPr>
        <w:t>а</w:t>
      </w:r>
      <w:r w:rsidR="00D434D5" w:rsidRPr="00C21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D434D5" w:rsidRPr="00C2145F" w:rsidRDefault="00D434D5" w:rsidP="003302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45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</w:t>
      </w:r>
      <w:r w:rsidR="00A07603" w:rsidRPr="00C2145F">
        <w:rPr>
          <w:rFonts w:ascii="Times New Roman" w:hAnsi="Times New Roman" w:cs="Times New Roman"/>
          <w:sz w:val="28"/>
          <w:szCs w:val="28"/>
        </w:rPr>
        <w:t xml:space="preserve">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143EA" w:rsidRPr="00C2145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 xml:space="preserve">  </w:t>
      </w:r>
      <w:r w:rsidRPr="00C2145F">
        <w:rPr>
          <w:rFonts w:ascii="Times New Roman" w:hAnsi="Times New Roman" w:cs="Times New Roman"/>
          <w:sz w:val="28"/>
          <w:szCs w:val="28"/>
        </w:rPr>
        <w:t xml:space="preserve"> </w:t>
      </w:r>
      <w:r w:rsidR="0025603F" w:rsidRPr="00C2145F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B0E42" w:rsidRDefault="000B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B6D" w:rsidRPr="0047627E" w:rsidRDefault="00044B6D" w:rsidP="00044B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44B6D" w:rsidRPr="0047627E" w:rsidRDefault="00044B6D" w:rsidP="00044B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44B6D" w:rsidRPr="0047627E" w:rsidRDefault="00044B6D" w:rsidP="00044B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44B6D" w:rsidRPr="0047627E" w:rsidRDefault="00044B6D" w:rsidP="00044B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44B6D" w:rsidRPr="0047627E" w:rsidRDefault="00044B6D" w:rsidP="00044B6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7627E">
        <w:rPr>
          <w:rFonts w:ascii="Times New Roman" w:hAnsi="Times New Roman" w:cs="Times New Roman"/>
          <w:sz w:val="28"/>
          <w:szCs w:val="28"/>
        </w:rPr>
        <w:t>от «___»_____________ №______</w:t>
      </w:r>
    </w:p>
    <w:p w:rsidR="00044B6D" w:rsidRPr="0047627E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B6D" w:rsidRPr="0047627E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4B6D" w:rsidRPr="00764D44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4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44B6D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44">
        <w:rPr>
          <w:rFonts w:ascii="Times New Roman" w:hAnsi="Times New Roman" w:cs="Times New Roman"/>
          <w:b/>
          <w:sz w:val="28"/>
          <w:szCs w:val="28"/>
        </w:rPr>
        <w:t xml:space="preserve">определения норматива стоимости и средней рыночной стоимости </w:t>
      </w:r>
    </w:p>
    <w:p w:rsidR="00044B6D" w:rsidRPr="00764D44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44">
        <w:rPr>
          <w:rFonts w:ascii="Times New Roman" w:hAnsi="Times New Roman" w:cs="Times New Roman"/>
          <w:b/>
          <w:sz w:val="28"/>
          <w:szCs w:val="28"/>
        </w:rPr>
        <w:t>одного квадратного метра общей площади жилого помещения по Темрюкскому городскому поселению Темрюкского района</w:t>
      </w:r>
    </w:p>
    <w:p w:rsidR="00044B6D" w:rsidRPr="007E523E" w:rsidRDefault="00044B6D" w:rsidP="00044B6D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rFonts w:eastAsiaTheme="minorEastAsia"/>
          <w:bCs/>
          <w:sz w:val="28"/>
          <w:szCs w:val="28"/>
        </w:rPr>
      </w:pP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11"/>
      <w:r w:rsidRPr="00173FC9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bookmarkEnd w:id="2"/>
      <w:r w:rsidRPr="00173FC9">
        <w:rPr>
          <w:rFonts w:ascii="Times New Roman" w:hAnsi="Times New Roman" w:cs="Times New Roman"/>
          <w:sz w:val="28"/>
          <w:szCs w:val="28"/>
        </w:rPr>
        <w:t>определения норматива стоимости и средней рыночной стоимости одного квадратного метра общей площади жилого помещения по Темрюкскому городскому поселению Темрюкского района</w:t>
      </w:r>
      <w:bookmarkStart w:id="3" w:name="sub_1001"/>
      <w:r w:rsidRPr="00173FC9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действующим законодательством Российской Федерации, Краснодарского края,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 района.</w:t>
      </w: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73FC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73FC9">
        <w:rPr>
          <w:rFonts w:ascii="Times New Roman" w:hAnsi="Times New Roman" w:cs="Times New Roman"/>
          <w:sz w:val="28"/>
          <w:szCs w:val="28"/>
        </w:rPr>
        <w:t>Настоящий Поряд</w:t>
      </w:r>
      <w:r>
        <w:rPr>
          <w:rFonts w:ascii="Times New Roman" w:hAnsi="Times New Roman" w:cs="Times New Roman"/>
          <w:sz w:val="28"/>
          <w:szCs w:val="28"/>
        </w:rPr>
        <w:t xml:space="preserve">ок предназначен для определения </w:t>
      </w:r>
      <w:bookmarkStart w:id="5" w:name="sub_1003"/>
      <w:bookmarkEnd w:id="4"/>
      <w:r w:rsidRPr="00173FC9">
        <w:rPr>
          <w:rFonts w:ascii="Times New Roman" w:hAnsi="Times New Roman" w:cs="Times New Roman"/>
          <w:sz w:val="28"/>
          <w:szCs w:val="28"/>
        </w:rPr>
        <w:t xml:space="preserve">норматива стоимости одного квадратного метра для расчёта размера социальной выплаты в рамках реализации </w:t>
      </w:r>
      <w:hyperlink r:id="rId10" w:history="1">
        <w:r w:rsidRPr="00173FC9">
          <w:rPr>
            <w:rStyle w:val="ad"/>
            <w:color w:val="auto"/>
            <w:sz w:val="28"/>
            <w:szCs w:val="28"/>
          </w:rPr>
          <w:t>мероприятия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по обеспечению жильём молодых семей в</w:t>
      </w:r>
      <w:r>
        <w:rPr>
          <w:rFonts w:ascii="Times New Roman" w:hAnsi="Times New Roman" w:cs="Times New Roman"/>
          <w:sz w:val="28"/>
          <w:szCs w:val="28"/>
        </w:rPr>
        <w:t>едомственной целевой программы «</w:t>
      </w:r>
      <w:r w:rsidRPr="00173FC9">
        <w:rPr>
          <w:rFonts w:ascii="Times New Roman" w:hAnsi="Times New Roman" w:cs="Times New Roman"/>
          <w:sz w:val="28"/>
          <w:szCs w:val="28"/>
        </w:rPr>
        <w:t>Оказание государственной поддержки гражданам в обеспечении жильём и оп</w:t>
      </w:r>
      <w:r>
        <w:rPr>
          <w:rFonts w:ascii="Times New Roman" w:hAnsi="Times New Roman" w:cs="Times New Roman"/>
          <w:sz w:val="28"/>
          <w:szCs w:val="28"/>
        </w:rPr>
        <w:t>лате жилищно-коммунальных услуг»</w:t>
      </w:r>
      <w:r w:rsidRPr="00173FC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173FC9">
          <w:rPr>
            <w:rStyle w:val="ad"/>
            <w:color w:val="auto"/>
            <w:sz w:val="28"/>
            <w:szCs w:val="28"/>
          </w:rPr>
          <w:t>государственной 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Pr="00173FC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 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FC9">
        <w:rPr>
          <w:rFonts w:ascii="Times New Roman" w:hAnsi="Times New Roman" w:cs="Times New Roman"/>
          <w:sz w:val="28"/>
          <w:szCs w:val="28"/>
        </w:rPr>
        <w:t xml:space="preserve">, утверждённого </w:t>
      </w:r>
      <w:hyperlink r:id="rId12" w:history="1">
        <w:r w:rsidRPr="00173FC9">
          <w:rPr>
            <w:rStyle w:val="ad"/>
            <w:color w:val="auto"/>
            <w:sz w:val="28"/>
            <w:szCs w:val="28"/>
          </w:rPr>
          <w:t>постановлением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17.12.2010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№</w:t>
      </w:r>
      <w:r w:rsidRPr="00173FC9">
        <w:rPr>
          <w:rFonts w:ascii="Times New Roman" w:hAnsi="Times New Roman" w:cs="Times New Roman"/>
          <w:sz w:val="28"/>
          <w:szCs w:val="28"/>
        </w:rPr>
        <w:t xml:space="preserve"> 1050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FC9">
        <w:rPr>
          <w:rFonts w:ascii="Times New Roman" w:hAnsi="Times New Roman" w:cs="Times New Roman"/>
          <w:sz w:val="28"/>
          <w:szCs w:val="28"/>
        </w:rPr>
        <w:t xml:space="preserve">О реализации отдельных мероприятий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FC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жильём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Федерации», и определения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средней рыночной стоимости одного квадратного метра общей площади жилого помещения в соответствии с </w:t>
      </w:r>
      <w:hyperlink r:id="rId13" w:history="1">
        <w:r w:rsidRPr="00173FC9">
          <w:rPr>
            <w:rStyle w:val="ad"/>
            <w:color w:val="auto"/>
            <w:sz w:val="28"/>
            <w:szCs w:val="28"/>
          </w:rPr>
          <w:t>Законом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Краснодарского края от 29.12.2009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173FC9">
        <w:rPr>
          <w:rFonts w:ascii="Times New Roman" w:hAnsi="Times New Roman" w:cs="Times New Roman"/>
          <w:sz w:val="28"/>
          <w:szCs w:val="28"/>
        </w:rPr>
        <w:t xml:space="preserve"> 1890-КЗ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FC9">
        <w:rPr>
          <w:rFonts w:ascii="Times New Roman" w:hAnsi="Times New Roman" w:cs="Times New Roman"/>
          <w:sz w:val="28"/>
          <w:szCs w:val="28"/>
        </w:rPr>
        <w:t>О порядке признания граждан малоимущими, в целях принятия их на учёт в качестве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173F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Pr="00173FC9">
        <w:rPr>
          <w:rFonts w:ascii="Times New Roman" w:hAnsi="Times New Roman" w:cs="Times New Roman"/>
          <w:sz w:val="28"/>
          <w:szCs w:val="28"/>
        </w:rPr>
        <w:t>.</w:t>
      </w:r>
      <w:bookmarkStart w:id="7" w:name="sub_1041"/>
      <w:bookmarkEnd w:id="6"/>
      <w:r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Pr="00173FC9">
        <w:rPr>
          <w:rFonts w:ascii="Times New Roman" w:hAnsi="Times New Roman" w:cs="Times New Roman"/>
          <w:sz w:val="28"/>
          <w:szCs w:val="28"/>
        </w:rPr>
        <w:t xml:space="preserve"> сбора данных о рыночной стоимости одного квадратного метра на первичном и вторичном рынках жилья на </w:t>
      </w:r>
      <w:r>
        <w:rPr>
          <w:rFonts w:ascii="Times New Roman" w:hAnsi="Times New Roman" w:cs="Times New Roman"/>
          <w:sz w:val="28"/>
          <w:szCs w:val="28"/>
        </w:rPr>
        <w:t>территории Темрюкского городского поселения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FC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отделом по вопросам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Pr="00670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 по вопросам </w:t>
      </w:r>
      <w:r>
        <w:rPr>
          <w:rFonts w:ascii="Times New Roman" w:hAnsi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3FC9">
        <w:rPr>
          <w:rFonts w:ascii="Times New Roman" w:hAnsi="Times New Roman" w:cs="Times New Roman"/>
          <w:sz w:val="28"/>
          <w:szCs w:val="28"/>
        </w:rPr>
        <w:t>. Сбор данных на расчётный квартал осуществляется в текущем квартале года</w:t>
      </w:r>
      <w:r>
        <w:rPr>
          <w:rFonts w:ascii="Times New Roman" w:hAnsi="Times New Roman" w:cs="Times New Roman"/>
          <w:sz w:val="28"/>
          <w:szCs w:val="28"/>
        </w:rPr>
        <w:t xml:space="preserve"> (последнем месяце текущего квартала)</w:t>
      </w:r>
      <w:r w:rsidRPr="00173FC9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73FC9">
        <w:rPr>
          <w:rFonts w:ascii="Times New Roman" w:hAnsi="Times New Roman" w:cs="Times New Roman"/>
          <w:sz w:val="28"/>
          <w:szCs w:val="28"/>
        </w:rPr>
        <w:t>Основными источниками информации, используемыми при осуществлении сбора данных, являются:</w:t>
      </w: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C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содержащаяся на официальных сайтах агентств недвижимости и застройщиков, данные открытых печатных изданий и </w:t>
      </w:r>
      <w:proofErr w:type="spellStart"/>
      <w:r w:rsidRPr="00173FC9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173FC9">
        <w:rPr>
          <w:rFonts w:ascii="Times New Roman" w:hAnsi="Times New Roman" w:cs="Times New Roman"/>
          <w:sz w:val="28"/>
          <w:szCs w:val="28"/>
        </w:rPr>
        <w:t>, в которых размещаются сведения о ценах на первичном и вторичном рынках жилья в многоквартирных жилых домах, предложения об объектах недвижимости, выставленных на продажу;</w:t>
      </w: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FC9">
        <w:rPr>
          <w:rFonts w:ascii="Times New Roman" w:hAnsi="Times New Roman" w:cs="Times New Roman"/>
          <w:sz w:val="28"/>
          <w:szCs w:val="28"/>
        </w:rPr>
        <w:t>сведения о средней рыночной стоимости одного квадратного метра на соответствующий период на территории Краснодарского края, утверждённой Министерством строительства и жилищно-коммунального хозяйства Российской Федерации.</w:t>
      </w: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42"/>
      <w:r>
        <w:rPr>
          <w:rFonts w:ascii="Times New Roman" w:hAnsi="Times New Roman" w:cs="Times New Roman"/>
          <w:sz w:val="28"/>
          <w:szCs w:val="28"/>
        </w:rPr>
        <w:t xml:space="preserve">5. Отдел по вопросам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 xml:space="preserve">не позднее 5 </w:t>
      </w:r>
      <w:r w:rsidRPr="00173FC9">
        <w:rPr>
          <w:rFonts w:ascii="Times New Roman" w:hAnsi="Times New Roman" w:cs="Times New Roman"/>
          <w:sz w:val="28"/>
          <w:szCs w:val="28"/>
        </w:rPr>
        <w:t>числа месяца, следующего за про</w:t>
      </w:r>
      <w:r>
        <w:rPr>
          <w:rFonts w:ascii="Times New Roman" w:hAnsi="Times New Roman" w:cs="Times New Roman"/>
          <w:sz w:val="28"/>
          <w:szCs w:val="28"/>
        </w:rPr>
        <w:t>шедшим кварталом, представляет для расчета</w:t>
      </w:r>
      <w:r w:rsidRPr="00173FC9">
        <w:rPr>
          <w:rFonts w:ascii="Times New Roman" w:hAnsi="Times New Roman" w:cs="Times New Roman"/>
          <w:sz w:val="28"/>
          <w:szCs w:val="28"/>
        </w:rPr>
        <w:t xml:space="preserve"> средней рыночной стоимости одного квадратного метра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73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финансам и бюджету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служебную записку и собранную информацию в соответствии с пунктом 4 настоящего Порядка. </w:t>
      </w: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43"/>
      <w:bookmarkEnd w:id="8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173FC9">
        <w:rPr>
          <w:rFonts w:ascii="Times New Roman" w:hAnsi="Times New Roman" w:cs="Times New Roman"/>
          <w:sz w:val="28"/>
          <w:szCs w:val="28"/>
        </w:rPr>
        <w:t xml:space="preserve">Определение на основе аналитически обработанных данных средней рыночной стоимости одного квадратного метра на первичном и вторичном рынках жилья и среднего значения рыночной стоимости одного квадратного метра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173FC9">
        <w:rPr>
          <w:rFonts w:ascii="Times New Roman" w:hAnsi="Times New Roman" w:cs="Times New Roman"/>
          <w:sz w:val="28"/>
          <w:szCs w:val="28"/>
        </w:rPr>
        <w:t>по формуле:</w:t>
      </w:r>
    </w:p>
    <w:bookmarkEnd w:id="9"/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B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D42B8D">
        <w:rPr>
          <w:rFonts w:ascii="Times New Roman" w:hAnsi="Times New Roman" w:cs="Times New Roman"/>
          <w:sz w:val="28"/>
          <w:szCs w:val="28"/>
        </w:rPr>
        <w:t>СЗрс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D42B8D">
        <w:rPr>
          <w:rFonts w:ascii="Times New Roman" w:hAnsi="Times New Roman" w:cs="Times New Roman"/>
          <w:sz w:val="28"/>
          <w:szCs w:val="28"/>
        </w:rPr>
        <w:t>СЦпр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D42B8D">
        <w:rPr>
          <w:rFonts w:ascii="Times New Roman" w:hAnsi="Times New Roman" w:cs="Times New Roman"/>
          <w:sz w:val="28"/>
          <w:szCs w:val="28"/>
        </w:rPr>
        <w:t>СЦвр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>) / 2, где</w:t>
      </w:r>
    </w:p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B8D">
        <w:rPr>
          <w:rFonts w:ascii="Times New Roman" w:hAnsi="Times New Roman" w:cs="Times New Roman"/>
          <w:sz w:val="28"/>
          <w:szCs w:val="28"/>
        </w:rPr>
        <w:t>СЗрс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 xml:space="preserve"> - среднее значение рыночной стоимости;</w:t>
      </w:r>
    </w:p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B8D">
        <w:rPr>
          <w:rFonts w:ascii="Times New Roman" w:hAnsi="Times New Roman" w:cs="Times New Roman"/>
          <w:sz w:val="28"/>
          <w:szCs w:val="28"/>
        </w:rPr>
        <w:t>СЦпр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 xml:space="preserve"> - средняя цена предложения одного квадратного метра общей площади жилья, выставленного на первичном рынке жилья на территории Темрюкского городского поселения Темрюкского района, определяемая как отношение суммы цен предложений к площади жилых помещений на первичном рынке жилья (не менее трёх предложений);</w:t>
      </w:r>
    </w:p>
    <w:p w:rsidR="00044B6D" w:rsidRPr="00D42B8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42B8D">
        <w:rPr>
          <w:rFonts w:ascii="Times New Roman" w:hAnsi="Times New Roman" w:cs="Times New Roman"/>
          <w:sz w:val="28"/>
          <w:szCs w:val="28"/>
        </w:rPr>
        <w:t>СЦвр</w:t>
      </w:r>
      <w:proofErr w:type="spellEnd"/>
      <w:r w:rsidRPr="00D42B8D">
        <w:rPr>
          <w:rFonts w:ascii="Times New Roman" w:hAnsi="Times New Roman" w:cs="Times New Roman"/>
          <w:sz w:val="28"/>
          <w:szCs w:val="28"/>
        </w:rPr>
        <w:t xml:space="preserve"> - средняя цена предложения одного квадратного метра общей площади квартир, выставленных на вторичном рынке жилья на территории Темрюкского городского поселения Темрюкского района, определяемая как отношение суммы цен предложений к площади жилых помещений на вторичном рынке жилья (не менее трёх предложений).</w:t>
      </w:r>
      <w:proofErr w:type="gramEnd"/>
    </w:p>
    <w:p w:rsidR="00044B6D" w:rsidRPr="00CE5EFE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Отдел по финансам и бюджету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</w:t>
      </w:r>
      <w:r w:rsidRPr="00CE5EFE">
        <w:rPr>
          <w:rFonts w:ascii="Times New Roman" w:hAnsi="Times New Roman" w:cs="Times New Roman"/>
          <w:sz w:val="28"/>
          <w:szCs w:val="28"/>
        </w:rPr>
        <w:t xml:space="preserve">городского поселения Темрюкского района ежеквартально не позднее 10 числа месяца, следующего за прошедшим кварталом, представляет в отдел по вопросам </w:t>
      </w:r>
      <w:r w:rsidRPr="00CE5EFE"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CE5EFE">
        <w:rPr>
          <w:rFonts w:ascii="Times New Roman" w:hAnsi="Times New Roman" w:cs="Times New Roman"/>
          <w:sz w:val="28"/>
          <w:szCs w:val="28"/>
        </w:rPr>
        <w:t>расчет средней рыночной стоимости одного квадратного метра в расчётном квартале, по форме согласно приложению к настоящему Порядку.</w:t>
      </w:r>
    </w:p>
    <w:p w:rsidR="00044B6D" w:rsidRPr="00CE5EFE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EFE">
        <w:rPr>
          <w:rFonts w:ascii="Times New Roman" w:hAnsi="Times New Roman" w:cs="Times New Roman"/>
          <w:sz w:val="28"/>
          <w:szCs w:val="28"/>
        </w:rPr>
        <w:t xml:space="preserve">8. Определение норматива стоимости одного квадратного метра на планируемый период по Темрюкскому городскому поселению Темрюкского района осуществляется отдел по вопросам </w:t>
      </w:r>
      <w:r w:rsidRPr="00CE5EFE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Pr="00CE5EFE">
        <w:rPr>
          <w:rFonts w:ascii="Times New Roman" w:hAnsi="Times New Roman" w:cs="Times New Roman"/>
          <w:sz w:val="28"/>
          <w:szCs w:val="28"/>
        </w:rPr>
        <w:t xml:space="preserve"> в следующем порядке:</w:t>
      </w: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61"/>
      <w:r>
        <w:rPr>
          <w:rFonts w:ascii="Times New Roman" w:hAnsi="Times New Roman" w:cs="Times New Roman"/>
          <w:sz w:val="28"/>
          <w:szCs w:val="28"/>
        </w:rPr>
        <w:t>8</w:t>
      </w:r>
      <w:r w:rsidRPr="00173FC9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173FC9">
        <w:rPr>
          <w:rFonts w:ascii="Times New Roman" w:hAnsi="Times New Roman" w:cs="Times New Roman"/>
          <w:sz w:val="28"/>
          <w:szCs w:val="28"/>
        </w:rPr>
        <w:t xml:space="preserve">В случае если среднее значение расчётной рыночной стоимости, указанное в </w:t>
      </w:r>
      <w:hyperlink w:anchor="sub_1043" w:history="1">
        <w:r>
          <w:rPr>
            <w:rStyle w:val="ad"/>
            <w:color w:val="auto"/>
            <w:sz w:val="28"/>
            <w:szCs w:val="28"/>
          </w:rPr>
          <w:t>6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настоящего Порядка, больше средней рыночной стоимости </w:t>
      </w:r>
      <w:r w:rsidRPr="00173FC9">
        <w:rPr>
          <w:rFonts w:ascii="Times New Roman" w:hAnsi="Times New Roman" w:cs="Times New Roman"/>
          <w:sz w:val="28"/>
          <w:szCs w:val="28"/>
        </w:rPr>
        <w:lastRenderedPageBreak/>
        <w:t>одного квадратного метра по Краснодарскому краю, утверждённой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размеру средней рыночной стоимости одного квадратного метра по Краснодарскому краю, утверждённой приказом Министерства строительства и жилищно-коммунального хозяйства Российской</w:t>
      </w:r>
      <w:proofErr w:type="gramEnd"/>
      <w:r w:rsidRPr="00173FC9">
        <w:rPr>
          <w:rFonts w:ascii="Times New Roman" w:hAnsi="Times New Roman" w:cs="Times New Roman"/>
          <w:sz w:val="28"/>
          <w:szCs w:val="28"/>
        </w:rPr>
        <w:t xml:space="preserve"> Федерации на указанный период.</w:t>
      </w: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62"/>
      <w:bookmarkEnd w:id="10"/>
      <w:r>
        <w:rPr>
          <w:rFonts w:ascii="Times New Roman" w:hAnsi="Times New Roman" w:cs="Times New Roman"/>
          <w:sz w:val="28"/>
          <w:szCs w:val="28"/>
        </w:rPr>
        <w:t>8</w:t>
      </w:r>
      <w:r w:rsidRPr="00173FC9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173FC9">
        <w:rPr>
          <w:rFonts w:ascii="Times New Roman" w:hAnsi="Times New Roman" w:cs="Times New Roman"/>
          <w:sz w:val="28"/>
          <w:szCs w:val="28"/>
        </w:rPr>
        <w:t xml:space="preserve">В случае если среднее значение рыночной стоимости, указанное </w:t>
      </w:r>
      <w:hyperlink w:anchor="sub_1043" w:history="1">
        <w:r>
          <w:rPr>
            <w:rStyle w:val="ad"/>
            <w:color w:val="auto"/>
            <w:sz w:val="28"/>
            <w:szCs w:val="28"/>
          </w:rPr>
          <w:t>пункте 6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настоящего Порядка, меньше средней рыночной стоимости одного квадратного метра по Краснодарскому краю, утверждённой приказом Министерства строительства и жилищно-коммунального хозяйства Российской Федерации на указанный период, норматив стоимости одного квадратного метра принимается равным средней расчётной рыночной стоимости одного квадратного метра</w:t>
      </w:r>
      <w:r>
        <w:rPr>
          <w:rFonts w:ascii="Times New Roman" w:hAnsi="Times New Roman" w:cs="Times New Roman"/>
          <w:sz w:val="28"/>
          <w:szCs w:val="28"/>
        </w:rPr>
        <w:t xml:space="preserve"> по Темрюкскому городскому поселению Темрюкского района</w:t>
      </w:r>
      <w:r w:rsidRPr="00173FC9">
        <w:rPr>
          <w:rFonts w:ascii="Times New Roman" w:hAnsi="Times New Roman" w:cs="Times New Roman"/>
          <w:sz w:val="28"/>
          <w:szCs w:val="28"/>
        </w:rPr>
        <w:t>, определённым на указанный период в соответствии</w:t>
      </w:r>
      <w:proofErr w:type="gramEnd"/>
      <w:r w:rsidRPr="00173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w:anchor="sub_1043" w:history="1">
        <w:r>
          <w:rPr>
            <w:rStyle w:val="ad"/>
            <w:color w:val="auto"/>
            <w:sz w:val="28"/>
            <w:szCs w:val="28"/>
          </w:rPr>
          <w:t>пунктом 6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bookmarkEnd w:id="11"/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73FC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по вопросам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173FC9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</w:rPr>
        <w:t>не позднее 15</w:t>
      </w:r>
      <w:r w:rsidRPr="00173FC9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прошедшим кварталом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FC9">
        <w:rPr>
          <w:rFonts w:ascii="Times New Roman" w:hAnsi="Times New Roman" w:cs="Times New Roman"/>
          <w:sz w:val="28"/>
          <w:szCs w:val="28"/>
        </w:rPr>
        <w:t xml:space="preserve"> на основании поступивше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73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расчета</w:t>
      </w:r>
      <w:r w:rsidRPr="00173FC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sub_1005" w:history="1">
        <w:r w:rsidRPr="00173FC9">
          <w:rPr>
            <w:rStyle w:val="ad"/>
            <w:color w:val="auto"/>
            <w:sz w:val="28"/>
            <w:szCs w:val="28"/>
          </w:rPr>
          <w:t>пунктом</w:t>
        </w:r>
        <w:r>
          <w:rPr>
            <w:rStyle w:val="ad"/>
            <w:color w:val="auto"/>
            <w:sz w:val="28"/>
            <w:szCs w:val="28"/>
          </w:rPr>
          <w:t xml:space="preserve"> 7</w:t>
        </w:r>
      </w:hyperlink>
      <w:r w:rsidRPr="00173FC9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>
        <w:rPr>
          <w:rFonts w:ascii="Times New Roman" w:hAnsi="Times New Roman" w:cs="Times New Roman"/>
          <w:sz w:val="28"/>
          <w:szCs w:val="28"/>
        </w:rPr>
        <w:t>и с учетом положений пункта 8</w:t>
      </w:r>
      <w:r w:rsidRPr="00173FC9">
        <w:rPr>
          <w:rFonts w:ascii="Times New Roman" w:hAnsi="Times New Roman" w:cs="Times New Roman"/>
          <w:sz w:val="28"/>
          <w:szCs w:val="28"/>
        </w:rPr>
        <w:t xml:space="preserve"> настоящего Порядка осуществляет подготовку и обеспечивает издание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 ра</w:t>
      </w:r>
      <w:r>
        <w:rPr>
          <w:rFonts w:ascii="Times New Roman" w:hAnsi="Times New Roman" w:cs="Times New Roman"/>
          <w:sz w:val="28"/>
          <w:szCs w:val="28"/>
        </w:rPr>
        <w:t xml:space="preserve">йона </w:t>
      </w:r>
      <w:r w:rsidRPr="00173FC9">
        <w:rPr>
          <w:rFonts w:ascii="Times New Roman" w:hAnsi="Times New Roman" w:cs="Times New Roman"/>
          <w:sz w:val="28"/>
          <w:szCs w:val="28"/>
        </w:rPr>
        <w:t>об установлении норматива стоимости и средней рыночной стоимости одного квадратного метра общей площади жилого</w:t>
      </w:r>
      <w:proofErr w:type="gramEnd"/>
      <w:r w:rsidRPr="00173FC9">
        <w:rPr>
          <w:rFonts w:ascii="Times New Roman" w:hAnsi="Times New Roman" w:cs="Times New Roman"/>
          <w:sz w:val="28"/>
          <w:szCs w:val="28"/>
        </w:rPr>
        <w:t xml:space="preserve"> помещения по </w:t>
      </w:r>
      <w:r>
        <w:rPr>
          <w:rFonts w:ascii="Times New Roman" w:hAnsi="Times New Roman" w:cs="Times New Roman"/>
          <w:sz w:val="28"/>
          <w:szCs w:val="28"/>
        </w:rPr>
        <w:t>Темрюкскому городскому поселению</w:t>
      </w:r>
      <w:r w:rsidRPr="00173FC9">
        <w:rPr>
          <w:rFonts w:ascii="Times New Roman" w:hAnsi="Times New Roman" w:cs="Times New Roman"/>
          <w:sz w:val="28"/>
          <w:szCs w:val="28"/>
        </w:rPr>
        <w:t xml:space="preserve">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4B6D" w:rsidRPr="00173FC9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44B6D" w:rsidRDefault="00044B6D" w:rsidP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6D" w:rsidRPr="00AB1DC0" w:rsidRDefault="00044B6D" w:rsidP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044B6D" w:rsidRPr="00AB1DC0" w:rsidRDefault="00044B6D" w:rsidP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Default="00044B6D" w:rsidP="00044B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B6D" w:rsidRPr="00B00D13" w:rsidRDefault="00044B6D" w:rsidP="00044B6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lastRenderedPageBreak/>
        <w:t>Приложение к Порядку</w:t>
      </w:r>
    </w:p>
    <w:p w:rsidR="00044B6D" w:rsidRPr="00B00D13" w:rsidRDefault="00044B6D" w:rsidP="00044B6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 xml:space="preserve">определения норматива стоимости и средней рыночной стоимости </w:t>
      </w:r>
    </w:p>
    <w:p w:rsidR="00044B6D" w:rsidRPr="00B00D13" w:rsidRDefault="00044B6D" w:rsidP="00044B6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00D13"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Темрюкскому городскому поселению Темрюкского района</w:t>
      </w:r>
    </w:p>
    <w:p w:rsidR="00044B6D" w:rsidRPr="00B00D13" w:rsidRDefault="00044B6D" w:rsidP="00044B6D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044B6D" w:rsidRPr="00A141AF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1AF">
        <w:rPr>
          <w:rFonts w:ascii="Times New Roman" w:hAnsi="Times New Roman" w:cs="Times New Roman"/>
          <w:b/>
          <w:sz w:val="26"/>
          <w:szCs w:val="26"/>
        </w:rPr>
        <w:t>Расчет</w:t>
      </w:r>
    </w:p>
    <w:p w:rsidR="00044B6D" w:rsidRPr="00A141AF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1AF">
        <w:rPr>
          <w:rFonts w:ascii="Times New Roman" w:hAnsi="Times New Roman" w:cs="Times New Roman"/>
          <w:b/>
          <w:sz w:val="26"/>
          <w:szCs w:val="26"/>
        </w:rPr>
        <w:t>средней рыночной стоимости одного квадратного метра общей площади жилого помещения по Темрюкскому городскому поселению Темрюкского района в расчётном квартале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3651"/>
      </w:tblGrid>
      <w:tr w:rsidR="00044B6D" w:rsidRPr="00435BE3" w:rsidTr="00341023">
        <w:trPr>
          <w:trHeight w:val="883"/>
        </w:trPr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B6D" w:rsidRPr="006A0A38" w:rsidRDefault="00044B6D" w:rsidP="003410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Расчет с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редн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цен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 1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. общей площади жилья на первичном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рынке жилья на территории Темрюкского городского поселения Темрюкского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044B6D" w:rsidRPr="00435BE3" w:rsidTr="003410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Цена предложения 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Площадь помещения (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4B6D" w:rsidRPr="00435BE3" w:rsidTr="00341023"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№1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№2</w:t>
            </w:r>
          </w:p>
        </w:tc>
        <w:tc>
          <w:tcPr>
            <w:tcW w:w="3828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№3</w:t>
            </w:r>
          </w:p>
        </w:tc>
        <w:tc>
          <w:tcPr>
            <w:tcW w:w="3828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proofErr w:type="gramStart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gram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2+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S1+S2+S3</w:t>
            </w:r>
          </w:p>
        </w:tc>
      </w:tr>
      <w:tr w:rsidR="00044B6D" w:rsidRPr="00435BE3" w:rsidTr="00341023">
        <w:trPr>
          <w:trHeight w:val="373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СЦпр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44B6D" w:rsidRPr="00435BE3" w:rsidTr="00341023">
        <w:trPr>
          <w:trHeight w:val="832"/>
        </w:trPr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44B6D" w:rsidRPr="00A141AF" w:rsidRDefault="00044B6D" w:rsidP="003410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Расчет с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редн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цен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 1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. общей площади жилья на вторичном рынке жилья на территории Темрюкского городского поселения Темрюкского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</w:tr>
      <w:tr w:rsidR="00044B6D" w:rsidRPr="00435BE3" w:rsidTr="003410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Источник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Цена предложения 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, руб.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Площадь помещения (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44B6D" w:rsidRPr="00435BE3" w:rsidTr="0034102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№2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tcBorders>
              <w:top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Предложение №3</w:t>
            </w:r>
          </w:p>
        </w:tc>
        <w:tc>
          <w:tcPr>
            <w:tcW w:w="3828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1" w:type="dxa"/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B6D" w:rsidRPr="00435BE3" w:rsidTr="00341023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=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Цвр</w:t>
            </w:r>
            <w:proofErr w:type="spellEnd"/>
            <w:proofErr w:type="gramStart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gram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2+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S1+S2+S3</w:t>
            </w:r>
          </w:p>
        </w:tc>
      </w:tr>
      <w:tr w:rsidR="00044B6D" w:rsidRPr="00435BE3" w:rsidTr="00341023">
        <w:trPr>
          <w:trHeight w:val="361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СЦвр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35BE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</w:p>
        </w:tc>
      </w:tr>
      <w:tr w:rsidR="00044B6D" w:rsidRPr="00435BE3" w:rsidTr="00341023">
        <w:trPr>
          <w:trHeight w:val="840"/>
        </w:trPr>
        <w:tc>
          <w:tcPr>
            <w:tcW w:w="9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4B6D" w:rsidRPr="00435BE3" w:rsidRDefault="00044B6D" w:rsidP="003410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Расчет с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редн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рыночн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стоимости одного квадратного метра общей площади жилого помещения по Темрюкскому городскому поселению Темрюкского района</w:t>
            </w:r>
          </w:p>
        </w:tc>
      </w:tr>
      <w:tr w:rsidR="00044B6D" w:rsidRPr="00435BE3" w:rsidTr="00341023">
        <w:trPr>
          <w:trHeight w:val="434"/>
        </w:trPr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6D" w:rsidRPr="00435BE3" w:rsidRDefault="00044B6D" w:rsidP="00341023">
            <w:pPr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СЗрс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= (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СЦпр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СЦвр</w:t>
            </w:r>
            <w:proofErr w:type="spellEnd"/>
            <w:r w:rsidRPr="00435BE3">
              <w:rPr>
                <w:rFonts w:ascii="Times New Roman" w:hAnsi="Times New Roman" w:cs="Times New Roman"/>
                <w:sz w:val="26"/>
                <w:szCs w:val="26"/>
              </w:rPr>
              <w:t>) / 2</w:t>
            </w:r>
          </w:p>
        </w:tc>
      </w:tr>
    </w:tbl>
    <w:p w:rsidR="00044B6D" w:rsidRPr="00964A76" w:rsidRDefault="00044B6D" w:rsidP="00044B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44B6D" w:rsidRPr="00964A76" w:rsidRDefault="00044B6D" w:rsidP="00044B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964A76">
        <w:rPr>
          <w:rFonts w:ascii="Times New Roman" w:hAnsi="Times New Roman" w:cs="Times New Roman"/>
          <w:sz w:val="26"/>
          <w:szCs w:val="26"/>
        </w:rPr>
        <w:t>редн</w:t>
      </w:r>
      <w:r>
        <w:rPr>
          <w:rFonts w:ascii="Times New Roman" w:hAnsi="Times New Roman" w:cs="Times New Roman"/>
          <w:sz w:val="26"/>
          <w:szCs w:val="26"/>
        </w:rPr>
        <w:t>яя</w:t>
      </w:r>
      <w:r w:rsidRPr="00964A76">
        <w:rPr>
          <w:rFonts w:ascii="Times New Roman" w:hAnsi="Times New Roman" w:cs="Times New Roman"/>
          <w:sz w:val="26"/>
          <w:szCs w:val="26"/>
        </w:rPr>
        <w:t xml:space="preserve"> рыночн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964A76">
        <w:rPr>
          <w:rFonts w:ascii="Times New Roman" w:hAnsi="Times New Roman" w:cs="Times New Roman"/>
          <w:sz w:val="26"/>
          <w:szCs w:val="26"/>
        </w:rPr>
        <w:t xml:space="preserve"> стоимост</w:t>
      </w:r>
      <w:r>
        <w:rPr>
          <w:rFonts w:ascii="Times New Roman" w:hAnsi="Times New Roman" w:cs="Times New Roman"/>
          <w:sz w:val="26"/>
          <w:szCs w:val="26"/>
        </w:rPr>
        <w:t xml:space="preserve">ь </w:t>
      </w:r>
      <w:r w:rsidRPr="00964A76">
        <w:rPr>
          <w:rFonts w:ascii="Times New Roman" w:hAnsi="Times New Roman" w:cs="Times New Roman"/>
          <w:sz w:val="26"/>
          <w:szCs w:val="26"/>
        </w:rPr>
        <w:t xml:space="preserve">одного квадратного метра общей площади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964A76">
        <w:rPr>
          <w:rFonts w:ascii="Times New Roman" w:hAnsi="Times New Roman" w:cs="Times New Roman"/>
          <w:sz w:val="26"/>
          <w:szCs w:val="26"/>
        </w:rPr>
        <w:t>жилого помещения по Темрюкскому городскому поселению Темрюкского района</w:t>
      </w:r>
      <w:r>
        <w:rPr>
          <w:rFonts w:ascii="Times New Roman" w:hAnsi="Times New Roman" w:cs="Times New Roman"/>
          <w:sz w:val="26"/>
          <w:szCs w:val="26"/>
        </w:rPr>
        <w:t xml:space="preserve">               в ___ квартале 20___года составила ___________ рублей.</w:t>
      </w:r>
    </w:p>
    <w:p w:rsidR="00044B6D" w:rsidRPr="00435BE3" w:rsidRDefault="00044B6D" w:rsidP="00044B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44B6D" w:rsidRPr="00435BE3" w:rsidRDefault="00044B6D" w:rsidP="00044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435BE3">
        <w:rPr>
          <w:rFonts w:ascii="Times New Roman" w:eastAsia="Times New Roman" w:hAnsi="Times New Roman" w:cs="Times New Roman"/>
          <w:sz w:val="26"/>
          <w:szCs w:val="26"/>
        </w:rPr>
        <w:t>Заместитель главы</w:t>
      </w:r>
    </w:p>
    <w:p w:rsidR="00044B6D" w:rsidRPr="00530590" w:rsidRDefault="00044B6D" w:rsidP="00044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30590">
        <w:rPr>
          <w:rFonts w:ascii="Times New Roman" w:eastAsia="Times New Roman" w:hAnsi="Times New Roman" w:cs="Times New Roman"/>
          <w:sz w:val="26"/>
          <w:szCs w:val="26"/>
        </w:rPr>
        <w:t>Темрюкского городского</w:t>
      </w:r>
    </w:p>
    <w:p w:rsidR="00044B6D" w:rsidRPr="00530590" w:rsidRDefault="00044B6D" w:rsidP="00044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30590">
        <w:rPr>
          <w:rFonts w:ascii="Times New Roman" w:eastAsia="Times New Roman" w:hAnsi="Times New Roman" w:cs="Times New Roman"/>
          <w:sz w:val="26"/>
          <w:szCs w:val="26"/>
        </w:rPr>
        <w:t xml:space="preserve">поселения Темрюкского района         ________________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530590">
        <w:rPr>
          <w:rFonts w:ascii="Times New Roman" w:eastAsia="Times New Roman" w:hAnsi="Times New Roman" w:cs="Times New Roman"/>
          <w:sz w:val="26"/>
          <w:szCs w:val="26"/>
        </w:rPr>
        <w:t xml:space="preserve">   __________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530590">
        <w:rPr>
          <w:rFonts w:ascii="Times New Roman" w:eastAsia="Times New Roman" w:hAnsi="Times New Roman" w:cs="Times New Roman"/>
          <w:sz w:val="26"/>
          <w:szCs w:val="26"/>
        </w:rPr>
        <w:t>______</w:t>
      </w:r>
    </w:p>
    <w:p w:rsidR="00044B6D" w:rsidRPr="00530590" w:rsidRDefault="00044B6D" w:rsidP="00044B6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 (подпись)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530590">
        <w:rPr>
          <w:rFonts w:ascii="Times New Roman" w:eastAsia="Times New Roman" w:hAnsi="Times New Roman" w:cs="Times New Roman"/>
          <w:sz w:val="20"/>
          <w:szCs w:val="20"/>
        </w:rPr>
        <w:t>(расшифровка подписи</w:t>
      </w:r>
      <w:r w:rsidRPr="00530590">
        <w:rPr>
          <w:rFonts w:ascii="Times New Roman" w:eastAsia="Times New Roman" w:hAnsi="Times New Roman" w:cs="Times New Roman"/>
          <w:sz w:val="26"/>
          <w:szCs w:val="26"/>
        </w:rPr>
        <w:t xml:space="preserve">)             </w:t>
      </w:r>
      <w:r w:rsidRPr="00530590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</w:p>
    <w:p w:rsidR="00044B6D" w:rsidRDefault="00044B6D" w:rsidP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AB1DC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1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B6D" w:rsidRPr="00AB1DC0" w:rsidRDefault="00044B6D" w:rsidP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044B6D" w:rsidRPr="00C2145F" w:rsidRDefault="00044B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DC0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B1D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А.В. Румянцева</w:t>
      </w:r>
    </w:p>
    <w:sectPr w:rsidR="00044B6D" w:rsidRPr="00C2145F" w:rsidSect="00044B6D">
      <w:headerReference w:type="default" r:id="rId14"/>
      <w:headerReference w:type="first" r:id="rId15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C4" w:rsidRDefault="000C5FC4" w:rsidP="0027330F">
      <w:pPr>
        <w:spacing w:after="0" w:line="240" w:lineRule="auto"/>
      </w:pPr>
      <w:r>
        <w:separator/>
      </w:r>
    </w:p>
  </w:endnote>
  <w:endnote w:type="continuationSeparator" w:id="0">
    <w:p w:rsidR="000C5FC4" w:rsidRDefault="000C5FC4" w:rsidP="0027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C4" w:rsidRDefault="000C5FC4" w:rsidP="0027330F">
      <w:pPr>
        <w:spacing w:after="0" w:line="240" w:lineRule="auto"/>
      </w:pPr>
      <w:r>
        <w:separator/>
      </w:r>
    </w:p>
  </w:footnote>
  <w:footnote w:type="continuationSeparator" w:id="0">
    <w:p w:rsidR="000C5FC4" w:rsidRDefault="000C5FC4" w:rsidP="0027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33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360E" w:rsidRPr="0027330F" w:rsidRDefault="009855C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33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360E" w:rsidRPr="0027330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06E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2733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C360E" w:rsidRDefault="00BC36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0E" w:rsidRPr="00B64D01" w:rsidRDefault="00B64D01" w:rsidP="00B64D01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B64D01"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</w:t>
    </w:r>
    <w:r w:rsidR="00E574F7">
      <w:rPr>
        <w:rFonts w:ascii="Times New Roman" w:hAnsi="Times New Roman" w:cs="Times New Roman"/>
        <w:sz w:val="28"/>
        <w:szCs w:val="28"/>
      </w:rPr>
      <w:t xml:space="preserve">                          </w:t>
    </w:r>
  </w:p>
  <w:p w:rsidR="00BC360E" w:rsidRDefault="00BC360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233"/>
    <w:multiLevelType w:val="hybridMultilevel"/>
    <w:tmpl w:val="6F58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F24E1"/>
    <w:multiLevelType w:val="hybridMultilevel"/>
    <w:tmpl w:val="00B8CCD8"/>
    <w:lvl w:ilvl="0" w:tplc="FBB4AEC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B38"/>
    <w:rsid w:val="000057D7"/>
    <w:rsid w:val="00013100"/>
    <w:rsid w:val="000246C5"/>
    <w:rsid w:val="00024A06"/>
    <w:rsid w:val="00044B6D"/>
    <w:rsid w:val="00046746"/>
    <w:rsid w:val="000A4BF4"/>
    <w:rsid w:val="000B0E42"/>
    <w:rsid w:val="000C5FC4"/>
    <w:rsid w:val="000C64CD"/>
    <w:rsid w:val="000D1C76"/>
    <w:rsid w:val="000E34F8"/>
    <w:rsid w:val="000E5D8A"/>
    <w:rsid w:val="000E6F67"/>
    <w:rsid w:val="00113362"/>
    <w:rsid w:val="001416A4"/>
    <w:rsid w:val="001843FE"/>
    <w:rsid w:val="00190E8C"/>
    <w:rsid w:val="001C2E1A"/>
    <w:rsid w:val="001D5151"/>
    <w:rsid w:val="001F4759"/>
    <w:rsid w:val="002114BE"/>
    <w:rsid w:val="00220CDB"/>
    <w:rsid w:val="00225431"/>
    <w:rsid w:val="00226959"/>
    <w:rsid w:val="0025603F"/>
    <w:rsid w:val="0027330F"/>
    <w:rsid w:val="00276E2E"/>
    <w:rsid w:val="00297647"/>
    <w:rsid w:val="002D3DFD"/>
    <w:rsid w:val="002F103D"/>
    <w:rsid w:val="00300F36"/>
    <w:rsid w:val="00304F85"/>
    <w:rsid w:val="003234F8"/>
    <w:rsid w:val="003302BE"/>
    <w:rsid w:val="003379BD"/>
    <w:rsid w:val="00343DC4"/>
    <w:rsid w:val="00344B38"/>
    <w:rsid w:val="003541AD"/>
    <w:rsid w:val="0035764F"/>
    <w:rsid w:val="003835FC"/>
    <w:rsid w:val="003A0657"/>
    <w:rsid w:val="003A4806"/>
    <w:rsid w:val="003E6F79"/>
    <w:rsid w:val="003F48DF"/>
    <w:rsid w:val="00416A01"/>
    <w:rsid w:val="00432AF2"/>
    <w:rsid w:val="004672B7"/>
    <w:rsid w:val="004827A8"/>
    <w:rsid w:val="0048365F"/>
    <w:rsid w:val="004C1DB5"/>
    <w:rsid w:val="004C38FF"/>
    <w:rsid w:val="004F7BBE"/>
    <w:rsid w:val="00540595"/>
    <w:rsid w:val="005455B9"/>
    <w:rsid w:val="00546DA3"/>
    <w:rsid w:val="00552E3C"/>
    <w:rsid w:val="005545A0"/>
    <w:rsid w:val="00560D0F"/>
    <w:rsid w:val="005667AA"/>
    <w:rsid w:val="00576A26"/>
    <w:rsid w:val="00580BC2"/>
    <w:rsid w:val="005A59E3"/>
    <w:rsid w:val="005E3736"/>
    <w:rsid w:val="006143EA"/>
    <w:rsid w:val="00632AC9"/>
    <w:rsid w:val="00653A82"/>
    <w:rsid w:val="006844B6"/>
    <w:rsid w:val="006867B3"/>
    <w:rsid w:val="00692843"/>
    <w:rsid w:val="006B5008"/>
    <w:rsid w:val="006B67D1"/>
    <w:rsid w:val="006F61EB"/>
    <w:rsid w:val="007152D8"/>
    <w:rsid w:val="007506EB"/>
    <w:rsid w:val="007D3D22"/>
    <w:rsid w:val="007F390A"/>
    <w:rsid w:val="008410CB"/>
    <w:rsid w:val="00841121"/>
    <w:rsid w:val="00853FB7"/>
    <w:rsid w:val="00854584"/>
    <w:rsid w:val="00877888"/>
    <w:rsid w:val="00883672"/>
    <w:rsid w:val="00891462"/>
    <w:rsid w:val="00891A64"/>
    <w:rsid w:val="0089226E"/>
    <w:rsid w:val="008C506F"/>
    <w:rsid w:val="008E211A"/>
    <w:rsid w:val="008E7C83"/>
    <w:rsid w:val="00911B8C"/>
    <w:rsid w:val="009655A0"/>
    <w:rsid w:val="009722A6"/>
    <w:rsid w:val="009754BB"/>
    <w:rsid w:val="00983230"/>
    <w:rsid w:val="009855C1"/>
    <w:rsid w:val="009C14D5"/>
    <w:rsid w:val="009D0FD7"/>
    <w:rsid w:val="009E1CC4"/>
    <w:rsid w:val="009E3AA6"/>
    <w:rsid w:val="00A04C75"/>
    <w:rsid w:val="00A07603"/>
    <w:rsid w:val="00A1374D"/>
    <w:rsid w:val="00A63719"/>
    <w:rsid w:val="00A6522E"/>
    <w:rsid w:val="00A72249"/>
    <w:rsid w:val="00A8414A"/>
    <w:rsid w:val="00AB1DC0"/>
    <w:rsid w:val="00AB6B5A"/>
    <w:rsid w:val="00AB7344"/>
    <w:rsid w:val="00AC69C2"/>
    <w:rsid w:val="00B2412C"/>
    <w:rsid w:val="00B45EF9"/>
    <w:rsid w:val="00B64D01"/>
    <w:rsid w:val="00B81890"/>
    <w:rsid w:val="00B8310B"/>
    <w:rsid w:val="00B866E4"/>
    <w:rsid w:val="00B93201"/>
    <w:rsid w:val="00BB1D26"/>
    <w:rsid w:val="00BC360E"/>
    <w:rsid w:val="00BF4B6A"/>
    <w:rsid w:val="00C07D35"/>
    <w:rsid w:val="00C2145F"/>
    <w:rsid w:val="00C44792"/>
    <w:rsid w:val="00C44833"/>
    <w:rsid w:val="00C74312"/>
    <w:rsid w:val="00C86085"/>
    <w:rsid w:val="00C87D59"/>
    <w:rsid w:val="00C90E89"/>
    <w:rsid w:val="00CA79F7"/>
    <w:rsid w:val="00CD1A05"/>
    <w:rsid w:val="00D02DC5"/>
    <w:rsid w:val="00D112BD"/>
    <w:rsid w:val="00D15024"/>
    <w:rsid w:val="00D27868"/>
    <w:rsid w:val="00D434D5"/>
    <w:rsid w:val="00D468B8"/>
    <w:rsid w:val="00D76C45"/>
    <w:rsid w:val="00D77B74"/>
    <w:rsid w:val="00D861DD"/>
    <w:rsid w:val="00D970DB"/>
    <w:rsid w:val="00DD3716"/>
    <w:rsid w:val="00E41D93"/>
    <w:rsid w:val="00E51C00"/>
    <w:rsid w:val="00E534A5"/>
    <w:rsid w:val="00E574F7"/>
    <w:rsid w:val="00E9357C"/>
    <w:rsid w:val="00EF5895"/>
    <w:rsid w:val="00F26D06"/>
    <w:rsid w:val="00F31152"/>
    <w:rsid w:val="00F74B0A"/>
    <w:rsid w:val="00F93486"/>
    <w:rsid w:val="00FD412B"/>
    <w:rsid w:val="00FE6DF8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90E8C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30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7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330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semiHidden/>
    <w:rsid w:val="00190E8C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E8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72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72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Title"/>
    <w:basedOn w:val="a"/>
    <w:link w:val="ac"/>
    <w:uiPriority w:val="99"/>
    <w:qFormat/>
    <w:rsid w:val="00891A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891A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d">
    <w:name w:val="Гипертекстовая ссылка"/>
    <w:basedOn w:val="a0"/>
    <w:uiPriority w:val="99"/>
    <w:rsid w:val="009655A0"/>
    <w:rPr>
      <w:color w:val="106BBE"/>
    </w:rPr>
  </w:style>
  <w:style w:type="paragraph" w:customStyle="1" w:styleId="formattext">
    <w:name w:val="formattext"/>
    <w:basedOn w:val="a"/>
    <w:rsid w:val="0004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8FF"/>
    <w:pPr>
      <w:spacing w:after="0" w:line="240" w:lineRule="auto"/>
    </w:pPr>
  </w:style>
  <w:style w:type="table" w:styleId="a4">
    <w:name w:val="Table Grid"/>
    <w:basedOn w:val="a1"/>
    <w:uiPriority w:val="59"/>
    <w:rsid w:val="00B932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document/redirect/23941890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document/redirect/12182235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71849506/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/redirect/12182235/10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feen\Desktop\&#1063;&#1072;&#1089;&#1090;&#1085;&#1086;&#1077;%20&#1087;&#1072;&#1088;&#1090;&#1085;&#1077;&#1088;&#1089;&#1090;&#1074;&#1086;\&#1055;&#1086;&#1089;&#1090;&#1072;&#1085;&#1086;&#1074;&#1083;&#1077;&#1085;&#1080;&#1077;%20&#1040;&#1076;&#1084;&#1080;&#1085;&#1080;&#1089;&#1090;&#1088;&#1072;&#1094;&#1080;&#1080;%20&#1084;&#1091;&#1085;&#1080;&#1094;&#1080;&#1087;&#1072;&#1083;&#1100;&#1085;&#1086;&#1075;&#1086;%20&#1086;&#1073;&#1088;&#1072;&#1079;&#1086;&#1074;&#1072;&#1085;&#1080;&#1103;%20&#1075;&#1086;&#1088;&#1086;&#1076;%20&#1053;&#1086;&#1074;&#1086;&#1088;&#1086;&#1089;&#1089;&#1080;&#1081;&#1089;&#1082;%20&#1050;&#1088;&#1072;&#1089;&#1085;&#1086;.rt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D4AC4-039F-433B-9CC6-9AF5EC07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Владимировна</dc:creator>
  <cp:lastModifiedBy>СМИ</cp:lastModifiedBy>
  <cp:revision>51</cp:revision>
  <cp:lastPrinted>2022-06-01T11:30:00Z</cp:lastPrinted>
  <dcterms:created xsi:type="dcterms:W3CDTF">2018-12-25T12:07:00Z</dcterms:created>
  <dcterms:modified xsi:type="dcterms:W3CDTF">2022-06-03T07:26:00Z</dcterms:modified>
</cp:coreProperties>
</file>