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DF" w:rsidRPr="003662DF" w:rsidRDefault="003662DF" w:rsidP="003662DF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3662DF" w:rsidRPr="003662DF" w:rsidRDefault="003662DF" w:rsidP="003662DF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3662DF">
        <w:rPr>
          <w:rFonts w:ascii="Segoe UI" w:hAnsi="Segoe UI" w:cs="Segoe UI"/>
          <w:b/>
          <w:sz w:val="32"/>
        </w:rPr>
        <w:t xml:space="preserve">Как распознать </w:t>
      </w:r>
      <w:proofErr w:type="spellStart"/>
      <w:r w:rsidRPr="003662DF">
        <w:rPr>
          <w:rFonts w:ascii="Segoe UI" w:hAnsi="Segoe UI" w:cs="Segoe UI"/>
          <w:b/>
          <w:sz w:val="32"/>
        </w:rPr>
        <w:t>фейковые</w:t>
      </w:r>
      <w:proofErr w:type="spellEnd"/>
      <w:r w:rsidRPr="003662DF">
        <w:rPr>
          <w:rFonts w:ascii="Segoe UI" w:hAnsi="Segoe UI" w:cs="Segoe UI"/>
          <w:b/>
          <w:sz w:val="32"/>
        </w:rPr>
        <w:t xml:space="preserve"> сайты при проверке недвижимости</w:t>
      </w: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60325</wp:posOffset>
            </wp:positionV>
            <wp:extent cx="2560320" cy="702310"/>
            <wp:effectExtent l="19050" t="0" r="0" b="0"/>
            <wp:wrapTight wrapText="bothSides">
              <wp:wrapPolygon edited="0">
                <wp:start x="-161" y="0"/>
                <wp:lineTo x="-161" y="21092"/>
                <wp:lineTo x="21536" y="21092"/>
                <wp:lineTo x="21536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2DF">
        <w:rPr>
          <w:rFonts w:ascii="Segoe UI" w:hAnsi="Segoe UI" w:cs="Segoe UI"/>
          <w:sz w:val="24"/>
        </w:rPr>
        <w:t xml:space="preserve">Федеральная антимонопольная служба (ФАС) в начале февраля возбудила дело по жалобе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 xml:space="preserve"> о нарушении законодательства из-за рекламы </w:t>
      </w:r>
      <w:proofErr w:type="spellStart"/>
      <w:r w:rsidRPr="003662DF">
        <w:rPr>
          <w:rFonts w:ascii="Segoe UI" w:hAnsi="Segoe UI" w:cs="Segoe UI"/>
          <w:sz w:val="24"/>
        </w:rPr>
        <w:t>фейковых</w:t>
      </w:r>
      <w:proofErr w:type="spellEnd"/>
      <w:r w:rsidRPr="003662DF">
        <w:rPr>
          <w:rFonts w:ascii="Segoe UI" w:hAnsi="Segoe UI" w:cs="Segoe UI"/>
          <w:sz w:val="24"/>
        </w:rPr>
        <w:t xml:space="preserve"> сайтов, которые продают выписки из Единого государственного реестра недвижимости (ЕГРН). По закону «О государственной регистрации недвижимости» предоставлять соответствующие данные имеет право только </w:t>
      </w:r>
      <w:proofErr w:type="spellStart"/>
      <w:r w:rsidRPr="003662DF">
        <w:rPr>
          <w:rFonts w:ascii="Segoe UI" w:hAnsi="Segoe UI" w:cs="Segoe UI"/>
          <w:sz w:val="24"/>
        </w:rPr>
        <w:t>Росреестр</w:t>
      </w:r>
      <w:proofErr w:type="spellEnd"/>
      <w:r w:rsidRPr="003662DF">
        <w:rPr>
          <w:rFonts w:ascii="Segoe UI" w:hAnsi="Segoe UI" w:cs="Segoe UI"/>
          <w:sz w:val="24"/>
        </w:rPr>
        <w:t>, его территориальные органы и Федеральная кадастровая палата. Возможность «перепродажи» государственных услуг через посредников законо</w:t>
      </w:r>
      <w:r>
        <w:rPr>
          <w:rFonts w:ascii="Segoe UI" w:hAnsi="Segoe UI" w:cs="Segoe UI"/>
          <w:sz w:val="24"/>
        </w:rPr>
        <w:t>дательно не предусмотрена.</w:t>
      </w: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3662DF">
        <w:rPr>
          <w:rFonts w:ascii="Segoe UI" w:hAnsi="Segoe UI" w:cs="Segoe UI"/>
          <w:sz w:val="24"/>
        </w:rPr>
        <w:t xml:space="preserve">Как обезопасить себя от </w:t>
      </w:r>
      <w:proofErr w:type="spellStart"/>
      <w:r w:rsidRPr="003662DF">
        <w:rPr>
          <w:rFonts w:ascii="Segoe UI" w:hAnsi="Segoe UI" w:cs="Segoe UI"/>
          <w:sz w:val="24"/>
        </w:rPr>
        <w:t>фейковых</w:t>
      </w:r>
      <w:proofErr w:type="spellEnd"/>
      <w:r w:rsidRPr="003662DF">
        <w:rPr>
          <w:rFonts w:ascii="Segoe UI" w:hAnsi="Segoe UI" w:cs="Segoe UI"/>
          <w:sz w:val="24"/>
        </w:rPr>
        <w:t xml:space="preserve"> сайтов при заказе ЕГРН и проверке недвижимости — разбираемся вместе с </w:t>
      </w:r>
      <w:proofErr w:type="spellStart"/>
      <w:r w:rsidRPr="003662DF">
        <w:rPr>
          <w:rFonts w:ascii="Segoe UI" w:hAnsi="Segoe UI" w:cs="Segoe UI"/>
          <w:sz w:val="24"/>
        </w:rPr>
        <w:t>Росреестром</w:t>
      </w:r>
      <w:proofErr w:type="spellEnd"/>
      <w:r w:rsidRPr="003662DF">
        <w:rPr>
          <w:rFonts w:ascii="Segoe UI" w:hAnsi="Segoe UI" w:cs="Segoe UI"/>
          <w:sz w:val="24"/>
        </w:rPr>
        <w:t>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b/>
          <w:sz w:val="24"/>
        </w:rPr>
        <w:t>Название сайта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Чтобы отличить двойника, нужно твердо знать доменное имя официального сайта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 xml:space="preserve">. Зачастую </w:t>
      </w:r>
      <w:proofErr w:type="spellStart"/>
      <w:r w:rsidRPr="003662DF">
        <w:rPr>
          <w:rFonts w:ascii="Segoe UI" w:hAnsi="Segoe UI" w:cs="Segoe UI"/>
          <w:sz w:val="24"/>
        </w:rPr>
        <w:t>фейковые</w:t>
      </w:r>
      <w:proofErr w:type="spellEnd"/>
      <w:r w:rsidRPr="003662DF">
        <w:rPr>
          <w:rFonts w:ascii="Segoe UI" w:hAnsi="Segoe UI" w:cs="Segoe UI"/>
          <w:sz w:val="24"/>
        </w:rPr>
        <w:t xml:space="preserve"> сайты, готовые быстро и недорого предоставить сведения из ЕГРН, размещают информацию о правомочии действовать от лица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 xml:space="preserve"> и Федеральной кадастровой палаты, копируют структуру их официальных сайтов, используют в своем адресе схожие официальному наименованию ведомств названия, добавляя к ним удвоенные буквы, приписки, например — «</w:t>
      </w:r>
      <w:proofErr w:type="spellStart"/>
      <w:r w:rsidRPr="003662DF">
        <w:rPr>
          <w:rFonts w:ascii="Segoe UI" w:hAnsi="Segoe UI" w:cs="Segoe UI"/>
          <w:sz w:val="24"/>
        </w:rPr>
        <w:t>online</w:t>
      </w:r>
      <w:proofErr w:type="spellEnd"/>
      <w:r w:rsidRPr="003662DF">
        <w:rPr>
          <w:rFonts w:ascii="Segoe UI" w:hAnsi="Segoe UI" w:cs="Segoe UI"/>
          <w:sz w:val="24"/>
        </w:rPr>
        <w:t>/</w:t>
      </w:r>
      <w:proofErr w:type="spellStart"/>
      <w:r w:rsidRPr="003662DF">
        <w:rPr>
          <w:rFonts w:ascii="Segoe UI" w:hAnsi="Segoe UI" w:cs="Segoe UI"/>
          <w:sz w:val="24"/>
        </w:rPr>
        <w:t>egrp</w:t>
      </w:r>
      <w:proofErr w:type="spellEnd"/>
      <w:r w:rsidRPr="003662DF">
        <w:rPr>
          <w:rFonts w:ascii="Segoe UI" w:hAnsi="Segoe UI" w:cs="Segoe UI"/>
          <w:sz w:val="24"/>
        </w:rPr>
        <w:t>/</w:t>
      </w:r>
      <w:proofErr w:type="spellStart"/>
      <w:r w:rsidRPr="003662DF">
        <w:rPr>
          <w:rFonts w:ascii="Segoe UI" w:hAnsi="Segoe UI" w:cs="Segoe UI"/>
          <w:sz w:val="24"/>
        </w:rPr>
        <w:t>egrn</w:t>
      </w:r>
      <w:proofErr w:type="spellEnd"/>
      <w:r w:rsidRPr="003662DF">
        <w:rPr>
          <w:rFonts w:ascii="Segoe UI" w:hAnsi="Segoe UI" w:cs="Segoe UI"/>
          <w:sz w:val="24"/>
        </w:rPr>
        <w:t>». С помощью этой нехитрой уловки нетрудно ввести пользователей в заблуждение и создать впечатление, что они оформляют запрос на получение государственной услуги у лица, имеющего причастность к органу регистрации прав или его подведомственной организации.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 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Официальный сайт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> — </w:t>
      </w:r>
      <w:proofErr w:type="spellStart"/>
      <w:r w:rsidR="0082437D" w:rsidRPr="003662DF">
        <w:rPr>
          <w:rFonts w:ascii="Segoe UI" w:hAnsi="Segoe UI" w:cs="Segoe UI"/>
          <w:sz w:val="24"/>
        </w:rPr>
        <w:fldChar w:fldCharType="begin"/>
      </w:r>
      <w:r w:rsidRPr="003662DF">
        <w:rPr>
          <w:rFonts w:ascii="Segoe UI" w:hAnsi="Segoe UI" w:cs="Segoe UI"/>
          <w:sz w:val="24"/>
        </w:rPr>
        <w:instrText xml:space="preserve"> HYPERLINK "https://kadastr.ru/magazine/news/kak-raspoznat-feykovye-sayty-pri-proverke-nedvizhimosti-news/rosreestr.gov.ru" </w:instrText>
      </w:r>
      <w:r w:rsidR="0082437D" w:rsidRPr="003662DF">
        <w:rPr>
          <w:rFonts w:ascii="Segoe UI" w:hAnsi="Segoe UI" w:cs="Segoe UI"/>
          <w:sz w:val="24"/>
        </w:rPr>
        <w:fldChar w:fldCharType="separate"/>
      </w:r>
      <w:r w:rsidRPr="003662DF">
        <w:rPr>
          <w:rStyle w:val="a3"/>
          <w:rFonts w:ascii="Segoe UI" w:hAnsi="Segoe UI" w:cs="Segoe UI"/>
          <w:sz w:val="24"/>
        </w:rPr>
        <w:t>rosreestr.gov.ru</w:t>
      </w:r>
      <w:proofErr w:type="spellEnd"/>
      <w:r w:rsidR="0082437D" w:rsidRPr="003662DF">
        <w:rPr>
          <w:rFonts w:ascii="Segoe UI" w:hAnsi="Segoe UI" w:cs="Segoe UI"/>
          <w:sz w:val="24"/>
        </w:rPr>
        <w:fldChar w:fldCharType="end"/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Официальный сайт Федеральной кадастровой палаты — </w:t>
      </w:r>
      <w:proofErr w:type="spellStart"/>
      <w:r w:rsidR="0082437D" w:rsidRPr="003662DF">
        <w:rPr>
          <w:rFonts w:ascii="Segoe UI" w:hAnsi="Segoe UI" w:cs="Segoe UI"/>
          <w:sz w:val="24"/>
        </w:rPr>
        <w:fldChar w:fldCharType="begin"/>
      </w:r>
      <w:r w:rsidRPr="003662DF">
        <w:rPr>
          <w:rFonts w:ascii="Segoe UI" w:hAnsi="Segoe UI" w:cs="Segoe UI"/>
          <w:sz w:val="24"/>
        </w:rPr>
        <w:instrText xml:space="preserve"> HYPERLINK "https://kadastr.ru/magazine/news/kak-raspoznat-feykovye-sayty-pri-proverke-nedvizhimosti-news/kadastr.ru" </w:instrText>
      </w:r>
      <w:r w:rsidR="0082437D" w:rsidRPr="003662DF">
        <w:rPr>
          <w:rFonts w:ascii="Segoe UI" w:hAnsi="Segoe UI" w:cs="Segoe UI"/>
          <w:sz w:val="24"/>
        </w:rPr>
        <w:fldChar w:fldCharType="separate"/>
      </w:r>
      <w:r w:rsidRPr="003662DF">
        <w:rPr>
          <w:rStyle w:val="a3"/>
          <w:rFonts w:ascii="Segoe UI" w:hAnsi="Segoe UI" w:cs="Segoe UI"/>
          <w:sz w:val="24"/>
        </w:rPr>
        <w:t>kadastr.ru</w:t>
      </w:r>
      <w:proofErr w:type="spellEnd"/>
      <w:r w:rsidR="0082437D" w:rsidRPr="003662DF">
        <w:rPr>
          <w:rFonts w:ascii="Segoe UI" w:hAnsi="Segoe UI" w:cs="Segoe UI"/>
          <w:sz w:val="24"/>
        </w:rPr>
        <w:fldChar w:fldCharType="end"/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Официальный сайт Публичной кадастровой карты — </w:t>
      </w:r>
      <w:proofErr w:type="spellStart"/>
      <w:r w:rsidR="0082437D" w:rsidRPr="003662DF">
        <w:rPr>
          <w:rFonts w:ascii="Segoe UI" w:hAnsi="Segoe UI" w:cs="Segoe UI"/>
          <w:sz w:val="24"/>
        </w:rPr>
        <w:fldChar w:fldCharType="begin"/>
      </w:r>
      <w:r w:rsidRPr="003662DF">
        <w:rPr>
          <w:rFonts w:ascii="Segoe UI" w:hAnsi="Segoe UI" w:cs="Segoe UI"/>
          <w:sz w:val="24"/>
        </w:rPr>
        <w:instrText xml:space="preserve"> HYPERLINK "https://kadastr.ru/magazine/news/kak-raspoznat-feykovye-sayty-pri-proverke-nedvizhimosti-news/pkk.rosreestr.ru" </w:instrText>
      </w:r>
      <w:r w:rsidR="0082437D" w:rsidRPr="003662DF">
        <w:rPr>
          <w:rFonts w:ascii="Segoe UI" w:hAnsi="Segoe UI" w:cs="Segoe UI"/>
          <w:sz w:val="24"/>
        </w:rPr>
        <w:fldChar w:fldCharType="separate"/>
      </w:r>
      <w:r w:rsidRPr="003662DF">
        <w:rPr>
          <w:rStyle w:val="a3"/>
          <w:rFonts w:ascii="Segoe UI" w:hAnsi="Segoe UI" w:cs="Segoe UI"/>
          <w:sz w:val="24"/>
        </w:rPr>
        <w:t>pkk.rosreestr.ru</w:t>
      </w:r>
      <w:proofErr w:type="spellEnd"/>
      <w:r w:rsidR="0082437D" w:rsidRPr="003662DF">
        <w:rPr>
          <w:rFonts w:ascii="Segoe UI" w:hAnsi="Segoe UI" w:cs="Segoe UI"/>
          <w:sz w:val="24"/>
        </w:rPr>
        <w:fldChar w:fldCharType="end"/>
      </w:r>
    </w:p>
    <w:p w:rsidR="00AB2A36" w:rsidRDefault="00AB2A36" w:rsidP="00AB2A3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3662DF" w:rsidRPr="00AB2A36" w:rsidRDefault="003662DF" w:rsidP="00AB2A3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AB2A36">
        <w:rPr>
          <w:rFonts w:ascii="Segoe UI" w:hAnsi="Segoe UI" w:cs="Segoe UI"/>
          <w:b/>
          <w:sz w:val="24"/>
        </w:rPr>
        <w:t>Дополнительные сервисы</w:t>
      </w: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Убедиться в подлинности сайта поможет наличие электронных сервисов. Так, сервис «Личный кабинет», которым можно воспользоваться, имея регистрацию на портале </w:t>
      </w:r>
      <w:proofErr w:type="spellStart"/>
      <w:r w:rsidRPr="003662DF">
        <w:rPr>
          <w:rFonts w:ascii="Segoe UI" w:hAnsi="Segoe UI" w:cs="Segoe UI"/>
          <w:sz w:val="24"/>
        </w:rPr>
        <w:t>Госуслуги</w:t>
      </w:r>
      <w:proofErr w:type="spellEnd"/>
      <w:r w:rsidRPr="003662DF">
        <w:rPr>
          <w:rFonts w:ascii="Segoe UI" w:hAnsi="Segoe UI" w:cs="Segoe UI"/>
          <w:sz w:val="24"/>
        </w:rPr>
        <w:t xml:space="preserve">, не будет доступен на сайтах-двойниках, пояснили в </w:t>
      </w:r>
      <w:proofErr w:type="spellStart"/>
      <w:r w:rsidRPr="003662DF">
        <w:rPr>
          <w:rFonts w:ascii="Segoe UI" w:hAnsi="Segoe UI" w:cs="Segoe UI"/>
          <w:sz w:val="24"/>
        </w:rPr>
        <w:t>Росреестре</w:t>
      </w:r>
      <w:proofErr w:type="spellEnd"/>
      <w:r w:rsidRPr="003662DF">
        <w:rPr>
          <w:rFonts w:ascii="Segoe UI" w:hAnsi="Segoe UI" w:cs="Segoe UI"/>
          <w:sz w:val="24"/>
        </w:rPr>
        <w:t>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b/>
          <w:sz w:val="24"/>
        </w:rPr>
        <w:t>Реклама и стоимость</w:t>
      </w: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На сайтах-двойниках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 xml:space="preserve">, Федеральной кадастровой палаты или Публичной кадастровой карты размещаются прайс-листы, ссылки на мобильные приложения и способы оплаты, а также реклама. На официальных сайтах ведомств подобной информации быть не </w:t>
      </w:r>
      <w:r>
        <w:rPr>
          <w:rFonts w:ascii="Segoe UI" w:hAnsi="Segoe UI" w:cs="Segoe UI"/>
          <w:sz w:val="24"/>
        </w:rPr>
        <w:t>может, рассказали в ведомстве.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3662DF">
        <w:rPr>
          <w:rFonts w:ascii="Segoe UI" w:hAnsi="Segoe UI" w:cs="Segoe UI"/>
          <w:b/>
          <w:sz w:val="24"/>
        </w:rPr>
        <w:t xml:space="preserve">Куда жаловаться на </w:t>
      </w:r>
      <w:proofErr w:type="spellStart"/>
      <w:r w:rsidRPr="003662DF">
        <w:rPr>
          <w:rFonts w:ascii="Segoe UI" w:hAnsi="Segoe UI" w:cs="Segoe UI"/>
          <w:b/>
          <w:sz w:val="24"/>
        </w:rPr>
        <w:t>фейки</w:t>
      </w:r>
      <w:proofErr w:type="spellEnd"/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При обнаружении сайтов-двойников, предлагающих </w:t>
      </w:r>
      <w:proofErr w:type="gramStart"/>
      <w:r w:rsidRPr="003662DF">
        <w:rPr>
          <w:rFonts w:ascii="Segoe UI" w:hAnsi="Segoe UI" w:cs="Segoe UI"/>
          <w:sz w:val="24"/>
        </w:rPr>
        <w:t>услуги</w:t>
      </w:r>
      <w:proofErr w:type="gramEnd"/>
      <w:r w:rsidRPr="003662DF">
        <w:rPr>
          <w:rFonts w:ascii="Segoe UI" w:hAnsi="Segoe UI" w:cs="Segoe UI"/>
          <w:sz w:val="24"/>
        </w:rPr>
        <w:t xml:space="preserve"> в том числе от лица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 xml:space="preserve">, необходимо обращаться в органы прокуратуры. Для решения проблемы с сайтами-двойниками </w:t>
      </w:r>
      <w:proofErr w:type="spellStart"/>
      <w:r w:rsidRPr="003662DF">
        <w:rPr>
          <w:rFonts w:ascii="Segoe UI" w:hAnsi="Segoe UI" w:cs="Segoe UI"/>
          <w:sz w:val="24"/>
        </w:rPr>
        <w:t>Росреестр</w:t>
      </w:r>
      <w:proofErr w:type="spellEnd"/>
      <w:r w:rsidRPr="003662DF">
        <w:rPr>
          <w:rFonts w:ascii="Segoe UI" w:hAnsi="Segoe UI" w:cs="Segoe UI"/>
          <w:sz w:val="24"/>
        </w:rPr>
        <w:t xml:space="preserve"> подготовил изменения в законодательство, которые </w:t>
      </w:r>
      <w:r w:rsidRPr="003662DF">
        <w:rPr>
          <w:rFonts w:ascii="Segoe UI" w:hAnsi="Segoe UI" w:cs="Segoe UI"/>
          <w:sz w:val="24"/>
        </w:rPr>
        <w:lastRenderedPageBreak/>
        <w:t>предполагают запрет на перепродажу сведений из ЕГРН и запрет на создание сайтов, предлагающих такие услуги. За указанные правонарушения предлагается ввести ад</w:t>
      </w:r>
      <w:r>
        <w:rPr>
          <w:rFonts w:ascii="Segoe UI" w:hAnsi="Segoe UI" w:cs="Segoe UI"/>
          <w:sz w:val="24"/>
        </w:rPr>
        <w:t>министративную ответственность.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b/>
          <w:sz w:val="24"/>
        </w:rPr>
        <w:t>Чем опасны сайты-двойники</w:t>
      </w:r>
    </w:p>
    <w:p w:rsidR="003662DF" w:rsidRPr="003662DF" w:rsidRDefault="003662DF" w:rsidP="003662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Нарушение персональных данных</w:t>
      </w:r>
    </w:p>
    <w:p w:rsid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Сайты-двойники нарушают законы о регистрации недвижимости, в соответствии с которыми орган регистрации прав обязан по запросу владельца недвижимости предоставлять ему информацию о лицах, получивших сведения о принадлежащем ему жилье. Все граждане, запрашивающие информацию на таких сайтах, «уводятся» из правового поля, и собственники не могут узнать, кто именно запра</w:t>
      </w:r>
      <w:r>
        <w:rPr>
          <w:rFonts w:ascii="Segoe UI" w:hAnsi="Segoe UI" w:cs="Segoe UI"/>
          <w:sz w:val="24"/>
        </w:rPr>
        <w:t>шивал сведения по их объектам.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Правообладателями «двойников» являются в основном физические лица, а страны их регистрации — США, территория Евросоюза, Украина, отметили в пресс-службе </w:t>
      </w:r>
      <w:proofErr w:type="spellStart"/>
      <w:r w:rsidRPr="003662DF">
        <w:rPr>
          <w:rFonts w:ascii="Segoe UI" w:hAnsi="Segoe UI" w:cs="Segoe UI"/>
          <w:sz w:val="24"/>
        </w:rPr>
        <w:t>Росреестра</w:t>
      </w:r>
      <w:proofErr w:type="spellEnd"/>
      <w:r w:rsidRPr="003662DF">
        <w:rPr>
          <w:rFonts w:ascii="Segoe UI" w:hAnsi="Segoe UI" w:cs="Segoe UI"/>
          <w:sz w:val="24"/>
        </w:rPr>
        <w:t>. Пользуясь этими услугами, пользователь предоставляет информацию в нарушение закона для систематизации, хранения, накопления и передачи персональных данных в юрисдикции других стран мира.</w:t>
      </w:r>
    </w:p>
    <w:p w:rsidR="003662DF" w:rsidRPr="003662DF" w:rsidRDefault="003662DF" w:rsidP="003662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Стоимость и качество услуг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Сайты-двойники свободны в ценообразовании за предоставление сведений, содержащихся в ЕГРН. В большинстве случаев цена за оказание подобного рода услуги не превышает законодательно установленную сумму — 350 руб. </w:t>
      </w:r>
      <w:proofErr w:type="spellStart"/>
      <w:r w:rsidRPr="003662DF">
        <w:rPr>
          <w:rFonts w:ascii="Segoe UI" w:hAnsi="Segoe UI" w:cs="Segoe UI"/>
          <w:sz w:val="24"/>
        </w:rPr>
        <w:t>Росреестр</w:t>
      </w:r>
      <w:proofErr w:type="spellEnd"/>
      <w:r w:rsidRPr="003662DF">
        <w:rPr>
          <w:rFonts w:ascii="Segoe UI" w:hAnsi="Segoe UI" w:cs="Segoe UI"/>
          <w:sz w:val="24"/>
        </w:rPr>
        <w:t xml:space="preserve"> несет ответственность за предоставляемые сведения, а сайты-двойники могут дать неактуальную или вообще ложную информацию — жалобы на такие случаи уже есть.</w:t>
      </w:r>
    </w:p>
    <w:p w:rsidR="003662DF" w:rsidRPr="003662DF" w:rsidRDefault="003662DF" w:rsidP="003662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>Нагрузка на систему</w:t>
      </w:r>
    </w:p>
    <w:p w:rsidR="003662DF" w:rsidRPr="003662DF" w:rsidRDefault="003662DF" w:rsidP="003662D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662DF">
        <w:rPr>
          <w:rFonts w:ascii="Segoe UI" w:hAnsi="Segoe UI" w:cs="Segoe UI"/>
          <w:sz w:val="24"/>
        </w:rPr>
        <w:t xml:space="preserve">Существенную часть своих запросов в </w:t>
      </w:r>
      <w:proofErr w:type="spellStart"/>
      <w:r w:rsidRPr="003662DF">
        <w:rPr>
          <w:rFonts w:ascii="Segoe UI" w:hAnsi="Segoe UI" w:cs="Segoe UI"/>
          <w:sz w:val="24"/>
        </w:rPr>
        <w:t>Росреестр</w:t>
      </w:r>
      <w:proofErr w:type="spellEnd"/>
      <w:r w:rsidRPr="003662DF">
        <w:rPr>
          <w:rFonts w:ascii="Segoe UI" w:hAnsi="Segoe UI" w:cs="Segoe UI"/>
          <w:sz w:val="24"/>
        </w:rPr>
        <w:t xml:space="preserve"> сайты-двойники генерируют по ключам доступа, на которых установлены роботы-автоматы. При неполучении данных в течение суток роботы, как правило, генерируют повторный запрос, что существенно перегружает систему.</w:t>
      </w:r>
    </w:p>
    <w:p w:rsidR="003662DF" w:rsidRDefault="003662DF" w:rsidP="003662DF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3662DF" w:rsidRDefault="003662DF" w:rsidP="003662DF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3662DF" w:rsidRDefault="003662DF" w:rsidP="003662DF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662DF" w:rsidRDefault="003662DF" w:rsidP="003662DF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3662DF" w:rsidRPr="00AB5207" w:rsidTr="00DB1D53">
        <w:trPr>
          <w:jc w:val="center"/>
        </w:trPr>
        <w:tc>
          <w:tcPr>
            <w:tcW w:w="775" w:type="dxa"/>
            <w:hideMark/>
          </w:tcPr>
          <w:p w:rsidR="003662DF" w:rsidRPr="00AB5207" w:rsidRDefault="003662DF" w:rsidP="00DB1D5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662DF" w:rsidRPr="00AB5207" w:rsidRDefault="0082437D" w:rsidP="00DB1D5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3662DF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662DF" w:rsidRPr="00AB5207" w:rsidRDefault="003662DF" w:rsidP="00DB1D5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662DF" w:rsidRPr="00AB5207" w:rsidRDefault="003662DF" w:rsidP="00DB1D5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662DF" w:rsidRPr="00AB5207" w:rsidTr="00DB1D53">
        <w:trPr>
          <w:jc w:val="center"/>
        </w:trPr>
        <w:tc>
          <w:tcPr>
            <w:tcW w:w="775" w:type="dxa"/>
            <w:hideMark/>
          </w:tcPr>
          <w:p w:rsidR="003662DF" w:rsidRPr="00AB5207" w:rsidRDefault="003662DF" w:rsidP="00DB1D5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662DF" w:rsidRPr="00AB5207" w:rsidRDefault="003662DF" w:rsidP="00DB1D5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662DF" w:rsidRPr="00AB5207" w:rsidRDefault="003662DF" w:rsidP="00DB1D5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662DF" w:rsidRPr="00AB5207" w:rsidRDefault="003662DF" w:rsidP="00DB1D5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271BB9" w:rsidRDefault="00271BB9"/>
    <w:sectPr w:rsidR="00271BB9" w:rsidSect="003662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7EB0"/>
    <w:multiLevelType w:val="multilevel"/>
    <w:tmpl w:val="106E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05E0B"/>
    <w:multiLevelType w:val="multilevel"/>
    <w:tmpl w:val="35D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11711"/>
    <w:multiLevelType w:val="hybridMultilevel"/>
    <w:tmpl w:val="49B06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785EAB"/>
    <w:multiLevelType w:val="multilevel"/>
    <w:tmpl w:val="93D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1653C"/>
    <w:multiLevelType w:val="multilevel"/>
    <w:tmpl w:val="158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662DF"/>
    <w:rsid w:val="00271BB9"/>
    <w:rsid w:val="003662DF"/>
    <w:rsid w:val="003C68C6"/>
    <w:rsid w:val="0082437D"/>
    <w:rsid w:val="00AB2A36"/>
    <w:rsid w:val="00CB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6F"/>
  </w:style>
  <w:style w:type="paragraph" w:styleId="1">
    <w:name w:val="heading 1"/>
    <w:basedOn w:val="a"/>
    <w:link w:val="10"/>
    <w:uiPriority w:val="9"/>
    <w:qFormat/>
    <w:rsid w:val="0036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662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62DF"/>
    <w:rPr>
      <w:b/>
      <w:bCs/>
    </w:rPr>
  </w:style>
  <w:style w:type="paragraph" w:styleId="a6">
    <w:name w:val="List Paragraph"/>
    <w:basedOn w:val="a"/>
    <w:uiPriority w:val="34"/>
    <w:qFormat/>
    <w:rsid w:val="003662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2326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9113">
              <w:marLeft w:val="2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5621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4</cp:revision>
  <dcterms:created xsi:type="dcterms:W3CDTF">2021-02-16T06:17:00Z</dcterms:created>
  <dcterms:modified xsi:type="dcterms:W3CDTF">2021-02-24T07:49:00Z</dcterms:modified>
</cp:coreProperties>
</file>